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777"/>
      </w:tblGrid>
      <w:tr w:rsidR="00826E76" w:rsidTr="00D90C90">
        <w:tc>
          <w:tcPr>
            <w:tcW w:w="9747" w:type="dxa"/>
            <w:gridSpan w:val="2"/>
          </w:tcPr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Спеціальність: 172 «Телекомунікації та радіотехніка»</w:t>
            </w:r>
          </w:p>
          <w:p w:rsidR="00826E76" w:rsidRPr="00723DEA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826E76" w:rsidTr="00D90C90">
        <w:tc>
          <w:tcPr>
            <w:tcW w:w="3969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A2" w:rsidRPr="008D26B0" w:rsidRDefault="00826E76" w:rsidP="00BE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BE7FA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27407">
              <w:rPr>
                <w:rFonts w:ascii="Times New Roman" w:hAnsi="Times New Roman" w:cs="Times New Roman"/>
                <w:sz w:val="28"/>
                <w:szCs w:val="28"/>
              </w:rPr>
              <w:t>токол №__ від «__»__________ 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8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3B7CF7" w:rsidRPr="00723DEA" w:rsidRDefault="003B7CF7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» ___________2020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76" w:rsidTr="00D90C90">
        <w:tc>
          <w:tcPr>
            <w:tcW w:w="9747" w:type="dxa"/>
            <w:gridSpan w:val="2"/>
          </w:tcPr>
          <w:p w:rsidR="00826E76" w:rsidRPr="00723DEA" w:rsidRDefault="00826E76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826E76" w:rsidRPr="005D2731" w:rsidRDefault="005D2731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731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ЕЛЕКТРОЗВ`ЯЗОК</w:t>
            </w:r>
          </w:p>
        </w:tc>
      </w:tr>
    </w:tbl>
    <w:p w:rsidR="00826E76" w:rsidRDefault="00826E76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61"/>
      </w:tblGrid>
      <w:tr w:rsidR="008D04C1" w:rsidRPr="00223C31" w:rsidTr="008D04C1">
        <w:tc>
          <w:tcPr>
            <w:tcW w:w="828" w:type="dxa"/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061" w:type="dxa"/>
          </w:tcPr>
          <w:p w:rsidR="008D04C1" w:rsidRPr="00223C31" w:rsidRDefault="008D04C1" w:rsidP="0022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Текст питання</w:t>
            </w:r>
          </w:p>
        </w:tc>
      </w:tr>
      <w:tr w:rsidR="008D04C1" w:rsidRPr="00223C31" w:rsidTr="008D04C1">
        <w:tc>
          <w:tcPr>
            <w:tcW w:w="828" w:type="dxa"/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називають сигналом?</w:t>
            </w:r>
          </w:p>
        </w:tc>
      </w:tr>
      <w:tr w:rsidR="008D04C1" w:rsidRPr="00223C31" w:rsidTr="008D04C1">
        <w:tc>
          <w:tcPr>
            <w:tcW w:w="828" w:type="dxa"/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61" w:type="dxa"/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процес, що відображає повідомлення?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 називається інтервал часу, протягом якого існує сигнал?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сигнал називають аналоговим?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сигнал, інформаційний параметр якого змінюється безперервно?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сигнал називають дискретним?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називають сигнал, інформативний параметр якого може змінюватися лише переривчасто та мати лише скінченну кількість значень у заданому діапазоні протягом певного інтервалу часу?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допомогою якого виду математичного перетворення отримується спектр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отримується за допомогою прямого перетворення Фур’є?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отримується за допомогою оберненого перетворення Фур’є?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допомогою якого математичного перетворення відновлюється сигнал зі спектра?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сигнал, який можливо представити у вигляді неперервної функції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5pt;height:17pt" o:ole="">
                  <v:imagedata r:id="rId5" o:title=""/>
                </v:shape>
                <o:OLEObject Type="Embed" ProgID="Equation.3" ShapeID="_x0000_i1025" DrawAspect="Content" ObjectID="_1665940994" r:id="rId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можливо описати математичною функцією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26" type="#_x0000_t75" style="width:23.5pt;height:17pt" o:ole="">
                  <v:imagedata r:id="rId7" o:title=""/>
                </v:shape>
                <o:OLEObject Type="Embed" ProgID="Equation.3" ShapeID="_x0000_i1026" DrawAspect="Content" ObjectID="_1665940995" r:id="rId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такою, що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40" w:dyaOrig="380">
                <v:shape id="_x0000_i1027" type="#_x0000_t75" style="width:82pt;height:19pt" o:ole="">
                  <v:imagedata r:id="rId9" o:title=""/>
                </v:shape>
                <o:OLEObject Type="Embed" ProgID="Equation.3" ShapeID="_x0000_i1027" DrawAspect="Content" ObjectID="_1665940996" r:id="rId10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то сигнал 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в кожен наступний момент часу про значення сигналу можна сказати 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лише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з деякою ймовірністю </w:t>
            </w:r>
            <w:r w:rsidRPr="00223C3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39" w:dyaOrig="279">
                <v:shape id="_x0000_i1028" type="#_x0000_t75" style="width:32pt;height:14.5pt" o:ole="">
                  <v:imagedata r:id="rId11" o:title=""/>
                </v:shape>
                <o:OLEObject Type="Embed" ProgID="Equation.3" ShapeID="_x0000_i1028" DrawAspect="Content" ObjectID="_1665940997" r:id="rId1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то такий сигнал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Неперервний гармонійний сигнал 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називають будь-який випадковий вплив на сигнал, що призводить до ускладнення його приймання, детектування або декодування?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сигналів описується виразом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320" w:dyaOrig="380">
                <v:shape id="_x0000_i1029" type="#_x0000_t75" style="width:116pt;height:19pt" o:ole="">
                  <v:imagedata r:id="rId13" o:title=""/>
                </v:shape>
                <o:OLEObject Type="Embed" ProgID="Equation.3" ShapeID="_x0000_i1029" DrawAspect="Content" ObjectID="_1665940998" r:id="rId14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Виразом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030" type="#_x0000_t75" style="width:37pt;height:17pt" o:ole="">
                  <v:imagedata r:id="rId15" o:title=""/>
                </v:shape>
                <o:OLEObject Type="Embed" ProgID="Equation.3" ShapeID="_x0000_i1030" DrawAspect="Content" ObjectID="_1665940999" r:id="rId1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60">
                <v:shape id="_x0000_i1031" type="#_x0000_t75" style="width:30pt;height:17pt" o:ole="">
                  <v:imagedata r:id="rId17" o:title=""/>
                </v:shape>
                <o:OLEObject Type="Embed" ProgID="Equation.3" ShapeID="_x0000_i1031" DrawAspect="Content" ObjectID="_1665941000" r:id="rId1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описується: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Сигнал кінцевої тривалості називають: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спектр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всіх частот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максимальної амплітуди сигналу до мінімальної?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тривалості імпульсу до періоду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спектральна гармоніка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одна виділена з частотних складових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Найменшу частоту має: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Перша гармоніка сигналу завжди має: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Постійна складова сигналу завжди має: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гармонік вкладається в спектр простого гармонічного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з перелічених сигналів має спектр, що складається з однієї гармоніки ненульової частоти?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гармонік вкладається в спектр одиничного короткого імпульсу?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Символічно пряме перетворення Фур’є позначається: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Символічно обернене перетворення Фур’є позначається: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рисунку показаний спектр …</w:t>
            </w:r>
          </w:p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85975" cy="1745615"/>
                  <wp:effectExtent l="0" t="0" r="0" b="0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значення або зміна деякої фізичної величини, що відображає стан об’єкта, системи або явища?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Фізичний об’єкт, система або явище, як формує інформаційне повідомлення –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Кодер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джерела: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перетворює різні інформаційні повідомлення в одноманітну форму, яка спрощує процес передачі?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 можливо передавати інформацію по радіоканалу зв’язку без використання модуляції?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Вузол, який забезпечує перетворення закодованих повідомлень в радіосигнали, властивості яких дозволяють передавати їх по радіоканалу зв’язку – це …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позначити радіосигнал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32" type="#_x0000_t75" style="width:23.5pt;height:17pt" o:ole="">
                  <v:imagedata r:id="rId20" o:title=""/>
                </v:shape>
                <o:OLEObject Type="Embed" ProgID="Equation.3" ShapeID="_x0000_i1032" DrawAspect="Content" ObjectID="_1665941001" r:id="rId2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заваду –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60">
                <v:shape id="_x0000_i1033" type="#_x0000_t75" style="width:23.5pt;height:17pt" o:ole="">
                  <v:imagedata r:id="rId22" o:title=""/>
                </v:shape>
                <o:OLEObject Type="Embed" ProgID="Equation.3" ShapeID="_x0000_i1033" DrawAspect="Content" ObjectID="_1665941002" r:id="rId2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кодування –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60">
                <v:shape id="_x0000_i1034" type="#_x0000_t75" style="width:26.5pt;height:17pt" o:ole="">
                  <v:imagedata r:id="rId24" o:title=""/>
                </v:shape>
                <o:OLEObject Type="Embed" ProgID="Equation.3" ShapeID="_x0000_i1034" DrawAspect="Content" ObjectID="_1665941003" r:id="rId2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то прийнятий приймачем сигнал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60">
                <v:shape id="_x0000_i1035" type="#_x0000_t75" style="width:26pt;height:17pt" o:ole="">
                  <v:imagedata r:id="rId26" o:title=""/>
                </v:shape>
                <o:OLEObject Type="Embed" ProgID="Equation.3" ShapeID="_x0000_i1035" DrawAspect="Content" ObjectID="_1665941004" r:id="rId2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Завдання декодера каналу: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виявляє, і, за можливістю, виправляє помилки, що з’явилися в процесі передачі кодованого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Завдання декодера джерела: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відновлює сигнал до такого вигляду, в якому він був представлений джерелом інформації?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за К.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Шенноном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Детерміновані сигнали можна поділити на: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Вираз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19" w:dyaOrig="380">
                <v:shape id="_x0000_i1036" type="#_x0000_t75" style="width:151.5pt;height:19pt" o:ole="">
                  <v:imagedata r:id="rId28" o:title=""/>
                </v:shape>
                <o:OLEObject Type="Embed" ProgID="Equation.3" ShapeID="_x0000_i1036" DrawAspect="Content" ObjectID="_1665941005" r:id="rId2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80">
                <v:shape id="_x0000_i1037" type="#_x0000_t75" style="width:38.5pt;height:19pt" o:ole="">
                  <v:imagedata r:id="rId30" o:title=""/>
                </v:shape>
                <o:OLEObject Type="Embed" ProgID="Equation.3" ShapeID="_x0000_i1037" DrawAspect="Content" ObjectID="_1665941006" r:id="rId3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– ортогональні функції,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дійсних функцій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80" w:dyaOrig="380">
                <v:shape id="_x0000_i1038" type="#_x0000_t75" style="width:129pt;height:19pt" o:ole="">
                  <v:imagedata r:id="rId32" o:title=""/>
                </v:shape>
                <o:OLEObject Type="Embed" ProgID="Equation.3" ShapeID="_x0000_i1038" DrawAspect="Content" ObjectID="_1665941007" r:id="rId3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 ортогональною на відрізку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80">
                <v:shape id="_x0000_i1039" type="#_x0000_t75" style="width:38.5pt;height:19pt" o:ole="">
                  <v:imagedata r:id="rId34" o:title=""/>
                </v:shape>
                <o:OLEObject Type="Embed" ProgID="Equation.3" ShapeID="_x0000_i1039" DrawAspect="Content" ObjectID="_1665941008" r:id="rId3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якщо: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Додатковою умовою ортогональності функцій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80" w:dyaOrig="380">
                <v:shape id="_x0000_i1040" type="#_x0000_t75" style="width:129pt;height:19pt" o:ole="">
                  <v:imagedata r:id="rId36" o:title=""/>
                </v:shape>
                <o:OLEObject Type="Embed" ProgID="Equation.3" ShapeID="_x0000_i1040" DrawAspect="Content" ObjectID="_1665941009" r:id="rId3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При обмеженому числі членів ряду розкладу по системі ортогональних функцій сигналу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41" type="#_x0000_t75" style="width:23.5pt;height:17pt" o:ole="">
                  <v:imagedata r:id="rId38" o:title=""/>
                </v:shape>
                <o:OLEObject Type="Embed" ProgID="Equation.3" ShapeID="_x0000_i1041" DrawAspect="Content" ObjectID="_1665941010" r:id="rId3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найкращу апроксимацію забезпечує розклад: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Найпростіша функція часу, яка не змінює своєї форми при проходженні через лінійні ланцюги зі сталими параметрами,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Функція </w:t>
            </w:r>
            <w:r w:rsidRPr="00223C3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480" w:dyaOrig="780">
                <v:shape id="_x0000_i1042" type="#_x0000_t75" style="width:123pt;height:39pt" o:ole="">
                  <v:imagedata r:id="rId40" o:title=""/>
                </v:shape>
                <o:OLEObject Type="Embed" ProgID="Equation.3" ShapeID="_x0000_i1042" DrawAspect="Content" ObjectID="_1665941011" r:id="rId4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Властивість перетворення Фур’є, що зазвичай формулюється як «спектр суми сигналів дорівнює сумі їх спектрів», вказує на: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Якщо сигнал в кожен момент часу може приймати лише певні значення з деякого діапазону, то він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Якщо сигнал приймає лише певні значення з деякого діапазону і передається тільки в певні моменти часу, то він називається …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Цифровий сигнал –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Теорема про дискретизацію (теорема Котельникова –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Найквіста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) стверджує, що неперервна функція з обмеженим спектром, тобто така, що не містить частот поза смугою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80">
                <v:shape id="_x0000_i1043" type="#_x0000_t75" style="width:87pt;height:19pt" o:ole="">
                  <v:imagedata r:id="rId42" o:title=""/>
                </v:shape>
                <o:OLEObject Type="Embed" ProgID="Equation.3" ShapeID="_x0000_i1043" DrawAspect="Content" ObjectID="_1665941012" r:id="rId4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повністю визначається послідовністю своїх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відліків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в дискретні моменти часу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80">
                <v:shape id="_x0000_i1044" type="#_x0000_t75" style="width:33pt;height:19pt" o:ole="">
                  <v:imagedata r:id="rId44" o:title=""/>
                </v:shape>
                <o:OLEObject Type="Embed" ProgID="Equation.3" ShapeID="_x0000_i1044" DrawAspect="Content" ObjectID="_1665941013" r:id="rId4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що слідують з кроком: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практиці абсолютно точна передача повідомлень: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заміна точних значень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відліків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60" w:dyaOrig="380">
                <v:shape id="_x0000_i1045" type="#_x0000_t75" style="width:93pt;height:19pt" o:ole="">
                  <v:imagedata r:id="rId46" o:title=""/>
                </v:shape>
                <o:OLEObject Type="Embed" ProgID="Equation.3" ShapeID="_x0000_i1045" DrawAspect="Content" ObjectID="_1665941014" r:id="rId4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їх наближеними значеннями шляхом округлення до найближчого з дозволених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рівней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40" w:dyaOrig="380">
                <v:shape id="_x0000_i1046" type="#_x0000_t75" style="width:93pt;height:19pt" o:ole="">
                  <v:imagedata r:id="rId48" o:title=""/>
                </v:shape>
                <o:OLEObject Type="Embed" ProgID="Equation.3" ShapeID="_x0000_i1046" DrawAspect="Content" ObjectID="_1665941015" r:id="rId4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результат квантування відліку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47" type="#_x0000_t75" style="width:14.5pt;height:19pt" o:ole="">
                  <v:imagedata r:id="rId50" o:title=""/>
                </v:shape>
                <o:OLEObject Type="Embed" ProgID="Equation.3" ShapeID="_x0000_i1047" DrawAspect="Content" ObjectID="_1665941016" r:id="rId5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позначити як </w:t>
            </w:r>
            <w:r w:rsidRPr="00223C3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360" w:dyaOrig="420">
                <v:shape id="_x0000_i1048" type="#_x0000_t75" style="width:17pt;height:21pt" o:ole="">
                  <v:imagedata r:id="rId52" o:title=""/>
                </v:shape>
                <o:OLEObject Type="Embed" ProgID="Equation.3" ShapeID="_x0000_i1048" DrawAspect="Content" ObjectID="_1665941017" r:id="rId5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то величину </w:t>
            </w:r>
            <w:r w:rsidRPr="00223C31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540" w:dyaOrig="499">
                <v:shape id="_x0000_i1049" type="#_x0000_t75" style="width:76.5pt;height:25pt" o:ole="">
                  <v:imagedata r:id="rId54" o:title=""/>
                </v:shape>
                <o:OLEObject Type="Embed" ProgID="Equation.3" ShapeID="_x0000_i1049" DrawAspect="Content" ObjectID="_1665941018" r:id="rId5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з аналогового сигналу формує відповідний цифровий сигнал, скорочено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з цифрового сигналу формує відповідний аналоговий сигнал, скорочено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вузли виконують зворотні модуляції?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називаеться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формування групового сигналу з сигналів декількох джерел?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Гаусів процес –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стаціонарна випадкова функція, значення якої в будь-який момент часу характеризуються нормальним (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гаусовим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законом розподілу ймовірності</w:t>
            </w:r>
            <w:r w:rsidRPr="00223C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Стаціонарний випадковий процес з однаковою на всіх частотах спектральною щільністю потужності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Основні класифікаційні ознаки сигналів: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метод використовують д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організації по одній лінії передачі великої кількості каналів?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види модуляції використовуються для передачі?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Яка модуляція характеризується найвужчим спектром модульованого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метод використовується у сучасних системах передачі?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більш ефективного використання лінії передачі бажано в її смузі частот розмістити: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Який повинен бути спектр частот, що відводиться для одного канального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фільтр виділяє верхню (або нижню) бічну смугу частот в фільтровому перетворювачі?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Двополюсники бувають: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Чим можна замінити пасивний двополюсник, в якому відсутнє джерело енергії?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Чим можна замінити активний двополюсник?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схемах пасивний двополюсник позначається: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елементів може входити до двополюсника?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Ідеальний генератор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ЕРС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Опір двополюсника: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Які є опори пасивного двополюсника?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pStyle w:val="af2"/>
              <w:ind w:left="0"/>
              <w:rPr>
                <w:i/>
                <w:sz w:val="28"/>
                <w:szCs w:val="28"/>
                <w:lang w:val="uk-UA"/>
              </w:rPr>
            </w:pPr>
            <w:r w:rsidRPr="00223C31">
              <w:rPr>
                <w:sz w:val="28"/>
                <w:szCs w:val="28"/>
                <w:lang w:val="uk-UA"/>
              </w:rPr>
              <w:t>Завади – це сигнали або дії, що спотворюють: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Адитивна завада –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завада ζ(t) яка складається з корисним сигналом S(t), і на вхід приймача діє їх: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Мультиплікативна завада –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завада ζ(t) яка складається з корисним сигналом S(t), і на вхід приймача діє їх: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Які бувають завади?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Мультиплікативні завади не виникають при використанні: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Завадостійкість – це здатність правильно сприймати інформацію, незважаючи на: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Котельников довів можливість існування «ідеального приймача, який має …»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Послідовні імпульси з випадковою амплітудою, тривалістю й моментом появи окремих імпульсів –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боротьби із завадами потрібно: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 узгодженому ланцюговому включенні чотириполюсників власна стала передачі результуючого чотириполюсника дорівнює: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Вказати форму імпульсних завад на рисунку.</w:t>
            </w:r>
          </w:p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15820" cy="291719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із сигналів, наведених на рисунку, є стохастичним?</w:t>
            </w:r>
          </w:p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15820" cy="291719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У якого з наведених на рисунку сигналів спектр складається лише з однієї гармоніки?</w:t>
            </w:r>
          </w:p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115820" cy="291719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Яким із перелічених методів можна виявити власну сталу передачі та характеристичний опір чотириполюсника?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фазова модуляція?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один з видів модуляції коливань, за якої фаза несучого коливання управляється інформаційним сигналом?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характеристиками фазова модуляція найближча до: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Що таке фазова маніпуляція?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зміна фази несучого коливання залежно від амплітуди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модуляції описується наступним рівнянням: </w:t>
            </w:r>
            <w:r w:rsidRPr="00223C3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540" w:dyaOrig="380">
                <v:shape id="_x0000_i1050" type="#_x0000_t75" style="width:177pt;height:19pt" o:ole="">
                  <v:imagedata r:id="rId57" o:title=""/>
                </v:shape>
                <o:OLEObject Type="Embed" ProgID="Equation.3" ShapeID="_x0000_i1050" DrawAspect="Content" ObjectID="_1665941019" r:id="rId58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модуляції описується наступним рівнянням: </w:t>
            </w:r>
            <w:r w:rsidRPr="00223C31">
              <w:rPr>
                <w:rFonts w:ascii="Times New Roman" w:hAnsi="Times New Roman" w:cs="Times New Roman"/>
                <w:color w:val="000000"/>
                <w:position w:val="-66"/>
                <w:sz w:val="28"/>
                <w:szCs w:val="28"/>
                <w:shd w:val="clear" w:color="auto" w:fill="FFFFFF"/>
              </w:rPr>
              <w:object w:dxaOrig="4459" w:dyaOrig="1460">
                <v:shape id="_x0000_i1051" type="#_x0000_t75" style="width:223.5pt;height:73.5pt" o:ole="">
                  <v:imagedata r:id="rId59" o:title=""/>
                </v:shape>
                <o:OLEObject Type="Embed" ProgID="Equation.3" ShapeID="_x0000_i1051" DrawAspect="Content" ObjectID="_1665941020" r:id="rId60"/>
              </w:objec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описується наступним рівнянням: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3C3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660" w:dyaOrig="380">
                <v:shape id="_x0000_i1052" type="#_x0000_t75" style="width:183pt;height:19pt" o:ole="">
                  <v:imagedata r:id="rId61" o:title=""/>
                </v:shape>
                <o:OLEObject Type="Embed" ProgID="Equation.3" ShapeID="_x0000_i1052" DrawAspect="Content" ObjectID="_1665941021" r:id="rId62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двопозіційній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фазовій маніпуляції (</w:t>
            </w:r>
            <w:r w:rsidRPr="00223C31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shd w:val="clear" w:color="auto" w:fill="FFFFFF"/>
              </w:rPr>
              <w:object w:dxaOrig="700" w:dyaOrig="300">
                <v:shape id="_x0000_i1053" type="#_x0000_t75" style="width:35pt;height:15pt" o:ole="">
                  <v:imagedata r:id="rId63" o:title=""/>
                </v:shape>
                <o:OLEObject Type="Embed" ProgID="Equation.3" ShapeID="_x0000_i1053" DrawAspect="Content" ObjectID="_1665941022" r:id="rId64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фаза несучого коливання приймає одне з двох значень: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вид імпульсної модуляції, за якого наближення бажаного сигналу (багаторівневого або безперервного) до дійсного відбувається бінарними сигналами (з двома рівнями), так, що, в середньому, за певний відрізок часу їх значення рівні?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Основною перевагою ШІМ 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Цифрова широтно-імпульсна модуляція є різновидом: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є головною відмінністю широтно-імпульсного модулятора?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Аналоговий широтно-імпульсний модулятор керується: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працює транзистор у широтно-імпульсному модуляторі?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 широко використовується імпульсна модуляція?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Чотириполюсники мають: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наявністю джерел чотириполюсники поділяють на: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Чотириполюсник вважають симетричним, якщо: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називають чотириполюсник, якщо зміна місць його входу та виходу не призводить до зміни струмів та напруг у частинах кола, ввімкнених до первинних та вторинних полюсів?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чотириполюсник, у якого первинні параметри не залежать від параметрів схеми, яка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під’єднана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 його зовнішніх полюсів?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Два чотириполюсники називаються еквівалентними, якщо: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У чотириполюсника ту пару полюсів, до якої вмикають навантаження, називають: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Математична модель чотириполюсника являє собою: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кожного чотириполюсника можна записати: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будь-якого пасивного чотириполюсника визначник системи рівнянь передачі дорівнює: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Лінія без втрат –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Замкнута лінія – це лінія, у якій: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лінії без втрат погонні параметри: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 біжучої хвилі реалізується: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У лінії без втрат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коефіціент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фази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40">
                <v:shape id="_x0000_i1054" type="#_x0000_t75" style="width:13.5pt;height:16.5pt" o:ole="">
                  <v:imagedata r:id="rId65" o:title=""/>
                </v:shape>
                <o:OLEObject Type="Embed" ProgID="Equation.3" ShapeID="_x0000_i1054" DrawAspect="Content" ObjectID="_1665941023" r:id="rId6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лінії без втрат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коефіцієнт амплітуди </w:t>
            </w:r>
            <w:r w:rsidRPr="00223C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>
                <v:shape id="_x0000_i1055" type="#_x0000_t75" style="width:13.5pt;height:11.5pt" o:ole="">
                  <v:imagedata r:id="rId67" o:title=""/>
                </v:shape>
                <o:OLEObject Type="Embed" ProgID="Equation.3" ShapeID="_x0000_i1055" DrawAspect="Content" ObjectID="_1665941024" r:id="rId6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організації по одній лінії передачі великої кількості каналів в аналогових системах передачі використовують метод: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Яка смуга частот виділяється на канал тональної частоти?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Якого сигналу не існує?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Радіочастотний спектр – це безперервний інтервал частот, не вищих за: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 зв’язку для перетворення аналогового сигналу в дискретний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Амплітудна модуляція 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такий вид модуляції, за якого змінюваним параметром несучого сигналу є: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Амплітудна модуляція позначена літерою:</w:t>
            </w:r>
          </w:p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05785" cy="1481455"/>
                  <wp:effectExtent l="19050" t="0" r="0" b="0"/>
                  <wp:docPr id="17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Частотна модуляція позначена літерою:</w:t>
            </w:r>
          </w:p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3105785" cy="1481455"/>
                  <wp:effectExtent l="19050" t="0" r="0" b="0"/>
                  <wp:docPr id="1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Фазова модуляція позначена літерою:</w:t>
            </w:r>
          </w:p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05785" cy="1481455"/>
                  <wp:effectExtent l="19050" t="0" r="0" b="0"/>
                  <wp:docPr id="19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 коефіцієнті амплітудної модуляції М</w:t>
            </w:r>
            <w:r w:rsidRPr="00223C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А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&gt; 1 виникають спотворення, що мають назву: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Відхилення амплітуди радіочастотного сигналу відносно середнього значення амплітуди називається коефіцієнтом: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Амплітудна модуляція належить до: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Пристій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який одночасно виконує обидві операції, тобто використовується для модуляції сигналу і для зворотного отримання низькочастотного сигналу,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Демодуляція сигналу – це: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Оберіть правильне твердження: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називається процес перетворення модульованих коливань високої частоти в коливання з частотою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модулюючого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сигналу?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ємнісний фільтр?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індуктивний фільтр?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Як називається конденсатор, увімкнений до вихідних затискачів схеми паралельно до навантаження?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Як називається котушка або дросель, який вмикається послідовно з опором навантаження?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Де застосовують </w:t>
            </w: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RC-фільтр?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Якого типу резонанс може відбуватися у зображеному колі?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172" w:dyaOrig="1083">
                <v:shape id="_x0000_i1056" type="#_x0000_t75" style="width:108.5pt;height:54.5pt" o:ole="">
                  <v:imagedata r:id="rId70" o:title=""/>
                </v:shape>
                <o:OLEObject Type="Embed" ProgID="Visio.Drawing.11" ShapeID="_x0000_i1056" DrawAspect="Content" ObjectID="_1665941025" r:id="rId71"/>
              </w:objec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Якого типу резонанс може відбуватися у зображеному колі?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399" w:dyaOrig="654">
                <v:shape id="_x0000_i1057" type="#_x0000_t75" style="width:121pt;height:33pt" o:ole="">
                  <v:imagedata r:id="rId72" o:title=""/>
                </v:shape>
                <o:OLEObject Type="Embed" ProgID="Visio.Drawing.11" ShapeID="_x0000_i1057" DrawAspect="Content" ObjectID="_1665941026" r:id="rId73"/>
              </w:objec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частота, за якої в коливальному контурі реактивні опори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58" type="#_x0000_t75" style="width:23.5pt;height:19pt" o:ole="" filled="t">
                  <v:fill color2="black"/>
                  <v:imagedata r:id="rId74" o:title=""/>
                </v:shape>
                <o:OLEObject Type="Embed" ProgID="Equation.3" ShapeID="_x0000_i1058" DrawAspect="Content" ObjectID="_1665941027" r:id="rId7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59" type="#_x0000_t75" style="width:22.5pt;height:19pt" o:ole="" filled="t">
                  <v:fill color2="black"/>
                  <v:imagedata r:id="rId76" o:title=""/>
                </v:shape>
                <o:OLEObject Type="Embed" ProgID="Equation.3" ShapeID="_x0000_i1059" DrawAspect="Content" ObjectID="_1665941028" r:id="rId7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рівні між собою?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автоматичне визначення швидкості портів двох взаємодіючих пристроїв для досягнення максимальної швидкості?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На якій частоті у зображеному колі може відбуватися резонанс?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399" w:dyaOrig="654">
                <v:shape id="_x0000_i1060" type="#_x0000_t75" style="width:121pt;height:33pt" o:ole="">
                  <v:imagedata r:id="rId72" o:title=""/>
                </v:shape>
                <o:OLEObject Type="Embed" ProgID="Visio.Drawing.11" ShapeID="_x0000_i1060" DrawAspect="Content" ObjectID="_1665941029" r:id="rId78"/>
              </w:objec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На якій частоті у зображеному колі може відбуватися резонанс?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172" w:dyaOrig="1083">
                <v:shape id="_x0000_i1061" type="#_x0000_t75" style="width:108.5pt;height:54.5pt" o:ole="">
                  <v:imagedata r:id="rId79" o:title=""/>
                </v:shape>
                <o:OLEObject Type="Embed" ProgID="Visio.Drawing.11" ShapeID="_x0000_i1061" DrawAspect="Content" ObjectID="_1665941030" r:id="rId80"/>
              </w:objec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Яким різновидом модуляції є полярно-модульований сигнал?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отримання високих значень добротності та індуктивності при малих розмірах у високочастотній техніці застосовують котушки з: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Найбільше підсилення за потужністю досягається при включенні біполярного транзистора за схемою зі спільними: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Найменше підсилення за потужністю досягається при включенні біполярного транзистора за схемою зі спільними: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технічних засобів, призначених для перенесення електричних сигналів між двома пунктами телекомунікаційної мережі, яка характеризується смугою частот та/або швидкістю передачі?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Системи з частотним розподілом каналів передають сигнали: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 системах передачі з часовим розподілом каналів використовується: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каналу зв’язку між сусідніми проміжними підсилювачами?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метод заснований на принципі почергового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поелементного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передавання декількох сигналів по одній лінії зв’язку?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складова комбінаційних частот з частотою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062" type="#_x0000_t75" style="width:47pt;height:17pt" o:ole="">
                  <v:imagedata r:id="rId81" o:title=""/>
                </v:shape>
                <o:OLEObject Type="Embed" ProgID="Equation.3" ShapeID="_x0000_i1062" DrawAspect="Content" ObjectID="_1665941031" r:id="rId8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переший доданок у формулі для описання сигналу амплітудної модуляції </w:t>
            </w:r>
            <w:r w:rsidRPr="00223C31">
              <w:rPr>
                <w:rFonts w:ascii="Times New Roman" w:hAnsi="Times New Roman" w:cs="Times New Roman"/>
                <w:color w:val="000000"/>
                <w:position w:val="-66"/>
                <w:sz w:val="28"/>
                <w:szCs w:val="28"/>
                <w:shd w:val="clear" w:color="auto" w:fill="FFFFFF"/>
              </w:rPr>
              <w:object w:dxaOrig="4440" w:dyaOrig="1460">
                <v:shape id="_x0000_i1063" type="#_x0000_t75" style="width:222pt;height:73.5pt" o:ole="">
                  <v:imagedata r:id="rId83" o:title=""/>
                </v:shape>
                <o:OLEObject Type="Embed" ProgID="Equation.3" ShapeID="_x0000_i1063" DrawAspect="Content" ObjectID="_1665941032" r:id="rId84"/>
              </w:objec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 встановлюють вхідні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Вихідні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 узгоджують: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Міжкаскадні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 узгоджують: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яких ситуаціях необхідні міжкаскадні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перенесення сигналу з діапазону низьких частот до радіочастот називається</w:t>
            </w:r>
            <w:r w:rsidRPr="00223C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перенесення сигналу з діапазону радіочастот до низьких (звукових) частот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Відхилення амплітуди радіочастотного сигналу відносно середнього значення амплітуди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Частотна модуляція полягає у зміні частоти радіосигналу відповідно до: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3C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евіація</w:t>
            </w:r>
            <w:proofErr w:type="spellEnd"/>
            <w:r w:rsidRPr="00223C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частоти?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максимальне відхилення частоти складного радіосигналу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80">
                <v:shape id="_x0000_i1064" type="#_x0000_t75" style="width:36.5pt;height:19pt" o:ole="">
                  <v:imagedata r:id="rId85" o:title=""/>
                </v:shape>
                <o:OLEObject Type="Embed" ProgID="Equation.3" ShapeID="_x0000_i1064" DrawAspect="Content" ObjectID="_1665941033" r:id="rId8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її середнього значення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65" type="#_x0000_t75" style="width:16.5pt;height:19pt" o:ole="">
                  <v:imagedata r:id="rId87" o:title=""/>
                </v:shape>
                <o:OLEObject Type="Embed" ProgID="Equation.3" ShapeID="_x0000_i1065" DrawAspect="Content" ObjectID="_1665941034" r:id="rId8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Що таке електричний фільтр?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фільтр низьких частот?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фільтр високих частот?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ч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астота зрізу у ФНЧ та ФВЧ?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Конструкція електричних фільтрів, технологія їх виготовлення, а також принцип дії визначаються, перш за все: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 використовуються електричні фільтри?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називається смугою пропускання фільтра?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У діапазоні від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долей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герца до сотень кілогерц найчастіше використовують: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змінюється опір при збільшенні площі поперечного перерізу провідника?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пристрій слугує для перетворення змінного струму за допомогою магнітної енергії?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режим працюючого джерела живлення при розімкненні зовнішнього ланцюга?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pStyle w:val="af2"/>
              <w:ind w:left="0"/>
              <w:rPr>
                <w:sz w:val="28"/>
                <w:szCs w:val="28"/>
                <w:lang w:val="uk-UA"/>
              </w:rPr>
            </w:pPr>
            <w:r w:rsidRPr="00223C31">
              <w:rPr>
                <w:sz w:val="28"/>
                <w:szCs w:val="28"/>
                <w:lang w:val="uk-UA"/>
              </w:rPr>
              <w:t>Скільки характеристичних опорів має несиметричний чотириполюсник?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чотириполюсник?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Чому дорівнює опір між двома затискачами чотириполюсника?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Частота зрізу пасивного фільтра визначається: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що впливає порядок фільтра?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До складу пасивних фільтрів можуть входити лише: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використовується як активний елемент в активних фільтрах?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Будь-який електричний фільтр належить до: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середню розрахункову частоту при розрахунку дротових телефонних мереж приймаються значення: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Зменшення потужності сигналу вдвічі при його проходження через будь-який вузол (фільтр, атенюатор тощо) відповідає зменшенню його рівня на: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перетворення вхідного сигналу у вигляд, близький до випадкового сигналу (з метою захисту інформації)?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виконує перетворення вхідного сигналу у вигляд, близький до випадкового сигналу (з метою захисту інформації), називається: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Ідея кодування повідомлень, коли воно представляється у вигляді «дерева», і положення символу на «гілках» якого визначаться частотою появи цього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носить назву: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Кодування і стиснення даних за методом словників називається ще: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Які з перелічених методів є методами кодування цифрових сигналів?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Явище виникнення відбитої хвилі напруги в лінії зв’язку внаслідок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неузгодженості опору має назву:</w: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21180" cy="1526540"/>
                  <wp:effectExtent l="19050" t="0" r="7620" b="0"/>
                  <wp:docPr id="20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85290" cy="1412875"/>
                  <wp:effectExtent l="19050" t="0" r="0" b="0"/>
                  <wp:docPr id="21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21180" cy="1526540"/>
                  <wp:effectExtent l="19050" t="0" r="7620" b="0"/>
                  <wp:docPr id="22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98320" cy="1503680"/>
                  <wp:effectExtent l="19050" t="0" r="0" b="0"/>
                  <wp:docPr id="23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50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41625" cy="755650"/>
                  <wp:effectExtent l="0" t="0" r="0" b="0"/>
                  <wp:docPr id="24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5798" w:dyaOrig="1971">
                <v:shape id="_x0000_i1066" type="#_x0000_t75" style="width:233.5pt;height:79.5pt" o:ole="" filled="t">
                  <v:fill color2="black"/>
                  <v:imagedata r:id="rId94" o:title=""/>
                </v:shape>
                <o:OLEObject Type="Embed" ProgID="Visio.Drawing.11" ShapeID="_x0000_i1066" DrawAspect="Content" ObjectID="_1665941035" r:id="rId95"/>
              </w:object>
            </w:r>
          </w:p>
        </w:tc>
      </w:tr>
      <w:tr w:rsidR="008D04C1" w:rsidRPr="00223C31" w:rsidTr="008D04C1">
        <w:tc>
          <w:tcPr>
            <w:tcW w:w="828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212.</w:t>
            </w:r>
          </w:p>
        </w:tc>
        <w:tc>
          <w:tcPr>
            <w:tcW w:w="9061" w:type="dxa"/>
            <w:tcBorders>
              <w:bottom w:val="single" w:sz="4" w:space="0" w:color="auto"/>
            </w:tcBorders>
          </w:tcPr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8D04C1" w:rsidRPr="00223C31" w:rsidRDefault="008D04C1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5955" w:dyaOrig="2015">
                <v:shape id="_x0000_i1067" type="#_x0000_t75" style="width:217pt;height:73.5pt" o:ole="" filled="t">
                  <v:fill color2="black"/>
                  <v:imagedata r:id="rId96" o:title=""/>
                </v:shape>
                <o:OLEObject Type="Embed" ProgID="Visio.Drawing.11" ShapeID="_x0000_i1067" DrawAspect="Content" ObjectID="_1665941036" r:id="rId97"/>
              </w:object>
            </w:r>
          </w:p>
        </w:tc>
      </w:tr>
    </w:tbl>
    <w:p w:rsidR="00A10964" w:rsidRPr="00A10964" w:rsidRDefault="00A1096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0964" w:rsidRPr="00A10964" w:rsidSect="00826E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0097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>
    <w:nsid w:val="02BB6EC8"/>
    <w:multiLevelType w:val="hybridMultilevel"/>
    <w:tmpl w:val="905C9900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F30E4"/>
    <w:multiLevelType w:val="hybridMultilevel"/>
    <w:tmpl w:val="9A60F4A4"/>
    <w:lvl w:ilvl="0" w:tplc="54A82C6E">
      <w:start w:val="69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A63"/>
    <w:multiLevelType w:val="hybridMultilevel"/>
    <w:tmpl w:val="E894F23C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B6B"/>
    <w:multiLevelType w:val="hybridMultilevel"/>
    <w:tmpl w:val="166443F0"/>
    <w:lvl w:ilvl="0" w:tplc="4942EDBE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D0C"/>
    <w:multiLevelType w:val="hybridMultilevel"/>
    <w:tmpl w:val="519679B0"/>
    <w:lvl w:ilvl="0" w:tplc="A9BE7BDC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5549"/>
    <w:multiLevelType w:val="hybridMultilevel"/>
    <w:tmpl w:val="188E63E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375EC"/>
    <w:multiLevelType w:val="hybridMultilevel"/>
    <w:tmpl w:val="F498F80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7CFD"/>
    <w:multiLevelType w:val="hybridMultilevel"/>
    <w:tmpl w:val="9D46F8AE"/>
    <w:lvl w:ilvl="0" w:tplc="88581E80">
      <w:start w:val="7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3FF"/>
    <w:multiLevelType w:val="hybridMultilevel"/>
    <w:tmpl w:val="5CE0576C"/>
    <w:lvl w:ilvl="0" w:tplc="1F50C9EE">
      <w:start w:val="4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24830"/>
    <w:multiLevelType w:val="hybridMultilevel"/>
    <w:tmpl w:val="59242282"/>
    <w:lvl w:ilvl="0" w:tplc="F5069494">
      <w:start w:val="1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012BF0"/>
    <w:multiLevelType w:val="hybridMultilevel"/>
    <w:tmpl w:val="B3D81748"/>
    <w:lvl w:ilvl="0" w:tplc="A148D54C">
      <w:start w:val="6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5C7B"/>
    <w:multiLevelType w:val="hybridMultilevel"/>
    <w:tmpl w:val="3238EFE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C3FF8"/>
    <w:multiLevelType w:val="hybridMultilevel"/>
    <w:tmpl w:val="FD2E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0F57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C8E29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66C05"/>
    <w:multiLevelType w:val="hybridMultilevel"/>
    <w:tmpl w:val="994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A61CF"/>
    <w:multiLevelType w:val="hybridMultilevel"/>
    <w:tmpl w:val="F9000F74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091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>
    <w:nsid w:val="535B0BE7"/>
    <w:multiLevelType w:val="hybridMultilevel"/>
    <w:tmpl w:val="7E8A045E"/>
    <w:lvl w:ilvl="0" w:tplc="43F0AC5A">
      <w:start w:val="13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0E1B"/>
    <w:multiLevelType w:val="hybridMultilevel"/>
    <w:tmpl w:val="CDF010EE"/>
    <w:lvl w:ilvl="0" w:tplc="8C145CB2">
      <w:start w:val="6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E5AF3"/>
    <w:multiLevelType w:val="hybridMultilevel"/>
    <w:tmpl w:val="E98A003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A5C"/>
    <w:multiLevelType w:val="hybridMultilevel"/>
    <w:tmpl w:val="18D8907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92808"/>
    <w:multiLevelType w:val="hybridMultilevel"/>
    <w:tmpl w:val="E4E6CD4C"/>
    <w:lvl w:ilvl="0" w:tplc="0F56D340">
      <w:start w:val="6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08D1"/>
    <w:multiLevelType w:val="hybridMultilevel"/>
    <w:tmpl w:val="569E847E"/>
    <w:lvl w:ilvl="0" w:tplc="DD361F80">
      <w:start w:val="287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C7FA3"/>
    <w:multiLevelType w:val="hybridMultilevel"/>
    <w:tmpl w:val="D6E83CB6"/>
    <w:lvl w:ilvl="0" w:tplc="56E4C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0352A"/>
    <w:multiLevelType w:val="hybridMultilevel"/>
    <w:tmpl w:val="8294E9F0"/>
    <w:lvl w:ilvl="0" w:tplc="30022698">
      <w:start w:val="6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7580B"/>
    <w:multiLevelType w:val="hybridMultilevel"/>
    <w:tmpl w:val="DCBE1D38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F4AF3"/>
    <w:multiLevelType w:val="hybridMultilevel"/>
    <w:tmpl w:val="26C82D24"/>
    <w:lvl w:ilvl="0" w:tplc="D102ECBE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D7B6B"/>
    <w:multiLevelType w:val="hybridMultilevel"/>
    <w:tmpl w:val="2E10668C"/>
    <w:lvl w:ilvl="0" w:tplc="D8F27EB8">
      <w:start w:val="6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8"/>
  </w:num>
  <w:num w:numId="5">
    <w:abstractNumId w:val="15"/>
  </w:num>
  <w:num w:numId="6">
    <w:abstractNumId w:val="25"/>
  </w:num>
  <w:num w:numId="7">
    <w:abstractNumId w:val="19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28"/>
  </w:num>
  <w:num w:numId="13">
    <w:abstractNumId w:val="24"/>
  </w:num>
  <w:num w:numId="14">
    <w:abstractNumId w:val="21"/>
  </w:num>
  <w:num w:numId="15">
    <w:abstractNumId w:val="11"/>
  </w:num>
  <w:num w:numId="16">
    <w:abstractNumId w:val="5"/>
  </w:num>
  <w:num w:numId="17">
    <w:abstractNumId w:val="20"/>
  </w:num>
  <w:num w:numId="18">
    <w:abstractNumId w:val="27"/>
  </w:num>
  <w:num w:numId="19">
    <w:abstractNumId w:val="29"/>
  </w:num>
  <w:num w:numId="20">
    <w:abstractNumId w:val="14"/>
  </w:num>
  <w:num w:numId="21">
    <w:abstractNumId w:val="13"/>
  </w:num>
  <w:num w:numId="22">
    <w:abstractNumId w:val="8"/>
  </w:num>
  <w:num w:numId="23">
    <w:abstractNumId w:val="26"/>
  </w:num>
  <w:num w:numId="24">
    <w:abstractNumId w:val="22"/>
  </w:num>
  <w:num w:numId="25">
    <w:abstractNumId w:val="23"/>
  </w:num>
  <w:num w:numId="26">
    <w:abstractNumId w:val="17"/>
  </w:num>
  <w:num w:numId="27">
    <w:abstractNumId w:val="4"/>
  </w:num>
  <w:num w:numId="28">
    <w:abstractNumId w:val="3"/>
  </w:num>
  <w:num w:numId="29">
    <w:abstractNumId w:val="1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868"/>
    <w:rsid w:val="000161F7"/>
    <w:rsid w:val="000230D6"/>
    <w:rsid w:val="00024874"/>
    <w:rsid w:val="0003134F"/>
    <w:rsid w:val="000441E8"/>
    <w:rsid w:val="000479BC"/>
    <w:rsid w:val="00054D25"/>
    <w:rsid w:val="00060BE4"/>
    <w:rsid w:val="00064867"/>
    <w:rsid w:val="00066A95"/>
    <w:rsid w:val="000A3756"/>
    <w:rsid w:val="000B02F7"/>
    <w:rsid w:val="000B4B52"/>
    <w:rsid w:val="000C3776"/>
    <w:rsid w:val="000D3D6E"/>
    <w:rsid w:val="000F7F3D"/>
    <w:rsid w:val="00114D47"/>
    <w:rsid w:val="00115919"/>
    <w:rsid w:val="00140B49"/>
    <w:rsid w:val="00143C9A"/>
    <w:rsid w:val="00161366"/>
    <w:rsid w:val="00164D6E"/>
    <w:rsid w:val="001A506B"/>
    <w:rsid w:val="001B62A6"/>
    <w:rsid w:val="001B64B2"/>
    <w:rsid w:val="001C03EA"/>
    <w:rsid w:val="001C2600"/>
    <w:rsid w:val="001C2BD0"/>
    <w:rsid w:val="001D0363"/>
    <w:rsid w:val="001D5934"/>
    <w:rsid w:val="001F5E1E"/>
    <w:rsid w:val="0020465E"/>
    <w:rsid w:val="00213F1E"/>
    <w:rsid w:val="00223C31"/>
    <w:rsid w:val="00235369"/>
    <w:rsid w:val="00240387"/>
    <w:rsid w:val="00254746"/>
    <w:rsid w:val="002735E4"/>
    <w:rsid w:val="00294E56"/>
    <w:rsid w:val="002A7C6E"/>
    <w:rsid w:val="002B14F8"/>
    <w:rsid w:val="002C3868"/>
    <w:rsid w:val="002D1848"/>
    <w:rsid w:val="002E0786"/>
    <w:rsid w:val="002F0861"/>
    <w:rsid w:val="00327D25"/>
    <w:rsid w:val="00337F85"/>
    <w:rsid w:val="0034086C"/>
    <w:rsid w:val="00341A58"/>
    <w:rsid w:val="0037075A"/>
    <w:rsid w:val="0038523D"/>
    <w:rsid w:val="00386541"/>
    <w:rsid w:val="003956EF"/>
    <w:rsid w:val="003A3362"/>
    <w:rsid w:val="003B7CF7"/>
    <w:rsid w:val="004111EC"/>
    <w:rsid w:val="004337A8"/>
    <w:rsid w:val="00437162"/>
    <w:rsid w:val="0045015C"/>
    <w:rsid w:val="004519F4"/>
    <w:rsid w:val="00465583"/>
    <w:rsid w:val="004802CF"/>
    <w:rsid w:val="00483550"/>
    <w:rsid w:val="00492898"/>
    <w:rsid w:val="00493EA2"/>
    <w:rsid w:val="004974C5"/>
    <w:rsid w:val="004A35CD"/>
    <w:rsid w:val="004B3CB8"/>
    <w:rsid w:val="004D31EC"/>
    <w:rsid w:val="004F250D"/>
    <w:rsid w:val="004F25B4"/>
    <w:rsid w:val="004F2752"/>
    <w:rsid w:val="004F750C"/>
    <w:rsid w:val="00502823"/>
    <w:rsid w:val="00527407"/>
    <w:rsid w:val="00530F8F"/>
    <w:rsid w:val="00535319"/>
    <w:rsid w:val="0058686C"/>
    <w:rsid w:val="005A3358"/>
    <w:rsid w:val="005C3E8B"/>
    <w:rsid w:val="005D2731"/>
    <w:rsid w:val="005D5D69"/>
    <w:rsid w:val="005E3419"/>
    <w:rsid w:val="005E5096"/>
    <w:rsid w:val="005F38C5"/>
    <w:rsid w:val="005F5A7F"/>
    <w:rsid w:val="00650EB6"/>
    <w:rsid w:val="00653A1F"/>
    <w:rsid w:val="00675291"/>
    <w:rsid w:val="006A1891"/>
    <w:rsid w:val="006B1A39"/>
    <w:rsid w:val="006B2014"/>
    <w:rsid w:val="006C70F4"/>
    <w:rsid w:val="006E493E"/>
    <w:rsid w:val="007348A9"/>
    <w:rsid w:val="00743B4F"/>
    <w:rsid w:val="0075311A"/>
    <w:rsid w:val="007565D5"/>
    <w:rsid w:val="00761FC2"/>
    <w:rsid w:val="0076568C"/>
    <w:rsid w:val="007A7CC2"/>
    <w:rsid w:val="007B3F6A"/>
    <w:rsid w:val="007B691C"/>
    <w:rsid w:val="007D2608"/>
    <w:rsid w:val="007D722A"/>
    <w:rsid w:val="00815D2B"/>
    <w:rsid w:val="00824819"/>
    <w:rsid w:val="00826E76"/>
    <w:rsid w:val="00826EA9"/>
    <w:rsid w:val="00855946"/>
    <w:rsid w:val="00857706"/>
    <w:rsid w:val="00873D51"/>
    <w:rsid w:val="0088694A"/>
    <w:rsid w:val="008A2640"/>
    <w:rsid w:val="008B2F26"/>
    <w:rsid w:val="008C749A"/>
    <w:rsid w:val="008C7F91"/>
    <w:rsid w:val="008D04C1"/>
    <w:rsid w:val="008D26B0"/>
    <w:rsid w:val="008E7027"/>
    <w:rsid w:val="00921401"/>
    <w:rsid w:val="009277A2"/>
    <w:rsid w:val="00936D7C"/>
    <w:rsid w:val="0094395C"/>
    <w:rsid w:val="00956522"/>
    <w:rsid w:val="00970F74"/>
    <w:rsid w:val="0097298D"/>
    <w:rsid w:val="00981C1B"/>
    <w:rsid w:val="00995B68"/>
    <w:rsid w:val="009B07B4"/>
    <w:rsid w:val="009B5065"/>
    <w:rsid w:val="009B5BC1"/>
    <w:rsid w:val="009E1989"/>
    <w:rsid w:val="009E5E3D"/>
    <w:rsid w:val="009F2711"/>
    <w:rsid w:val="00A10964"/>
    <w:rsid w:val="00A34C1A"/>
    <w:rsid w:val="00A81674"/>
    <w:rsid w:val="00A85C90"/>
    <w:rsid w:val="00A963AA"/>
    <w:rsid w:val="00AA3BE0"/>
    <w:rsid w:val="00AC24F3"/>
    <w:rsid w:val="00AF189E"/>
    <w:rsid w:val="00B02981"/>
    <w:rsid w:val="00B14567"/>
    <w:rsid w:val="00B21741"/>
    <w:rsid w:val="00B21B66"/>
    <w:rsid w:val="00B25C1C"/>
    <w:rsid w:val="00B6679B"/>
    <w:rsid w:val="00B70904"/>
    <w:rsid w:val="00B72D39"/>
    <w:rsid w:val="00BB44F6"/>
    <w:rsid w:val="00BE7FA2"/>
    <w:rsid w:val="00BF5042"/>
    <w:rsid w:val="00C03EF0"/>
    <w:rsid w:val="00C35F93"/>
    <w:rsid w:val="00C5024C"/>
    <w:rsid w:val="00C561C0"/>
    <w:rsid w:val="00C774EA"/>
    <w:rsid w:val="00C921A0"/>
    <w:rsid w:val="00C97791"/>
    <w:rsid w:val="00CD0F59"/>
    <w:rsid w:val="00CE0D92"/>
    <w:rsid w:val="00D00A76"/>
    <w:rsid w:val="00D3523D"/>
    <w:rsid w:val="00D43F04"/>
    <w:rsid w:val="00D54361"/>
    <w:rsid w:val="00D62AF2"/>
    <w:rsid w:val="00D66B91"/>
    <w:rsid w:val="00D71050"/>
    <w:rsid w:val="00D714A5"/>
    <w:rsid w:val="00D81460"/>
    <w:rsid w:val="00D86534"/>
    <w:rsid w:val="00D90C90"/>
    <w:rsid w:val="00D9588B"/>
    <w:rsid w:val="00DD1AE0"/>
    <w:rsid w:val="00DE6BB6"/>
    <w:rsid w:val="00DF170B"/>
    <w:rsid w:val="00DF76F5"/>
    <w:rsid w:val="00E02590"/>
    <w:rsid w:val="00E24758"/>
    <w:rsid w:val="00E33F66"/>
    <w:rsid w:val="00E42285"/>
    <w:rsid w:val="00E4553A"/>
    <w:rsid w:val="00E82E00"/>
    <w:rsid w:val="00E95639"/>
    <w:rsid w:val="00EA7914"/>
    <w:rsid w:val="00EB3911"/>
    <w:rsid w:val="00EC120F"/>
    <w:rsid w:val="00EF1507"/>
    <w:rsid w:val="00F2174A"/>
    <w:rsid w:val="00F2257F"/>
    <w:rsid w:val="00F32212"/>
    <w:rsid w:val="00F40862"/>
    <w:rsid w:val="00F60288"/>
    <w:rsid w:val="00F76FE7"/>
    <w:rsid w:val="00F80581"/>
    <w:rsid w:val="00F848AB"/>
    <w:rsid w:val="00F93E84"/>
    <w:rsid w:val="00F95B1F"/>
    <w:rsid w:val="00F96E13"/>
    <w:rsid w:val="00FA48CB"/>
    <w:rsid w:val="00FA56E3"/>
    <w:rsid w:val="00FB73FC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A2"/>
  </w:style>
  <w:style w:type="paragraph" w:styleId="1">
    <w:name w:val="heading 1"/>
    <w:basedOn w:val="a"/>
    <w:next w:val="a"/>
    <w:link w:val="10"/>
    <w:qFormat/>
    <w:rsid w:val="00A1096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qFormat/>
    <w:rsid w:val="00A109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1096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8">
    <w:name w:val="heading 8"/>
    <w:basedOn w:val="a"/>
    <w:next w:val="a"/>
    <w:link w:val="80"/>
    <w:qFormat/>
    <w:rsid w:val="00A10964"/>
    <w:pPr>
      <w:keepNext/>
      <w:numPr>
        <w:ilvl w:val="7"/>
        <w:numId w:val="2"/>
      </w:numPr>
      <w:suppressAutoHyphens/>
      <w:spacing w:before="360" w:after="360" w:line="240" w:lineRule="auto"/>
      <w:ind w:left="0" w:firstLine="720"/>
      <w:jc w:val="center"/>
      <w:outlineLvl w:val="7"/>
    </w:pPr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3A1F"/>
  </w:style>
  <w:style w:type="character" w:customStyle="1" w:styleId="10">
    <w:name w:val="Заголовок 1 Знак"/>
    <w:basedOn w:val="a0"/>
    <w:link w:val="1"/>
    <w:rsid w:val="00A1096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A1096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0964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customStyle="1" w:styleId="80">
    <w:name w:val="Заголовок 8 Знак"/>
    <w:basedOn w:val="a0"/>
    <w:link w:val="8"/>
    <w:rsid w:val="00A10964"/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customStyle="1" w:styleId="WW8Num1z0">
    <w:name w:val="WW8Num1z0"/>
    <w:rsid w:val="00A10964"/>
    <w:rPr>
      <w:rFonts w:cs="Times New Roman"/>
    </w:rPr>
  </w:style>
  <w:style w:type="character" w:customStyle="1" w:styleId="WW8Num2z0">
    <w:name w:val="WW8Num2z0"/>
    <w:rsid w:val="00A10964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A10964"/>
    <w:rPr>
      <w:rFonts w:ascii="Wingdings" w:hAnsi="Wingdings" w:cs="Wingdings"/>
    </w:rPr>
  </w:style>
  <w:style w:type="character" w:customStyle="1" w:styleId="WW8Num2z3">
    <w:name w:val="WW8Num2z3"/>
    <w:rsid w:val="00A10964"/>
    <w:rPr>
      <w:rFonts w:ascii="Symbol" w:hAnsi="Symbol" w:cs="Symbol"/>
    </w:rPr>
  </w:style>
  <w:style w:type="character" w:customStyle="1" w:styleId="WW8Num2z4">
    <w:name w:val="WW8Num2z4"/>
    <w:rsid w:val="00A10964"/>
    <w:rPr>
      <w:rFonts w:ascii="Courier New" w:hAnsi="Courier New" w:cs="Courier New"/>
    </w:rPr>
  </w:style>
  <w:style w:type="character" w:customStyle="1" w:styleId="WW8Num3z0">
    <w:name w:val="WW8Num3z0"/>
    <w:rsid w:val="00A10964"/>
    <w:rPr>
      <w:lang w:val="uk-UA"/>
    </w:rPr>
  </w:style>
  <w:style w:type="character" w:customStyle="1" w:styleId="WW8Num5z0">
    <w:name w:val="WW8Num5z0"/>
    <w:rsid w:val="00A10964"/>
    <w:rPr>
      <w:b w:val="0"/>
    </w:rPr>
  </w:style>
  <w:style w:type="character" w:customStyle="1" w:styleId="WW8Num5z1">
    <w:name w:val="WW8Num5z1"/>
    <w:rsid w:val="00A10964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964"/>
  </w:style>
  <w:style w:type="character" w:styleId="a4">
    <w:name w:val="page number"/>
    <w:basedOn w:val="11"/>
    <w:rsid w:val="00A10964"/>
  </w:style>
  <w:style w:type="paragraph" w:customStyle="1" w:styleId="a5">
    <w:name w:val="Заголовок"/>
    <w:basedOn w:val="a"/>
    <w:next w:val="a6"/>
    <w:rsid w:val="00A10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7"/>
    <w:rsid w:val="00A109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A109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A10964"/>
    <w:rPr>
      <w:rFonts w:cs="Mangal"/>
    </w:rPr>
  </w:style>
  <w:style w:type="paragraph" w:styleId="a9">
    <w:name w:val="caption"/>
    <w:basedOn w:val="a"/>
    <w:qFormat/>
    <w:rsid w:val="00A10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">
    <w:name w:val="Указатель1"/>
    <w:basedOn w:val="a"/>
    <w:rsid w:val="00A109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styleId="aa">
    <w:name w:val="header"/>
    <w:basedOn w:val="a"/>
    <w:link w:val="ab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Верхний колонтитул Знак"/>
    <w:basedOn w:val="a0"/>
    <w:link w:val="aa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footer"/>
    <w:basedOn w:val="a"/>
    <w:link w:val="ad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d">
    <w:name w:val="Нижний колонтитул Знак"/>
    <w:basedOn w:val="a0"/>
    <w:link w:val="ac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с отступом 21"/>
    <w:basedOn w:val="a"/>
    <w:rsid w:val="00A109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с отступом 31"/>
    <w:basedOn w:val="a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rsid w:val="00A1096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paragraph" w:customStyle="1" w:styleId="13">
    <w:name w:val="Цитата1"/>
    <w:basedOn w:val="a"/>
    <w:rsid w:val="00A10964"/>
    <w:pPr>
      <w:suppressAutoHyphens/>
      <w:spacing w:after="0" w:line="240" w:lineRule="auto"/>
      <w:ind w:left="709" w:right="566"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ody Text Indent"/>
    <w:basedOn w:val="a"/>
    <w:link w:val="af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">
    <w:name w:val="Основной текст с отступом Знак"/>
    <w:basedOn w:val="a0"/>
    <w:link w:val="ae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Текст1"/>
    <w:basedOn w:val="a"/>
    <w:rsid w:val="00A109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Style2">
    <w:name w:val="Style2"/>
    <w:basedOn w:val="a"/>
    <w:rsid w:val="00A10964"/>
    <w:pPr>
      <w:widowControl w:val="0"/>
      <w:suppressAutoHyphens/>
      <w:autoSpaceDE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0">
    <w:name w:val="footnote text"/>
    <w:basedOn w:val="a"/>
    <w:link w:val="af1"/>
    <w:semiHidden/>
    <w:rsid w:val="00A1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A10964"/>
  </w:style>
  <w:style w:type="character" w:customStyle="1" w:styleId="shorttext">
    <w:name w:val="short_text"/>
    <w:basedOn w:val="a0"/>
    <w:rsid w:val="00A10964"/>
  </w:style>
  <w:style w:type="paragraph" w:styleId="af2">
    <w:name w:val="List Paragraph"/>
    <w:basedOn w:val="a"/>
    <w:uiPriority w:val="34"/>
    <w:qFormat/>
    <w:rsid w:val="00A109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A10964"/>
    <w:rPr>
      <w:i/>
      <w:iCs/>
    </w:rPr>
  </w:style>
  <w:style w:type="character" w:styleId="af5">
    <w:name w:val="Strong"/>
    <w:basedOn w:val="a0"/>
    <w:uiPriority w:val="22"/>
    <w:qFormat/>
    <w:rsid w:val="00A10964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A109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rsid w:val="00A109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toctext">
    <w:name w:val="toctext"/>
    <w:basedOn w:val="a0"/>
    <w:rsid w:val="00A10964"/>
  </w:style>
  <w:style w:type="character" w:styleId="af8">
    <w:name w:val="Hyperlink"/>
    <w:basedOn w:val="a0"/>
    <w:uiPriority w:val="99"/>
    <w:unhideWhenUsed/>
    <w:rsid w:val="00A10964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A10964"/>
    <w:rPr>
      <w:color w:val="800080"/>
      <w:u w:val="single"/>
    </w:rPr>
  </w:style>
  <w:style w:type="paragraph" w:styleId="afa">
    <w:name w:val="Body Text First Indent"/>
    <w:basedOn w:val="a6"/>
    <w:link w:val="afb"/>
    <w:rsid w:val="00A10964"/>
    <w:pPr>
      <w:suppressAutoHyphens w:val="0"/>
      <w:spacing w:after="120"/>
      <w:ind w:firstLine="210"/>
      <w:jc w:val="left"/>
    </w:pPr>
    <w:rPr>
      <w:sz w:val="24"/>
      <w:szCs w:val="24"/>
      <w:lang w:val="en-US" w:eastAsia="ru-RU"/>
    </w:rPr>
  </w:style>
  <w:style w:type="character" w:customStyle="1" w:styleId="afb">
    <w:name w:val="Красная строка Знак"/>
    <w:basedOn w:val="a7"/>
    <w:link w:val="afa"/>
    <w:rsid w:val="00A10964"/>
    <w:rPr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8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4.emf"/><Relationship Id="rId97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7.wmf"/><Relationship Id="rId79" Type="http://schemas.openxmlformats.org/officeDocument/2006/relationships/image" Target="media/image39.emf"/><Relationship Id="rId87" Type="http://schemas.openxmlformats.org/officeDocument/2006/relationships/image" Target="media/image43.wmf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5.emf"/><Relationship Id="rId95" Type="http://schemas.openxmlformats.org/officeDocument/2006/relationships/oleObject" Target="embeddings/oleObject42.bin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64" Type="http://schemas.openxmlformats.org/officeDocument/2006/relationships/oleObject" Target="embeddings/oleObject29.bin"/><Relationship Id="rId69" Type="http://schemas.openxmlformats.org/officeDocument/2006/relationships/image" Target="media/image34.png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6.emf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8.em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5.emf"/><Relationship Id="rId75" Type="http://schemas.openxmlformats.org/officeDocument/2006/relationships/oleObject" Target="embeddings/oleObject34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6.emf"/><Relationship Id="rId9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9.e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Бенедицький</dc:creator>
  <cp:lastModifiedBy>VSL</cp:lastModifiedBy>
  <cp:revision>13</cp:revision>
  <dcterms:created xsi:type="dcterms:W3CDTF">2018-11-02T08:27:00Z</dcterms:created>
  <dcterms:modified xsi:type="dcterms:W3CDTF">2020-11-03T18:36:00Z</dcterms:modified>
</cp:coreProperties>
</file>