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8A7013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МЕТРОЛОГІЇ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F2C86">
        <w:rPr>
          <w:rFonts w:ascii="Times New Roman" w:hAnsi="Times New Roman" w:cs="Times New Roman"/>
          <w:sz w:val="28"/>
          <w:szCs w:val="28"/>
          <w:lang w:val="uk-UA"/>
        </w:rPr>
        <w:t>152 «Метрологія та інформаційно-вимірювальна техніка»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Комп’ютеризовані інформаційно-вимірювальні системи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4845AF" w:rsidRPr="00631E32" w:rsidRDefault="004845AF" w:rsidP="004845A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r w:rsidR="00DC268B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метрології та інформаційно-вимірювальної техніки </w:t>
      </w:r>
      <w:proofErr w:type="spellStart"/>
      <w:r w:rsidR="00DC268B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 w:rsidR="00DC268B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013" w:rsidRPr="00631E32" w:rsidRDefault="008A7013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4845AF" w:rsidRPr="00631E32" w:rsidRDefault="004845AF" w:rsidP="0048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845AF" w:rsidRDefault="004845AF" w:rsidP="004845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Основи метрології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за спеціальністю 152 «Метрологія та інформаційно-вимірювальна техніка»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="008A701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3F8" w:rsidRPr="00A703F8" w:rsidRDefault="00A703F8" w:rsidP="00A70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703F8" w:rsidRPr="00A703F8" w:rsidTr="00A703F8">
        <w:trPr>
          <w:trHeight w:val="57"/>
        </w:trPr>
        <w:tc>
          <w:tcPr>
            <w:tcW w:w="851" w:type="dxa"/>
          </w:tcPr>
          <w:p w:rsidR="00A703F8" w:rsidRPr="00A703F8" w:rsidRDefault="00A703F8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788" w:type="dxa"/>
          </w:tcPr>
          <w:p w:rsidR="00A703F8" w:rsidRPr="00A703F8" w:rsidRDefault="00A703F8" w:rsidP="00EC46ED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узагальнена характеристика засобу вимірювальної техніки, що визначається межами його допустимих основних і додаткових 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</w:rPr>
              <w:object w:dxaOrig="6566" w:dyaOrig="3034" w14:anchorId="0BD88F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in;height:100.3pt" o:ole="" fillcolor="window">
                  <v:imagedata r:id="rId9" o:title=""/>
                </v:shape>
                <o:OLEObject Type="Embed" ProgID="Visio.Drawing.11" ShapeID="_x0000_i1057" DrawAspect="Content" ObjectID="_1667479196" r:id="rId10"/>
              </w:objec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</w:rPr>
              <w:object w:dxaOrig="5953" w:dyaOrig="3017" w14:anchorId="71C5F68F">
                <v:shape id="_x0000_i1058" type="#_x0000_t75" style="width:211.7pt;height:106.3pt" o:ole="" fillcolor="window">
                  <v:imagedata r:id="rId11" o:title=""/>
                </v:shape>
                <o:OLEObject Type="Embed" ProgID="Visio.Drawing.11" ShapeID="_x0000_i1058" DrawAspect="Content" ObjectID="_1667479197" r:id="rId12"/>
              </w:object>
            </w:r>
          </w:p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 вимірювальної справи, за якого результати вимірювань виражаються у законодавчо визначених одиницях і їх точність забезпечується з гарантованою достовірністю?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object w:dxaOrig="842" w:dyaOrig="403" w14:anchorId="66D0CD51">
                <v:shape id="_x0000_i1059" type="#_x0000_t75" style="width:42pt;height:20.55pt" o:ole="" fillcolor="window">
                  <v:imagedata r:id="rId13" o:title=""/>
                </v:shape>
                <o:OLEObject Type="Embed" ProgID="Visio.Drawing.11" ShapeID="_x0000_i1059" DrawAspect="Content" ObjectID="_1667479198" r:id="rId14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object w:dxaOrig="567" w:dyaOrig="521" w14:anchorId="35CD8565">
                <v:shape id="_x0000_i1060" type="#_x0000_t75" style="width:28.3pt;height:25.7pt" o:ole="" fillcolor="window">
                  <v:imagedata r:id="rId15" o:title=""/>
                </v:shape>
                <o:OLEObject Type="Embed" ProgID="Visio.Drawing.11" ShapeID="_x0000_i1060" DrawAspect="Content" ObjectID="_1667479199" r:id="rId16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9783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897835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 w14:anchorId="0BE11C07">
                <v:shape id="_x0000_i1061" type="#_x0000_t75" style="width:78pt;height:34.3pt" o:ole="">
                  <v:imagedata r:id="rId17" o:title=""/>
                </v:shape>
                <o:OLEObject Type="Embed" ProgID="Equation.3" ShapeID="_x0000_i1061" DrawAspect="Content" ObjectID="_1667479200" r:id="rId18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8978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89783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 w14:anchorId="6178FEB0">
                <v:shape id="_x0000_i1062" type="#_x0000_t75" style="width:73.7pt;height:31.7pt" o:ole="">
                  <v:imagedata r:id="rId19" o:title=""/>
                </v:shape>
                <o:OLEObject Type="Embed" ProgID="Equation.3" ShapeID="_x0000_i1062" DrawAspect="Content" ObjectID="_1667479201" r:id="rId20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897835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 w14:anchorId="5EDA188E">
                <v:shape id="_x0000_i1063" type="#_x0000_t75" style="width:87.45pt;height:39.45pt" o:ole="">
                  <v:imagedata r:id="rId21" o:title=""/>
                </v:shape>
                <o:OLEObject Type="Embed" ProgID="Equation.3" ShapeID="_x0000_i1063" DrawAspect="Content" ObjectID="_1667479202" r:id="rId22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788" w:type="dxa"/>
          </w:tcPr>
          <w:p w:rsidR="0062410B" w:rsidRPr="00897835" w:rsidRDefault="0062410B" w:rsidP="00624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bookmarkStart w:id="0" w:name="_GoBack"/>
            <w:bookmarkEnd w:id="0"/>
            <w:r w:rsidRPr="0062410B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object w:dxaOrig="1500" w:dyaOrig="680">
                <v:shape id="_x0000_i1071" type="#_x0000_t75" style="width:75.45pt;height:34.3pt" o:ole="">
                  <v:imagedata r:id="rId23" o:title=""/>
                </v:shape>
                <o:OLEObject Type="Embed" ProgID="Equation.3" ShapeID="_x0000_i1071" DrawAspect="Content" ObjectID="_1667479203" r:id="rId24"/>
              </w:objec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</w:tr>
      <w:tr w:rsidR="0062410B" w:rsidRPr="004845AF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</w:t>
            </w:r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значення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Наука починається там де…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Метрологія включає в себе: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Метрологічне забезпечення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Метрологію поділяють на: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Предметом метрології є: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Методи метрології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Засоби метрології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Єдність вимірювань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Фізична величина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Об</w:t>
            </w: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</w:t>
            </w:r>
            <w:proofErr w:type="spellEnd"/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вимірювання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Розмір фізичної величини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Цельсію має в нульовій точці: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Шкала Кельвіна має в нульовій точці: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міжнародній системі СІ прийнято вимірювати температуру в: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Потрійний стан води це:</w:t>
            </w:r>
          </w:p>
        </w:tc>
      </w:tr>
      <w:tr w:rsidR="0062410B" w:rsidRPr="00A703F8" w:rsidTr="00A703F8">
        <w:trPr>
          <w:trHeight w:val="57"/>
        </w:trPr>
        <w:tc>
          <w:tcPr>
            <w:tcW w:w="851" w:type="dxa"/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788" w:type="dxa"/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Точність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∆=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іст</m:t>
                  </m:r>
                </m:sub>
              </m:sSub>
            </m:oMath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γ=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шкали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Формула δ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∆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вим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*100%</m:t>
              </m:r>
            </m:oMath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описує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Прецизійність приладу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класифікують як: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uk-UA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⃖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m:t>x)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m:t>n-1</m:t>
                  </m:r>
                </m:den>
              </m:f>
            </m:oMath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описує: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Середнє квадратичне відхилення характеризує: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проведення вимірювань та їх послідовність наступні: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вимірювальної техніки це: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перетворювач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Вимірний механізм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Показуючий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пристрій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Показчик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приладу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8912E66" wp14:editId="54ADF31E">
                  <wp:extent cx="1645920" cy="59436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21A070A" wp14:editId="4B8CF7CE">
                  <wp:extent cx="2876550" cy="565261"/>
                  <wp:effectExtent l="0" t="0" r="0" b="635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94" cy="56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1100E5A" wp14:editId="5003718E">
                  <wp:extent cx="2354580" cy="1325880"/>
                  <wp:effectExtent l="0" t="0" r="7620" b="762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зображено: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ED5FDC" wp14:editId="3D836745">
                  <wp:extent cx="2782377" cy="143827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83" cy="144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 це: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Вимірювальна установка це: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Вимірювальний канал це;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97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Похибки та прецизійність приладів контролюються за допомогою: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це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зміну вхідного сигналу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називається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 похибка вимірювання це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називається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викликається факторами, які діють однаковим чином при багаторазовому повторенні одних і тих же вимі</w:t>
            </w:r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іді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y=f(x)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</w:t>
            </w:r>
            <w:r w:rsidRPr="00897835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реагувати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ївеличини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  <w:p w:rsidR="0062410B" w:rsidRPr="00897835" w:rsidRDefault="0062410B" w:rsidP="0034768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результат вимірювання фізичної величини,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отрима</w:t>
            </w: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шукане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знаходять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ідних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Прямее</w:t>
            </w: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97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Похибка вимірювання це: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Вимірювання, при якому шукане значення величини знаходять за відомою залежністю між цією величиною і величинами, що вимірюються прямо називають</w:t>
            </w: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результату вимірювань від істинного значення вимірюваної величини це:</w:t>
            </w:r>
          </w:p>
          <w:p w:rsidR="0062410B" w:rsidRPr="00897835" w:rsidRDefault="0062410B" w:rsidP="00347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Непряме вимірювання це: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Результат, що знаходять шляхом відповідної обробки показів засобів вимірювання називають: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 вимірювання це: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спостереження це: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0B" w:rsidRPr="00A703F8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</w:tr>
      <w:tr w:rsidR="0062410B" w:rsidRPr="004845AF" w:rsidTr="00EC46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95A07" w:rsidRDefault="0062410B" w:rsidP="003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вимірювання це:</w:t>
            </w:r>
          </w:p>
          <w:p w:rsidR="0062410B" w:rsidRPr="00897835" w:rsidRDefault="0062410B" w:rsidP="0034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6ED" w:rsidRPr="00A703F8" w:rsidRDefault="00EC46ED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6ED" w:rsidRPr="00A703F8" w:rsidSect="00400024">
      <w:head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F" w:rsidRDefault="004845AF" w:rsidP="004845AF">
      <w:pPr>
        <w:spacing w:after="0" w:line="240" w:lineRule="auto"/>
      </w:pPr>
      <w:r>
        <w:separator/>
      </w:r>
    </w:p>
  </w:endnote>
  <w:end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F" w:rsidRDefault="004845AF" w:rsidP="004845AF">
      <w:pPr>
        <w:spacing w:after="0" w:line="240" w:lineRule="auto"/>
      </w:pPr>
      <w:r>
        <w:separator/>
      </w:r>
    </w:p>
  </w:footnote>
  <w:footnote w:type="continuationSeparator" w:id="0">
    <w:p w:rsidR="004845AF" w:rsidRDefault="004845AF" w:rsidP="004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2"/>
      <w:gridCol w:w="6268"/>
      <w:gridCol w:w="1954"/>
    </w:tblGrid>
    <w:tr w:rsidR="004845AF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sz w:val="16"/>
              <w:szCs w:val="16"/>
              <w:lang w:val="uk-UA" w:eastAsia="uk-UA"/>
            </w:rPr>
          </w:pPr>
          <w:r w:rsidRPr="00631E32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845AF" w:rsidRPr="00631E32" w:rsidRDefault="004845AF" w:rsidP="00B80FAB">
          <w:pPr>
            <w:pStyle w:val="af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4845AF" w:rsidRPr="00631E32" w:rsidRDefault="004845AF" w:rsidP="00B80FAB">
          <w:pPr>
            <w:pStyle w:val="af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4845AF" w:rsidRPr="00631E32" w:rsidRDefault="004845AF" w:rsidP="008A7013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152.00.1/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Б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 w:rsidR="008A7013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16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4845AF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845AF" w:rsidRPr="00631E32" w:rsidRDefault="004845AF" w:rsidP="00B80FAB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r w:rsidRPr="00631E32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4845AF" w:rsidRPr="00631E32" w:rsidRDefault="004845AF" w:rsidP="00EC46ED">
          <w:pPr>
            <w:pStyle w:val="af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EC46ED">
            <w:rPr>
              <w:i/>
              <w:sz w:val="16"/>
              <w:szCs w:val="16"/>
              <w:lang w:val="uk-UA" w:eastAsia="uk-UA"/>
            </w:rPr>
            <w:t>6</w:t>
          </w:r>
          <w:r w:rsidRPr="00631E32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2410B">
            <w:rPr>
              <w:i/>
              <w:noProof/>
              <w:sz w:val="16"/>
              <w:szCs w:val="16"/>
              <w:lang w:val="uk-UA" w:eastAsia="uk-UA"/>
            </w:rPr>
            <w:t>5</w:t>
          </w:r>
          <w:r w:rsidRPr="00631E32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4845AF" w:rsidRDefault="0048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0F1A"/>
    <w:rsid w:val="002031D7"/>
    <w:rsid w:val="00205FF1"/>
    <w:rsid w:val="00210FAF"/>
    <w:rsid w:val="00223488"/>
    <w:rsid w:val="00223E19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2B23"/>
    <w:rsid w:val="004845AF"/>
    <w:rsid w:val="00484C36"/>
    <w:rsid w:val="00485448"/>
    <w:rsid w:val="0049241E"/>
    <w:rsid w:val="00493AD9"/>
    <w:rsid w:val="004A4AF6"/>
    <w:rsid w:val="004F64BE"/>
    <w:rsid w:val="00505E40"/>
    <w:rsid w:val="00506A5A"/>
    <w:rsid w:val="00526066"/>
    <w:rsid w:val="00535212"/>
    <w:rsid w:val="00535BC2"/>
    <w:rsid w:val="00540E9F"/>
    <w:rsid w:val="00544529"/>
    <w:rsid w:val="00547C95"/>
    <w:rsid w:val="00555EBA"/>
    <w:rsid w:val="00564310"/>
    <w:rsid w:val="0056621C"/>
    <w:rsid w:val="005766A6"/>
    <w:rsid w:val="00580795"/>
    <w:rsid w:val="00591443"/>
    <w:rsid w:val="005951E8"/>
    <w:rsid w:val="005B4550"/>
    <w:rsid w:val="005B66FA"/>
    <w:rsid w:val="005C6987"/>
    <w:rsid w:val="005D015D"/>
    <w:rsid w:val="005D2D1D"/>
    <w:rsid w:val="005D5603"/>
    <w:rsid w:val="005E2BC1"/>
    <w:rsid w:val="005F6F2B"/>
    <w:rsid w:val="00623F3B"/>
    <w:rsid w:val="0062410B"/>
    <w:rsid w:val="0062680A"/>
    <w:rsid w:val="00634E2F"/>
    <w:rsid w:val="006435AF"/>
    <w:rsid w:val="00653F2E"/>
    <w:rsid w:val="006558D8"/>
    <w:rsid w:val="006639E0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A1F34"/>
    <w:rsid w:val="007B26FD"/>
    <w:rsid w:val="007B74C6"/>
    <w:rsid w:val="007D60F8"/>
    <w:rsid w:val="007F2B28"/>
    <w:rsid w:val="007F5AA7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A7013"/>
    <w:rsid w:val="008B407D"/>
    <w:rsid w:val="008C0816"/>
    <w:rsid w:val="008D0665"/>
    <w:rsid w:val="008E04E7"/>
    <w:rsid w:val="008E71FD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1672C"/>
    <w:rsid w:val="00A35C82"/>
    <w:rsid w:val="00A4297B"/>
    <w:rsid w:val="00A52DAF"/>
    <w:rsid w:val="00A655CB"/>
    <w:rsid w:val="00A703F8"/>
    <w:rsid w:val="00A760D1"/>
    <w:rsid w:val="00A77F79"/>
    <w:rsid w:val="00A85CF2"/>
    <w:rsid w:val="00A8798E"/>
    <w:rsid w:val="00A920C7"/>
    <w:rsid w:val="00AA0EB1"/>
    <w:rsid w:val="00AB6A56"/>
    <w:rsid w:val="00AC5EF5"/>
    <w:rsid w:val="00AC668D"/>
    <w:rsid w:val="00AD463B"/>
    <w:rsid w:val="00B078FE"/>
    <w:rsid w:val="00B15BC1"/>
    <w:rsid w:val="00B2546A"/>
    <w:rsid w:val="00B25C50"/>
    <w:rsid w:val="00B3656E"/>
    <w:rsid w:val="00B40990"/>
    <w:rsid w:val="00B45F65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2ADC"/>
    <w:rsid w:val="00C404D1"/>
    <w:rsid w:val="00C447C7"/>
    <w:rsid w:val="00C45132"/>
    <w:rsid w:val="00C45DCB"/>
    <w:rsid w:val="00C526BF"/>
    <w:rsid w:val="00C55AFA"/>
    <w:rsid w:val="00C773EF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6766E"/>
    <w:rsid w:val="00D74B8E"/>
    <w:rsid w:val="00DA3915"/>
    <w:rsid w:val="00DB3121"/>
    <w:rsid w:val="00DC2036"/>
    <w:rsid w:val="00DC268B"/>
    <w:rsid w:val="00DC49F0"/>
    <w:rsid w:val="00DD0B6A"/>
    <w:rsid w:val="00DE2C20"/>
    <w:rsid w:val="00DE5467"/>
    <w:rsid w:val="00DF59AA"/>
    <w:rsid w:val="00E07121"/>
    <w:rsid w:val="00E227B9"/>
    <w:rsid w:val="00E41E84"/>
    <w:rsid w:val="00E821CD"/>
    <w:rsid w:val="00E837BB"/>
    <w:rsid w:val="00E94BF2"/>
    <w:rsid w:val="00E94D7C"/>
    <w:rsid w:val="00EA0868"/>
    <w:rsid w:val="00EC46ED"/>
    <w:rsid w:val="00EC54B9"/>
    <w:rsid w:val="00ED44FC"/>
    <w:rsid w:val="00ED5EAD"/>
    <w:rsid w:val="00EE6F86"/>
    <w:rsid w:val="00EF63A7"/>
    <w:rsid w:val="00F02443"/>
    <w:rsid w:val="00F1563B"/>
    <w:rsid w:val="00F22613"/>
    <w:rsid w:val="00F3275A"/>
    <w:rsid w:val="00F522B0"/>
    <w:rsid w:val="00F741FA"/>
    <w:rsid w:val="00F75231"/>
    <w:rsid w:val="00F9399D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02ED-1E74-4F28-85E6-07764598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9658</Words>
  <Characters>5506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MtaIVT</dc:creator>
  <cp:lastModifiedBy>jup</cp:lastModifiedBy>
  <cp:revision>17</cp:revision>
  <dcterms:created xsi:type="dcterms:W3CDTF">2018-05-25T06:58:00Z</dcterms:created>
  <dcterms:modified xsi:type="dcterms:W3CDTF">2020-11-21T13:34:00Z</dcterms:modified>
</cp:coreProperties>
</file>