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C1" w:rsidRDefault="00B15BC1" w:rsidP="00400024">
      <w:pPr>
        <w:rPr>
          <w:rFonts w:ascii="Times New Roman" w:hAnsi="Times New Roman" w:cs="Times New Roman"/>
          <w:lang w:val="uk-UA"/>
        </w:rPr>
      </w:pPr>
    </w:p>
    <w:p w:rsidR="00231490" w:rsidRPr="00E214D8" w:rsidRDefault="00231490" w:rsidP="002314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231490" w:rsidRPr="00E214D8" w:rsidRDefault="00231490" w:rsidP="002314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14D8">
        <w:rPr>
          <w:rFonts w:ascii="Times New Roman" w:hAnsi="Times New Roman" w:cs="Times New Roman"/>
          <w:sz w:val="28"/>
          <w:szCs w:val="28"/>
          <w:lang w:val="uk-UA"/>
        </w:rPr>
        <w:t>з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F98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5F6F">
        <w:rPr>
          <w:rFonts w:ascii="Times New Roman" w:hAnsi="Times New Roman" w:cs="Times New Roman"/>
          <w:sz w:val="28"/>
          <w:szCs w:val="28"/>
          <w:u w:val="single"/>
          <w:lang w:val="uk-UA"/>
        </w:rPr>
        <w:t>Е</w:t>
      </w:r>
      <w:r w:rsidRPr="00E07011">
        <w:rPr>
          <w:rFonts w:ascii="Times New Roman" w:hAnsi="Times New Roman" w:cs="Times New Roman"/>
          <w:sz w:val="28"/>
          <w:szCs w:val="28"/>
          <w:u w:val="single"/>
          <w:lang w:val="uk-UA"/>
        </w:rPr>
        <w:t>лектроніка та мікропроцесорна техніка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31490" w:rsidRDefault="00231490" w:rsidP="00231490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>а спеціальністю</w:t>
      </w:r>
      <w:r w:rsidRPr="00834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49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23149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52</w:t>
      </w:r>
      <w:r w:rsidRPr="008340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A3746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Метрологія т</w:t>
      </w:r>
      <w:bookmarkStart w:id="0" w:name="_GoBack"/>
      <w:bookmarkEnd w:id="0"/>
      <w:r w:rsidRPr="00A3746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 інформаційно-вимірювальна техніка</w:t>
      </w:r>
      <w:r w:rsidRPr="00834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231490" w:rsidRDefault="00231490" w:rsidP="0023149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ступеня </w:t>
      </w:r>
      <w:r w:rsidRPr="001B2B12">
        <w:rPr>
          <w:rFonts w:ascii="Times New Roman" w:hAnsi="Times New Roman" w:cs="Times New Roman"/>
          <w:sz w:val="28"/>
          <w:szCs w:val="28"/>
          <w:lang w:val="uk-UA"/>
        </w:rPr>
        <w:t>бакалав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231490" w:rsidRPr="00FE2E95" w:rsidRDefault="00231490" w:rsidP="00400024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9648" w:type="dxa"/>
        <w:jc w:val="center"/>
        <w:tblLook w:val="04A0" w:firstRow="1" w:lastRow="0" w:firstColumn="1" w:lastColumn="0" w:noHBand="0" w:noVBand="1"/>
      </w:tblPr>
      <w:tblGrid>
        <w:gridCol w:w="861"/>
        <w:gridCol w:w="8787"/>
      </w:tblGrid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47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B37E1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87" w:type="dxa"/>
          </w:tcPr>
          <w:p w:rsidR="00231490" w:rsidRPr="00FE2E95" w:rsidRDefault="00231490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Область напівпровідника, що розташована поблизу металургійної межі між </w:t>
            </w:r>
            <w:r w:rsidRPr="00FE2E9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і </w:t>
            </w:r>
            <w:r w:rsidRPr="00FE2E9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шарами називається:</w:t>
            </w:r>
          </w:p>
          <w:p w:rsidR="00231490" w:rsidRPr="00FE2E95" w:rsidRDefault="00231490" w:rsidP="00931CCB">
            <w:pPr>
              <w:rPr>
                <w:rFonts w:ascii="Times New Roman" w:hAnsi="Times New Roman" w:cs="Times New Roman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9431AF2" wp14:editId="2E6DA423">
                  <wp:extent cx="1743075" cy="809625"/>
                  <wp:effectExtent l="0" t="0" r="9525" b="9525"/>
                  <wp:docPr id="6" name="Рисунок 6" descr="Мои рисунки\p-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Мои рисунки\p-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Провідність, що зумовлена рухом електронів, називається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Провідність, що зумовлена рухом дірок, називається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  <w:t>Домішки, що збільшують електронну провідність, називаються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  <w:t>Домішки, що збільшують діркову провідність, називаються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D750A8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Вентильні властивості </w:t>
            </w:r>
            <w:r w:rsidRPr="00FE2E9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переходу: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FE2E95">
              <w:rPr>
                <w:sz w:val="28"/>
                <w:szCs w:val="28"/>
                <w:lang w:val="uk-UA"/>
              </w:rPr>
              <w:t>7</w:t>
            </w:r>
            <w:r w:rsidR="002F40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Дифузійний струм через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перехід обумовлений: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FE2E95">
              <w:rPr>
                <w:sz w:val="28"/>
                <w:szCs w:val="28"/>
                <w:lang w:val="uk-UA"/>
              </w:rPr>
              <w:t>8</w:t>
            </w:r>
            <w:r w:rsidR="002F40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Дрейфовий струм через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перехід обумовлений: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Зона поблизу кордону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областей, збіднена рухливими основними носіями заряду називається: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При підключенні до напівпровідника прямої напруги зона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переходу -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При підключенні до напівпровідника зворотної напруги зона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переходу -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Властивість діода пропускати струм, описується наступною ділянкою його ВАХ</w:t>
            </w:r>
          </w:p>
          <w:p w:rsidR="00231490" w:rsidRPr="00FE2E95" w:rsidRDefault="00231490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object w:dxaOrig="4703" w:dyaOrig="5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pt;height:243.75pt" o:ole="">
                  <v:imagedata r:id="rId10" o:title=""/>
                </v:shape>
                <o:OLEObject Type="Embed" ProgID="CorelDraw.Graphic.11" ShapeID="_x0000_i1025" DrawAspect="Content" ObjectID="_1665784436" r:id="rId11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стабілізації напруги в електроніці використовується ділянка ВАХ №:</w:t>
            </w:r>
          </w:p>
          <w:p w:rsidR="00231490" w:rsidRPr="00FE2E95" w:rsidRDefault="00231490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object w:dxaOrig="4703" w:dyaOrig="5364">
                <v:shape id="_x0000_i1026" type="#_x0000_t75" style="width:205.5pt;height:243.75pt" o:ole="">
                  <v:imagedata r:id="rId10" o:title=""/>
                </v:shape>
                <o:OLEObject Type="Embed" ProgID="CorelDraw.Graphic.11" ShapeID="_x0000_i1026" DrawAspect="Content" ObjectID="_1665784437" r:id="rId12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0C5F6F" w:rsidP="00BE5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 w14:anchorId="1773A752">
                <v:shape id="_x0000_i1027" type="#_x0000_t75" style="width:70.5pt;height:48.75pt">
                  <v:imagedata r:id="rId13" o:title=""/>
                </v:shape>
              </w:pi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8787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0C5F6F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 w14:anchorId="69A22492">
                <v:shape id="_x0000_i1028" type="#_x0000_t75" style="width:78.75pt;height:51.75pt">
                  <v:imagedata r:id="rId14" o:title=""/>
                </v:shape>
              </w:pi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0C5F6F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pict w14:anchorId="5FD8AD88">
                <v:shape id="_x0000_i1029" type="#_x0000_t75" style="width:84.75pt;height:57.75pt">
                  <v:imagedata r:id="rId15" o:title=""/>
                </v:shape>
              </w:pi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31490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805" w:dyaOrig="2520" w14:anchorId="3C4A5D52">
                <v:shape id="_x0000_i1030" type="#_x0000_t75" style="width:74.25pt;height:65.25pt" o:ole="">
                  <v:imagedata r:id="rId16" o:title=""/>
                </v:shape>
                <o:OLEObject Type="Embed" ProgID="PBrush" ShapeID="_x0000_i1030" DrawAspect="Content" ObjectID="_1665784438" r:id="rId1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5078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31490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805" w:dyaOrig="2370" w14:anchorId="02DA9F77">
                <v:shape id="_x0000_i1031" type="#_x0000_t75" style="width:83.25pt;height:69pt" o:ole="">
                  <v:imagedata r:id="rId18" o:title=""/>
                </v:shape>
                <o:OLEObject Type="Embed" ProgID="PBrush" ShapeID="_x0000_i1031" DrawAspect="Content" ObjectID="_1665784439" r:id="rId19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0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60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0C7AC2CF" wp14:editId="5C9047E1">
                  <wp:extent cx="2705100" cy="14689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384" cy="146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5BB3E1B0" wp14:editId="1EE5F6EE">
                  <wp:extent cx="2202463" cy="2028825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207" cy="202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1AD07EF1" wp14:editId="4BA2A231">
                  <wp:extent cx="2857500" cy="1905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127" cy="190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5B11DB8B" wp14:editId="57204EF1">
                  <wp:extent cx="2800350" cy="18764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2F9350A3" wp14:editId="418949F1">
                  <wp:extent cx="2886075" cy="2276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210C1857" wp14:editId="680E8D95">
                  <wp:extent cx="3105150" cy="1343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E46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4A1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роботі крізь діод проходить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прямий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струм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Якому з перерахованих нижче рівнянь повинно відповідати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довідникове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максимально припустимого струму діода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д</w:t>
            </w:r>
            <w:proofErr w:type="spellEnd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дов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E46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46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роботі на діоді виникає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зворотна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напруга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U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зв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Якому з перерахованих нижче рівнянь повинен відповідати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довідникове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максимально припустимої зворотної напруги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U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зв</w:t>
            </w:r>
            <w:proofErr w:type="spellEnd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дов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E46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F7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пристроїв, принцип дії яких заснований на електрофізичних процесах в напівпровідниках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Біполярні транзистори мають ______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переходи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Коефіцієнт передачі транзистора за струмом  в схемі зі спільною базою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Коефіцієнт підсилення транзистора за струмом в схемі зі спільним емітером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18177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Коефіцієнт підсилення транзистора за струмом в схемі зі спільним емітером </w:t>
            </w:r>
            <w:r w:rsidRPr="00FE2E95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uk-UA"/>
              </w:rPr>
              <w:sym w:font="Symbol" w:char="F062"/>
            </w: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та  коефіцієнт підсилення транзистора за струмом в схемі зі </w:t>
            </w: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lastRenderedPageBreak/>
              <w:t xml:space="preserve">спільною базою </w:t>
            </w:r>
            <w:r w:rsidRPr="00FE2E95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uk-UA"/>
              </w:rPr>
              <w:sym w:font="Symbol" w:char="F061"/>
            </w: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пов’язані між собою рівнянням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D619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Формула, що описує повну величину струму через колекторний перехід, має вигляд: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біполярному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транзисторі колекторний і базовий струми пов'язані наступним співвідношенням: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біполярному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транзисторі колекторний і базовий струми пов'язані наступним співвідношенням: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F70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забезпечення роботи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транзистора, підключеного за схемою з спільним емітером, в нормальному активному режимі, колекторний і базовий переходи повинні бути включені в наступних напрямках: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8787" w:type="dxa"/>
          </w:tcPr>
          <w:p w:rsidR="00231490" w:rsidRPr="00FE2E95" w:rsidRDefault="00231490" w:rsidP="000F70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насичення для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транзистора, підключеного за схемою з спільним емітером, здійснюється при зміщенні колекторного і базового переходів в наступних напрямках: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F70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забезпечення роботи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транзистора, підключеного за схемою з спільним емітером, в режимі насичення, колекторний і базовий переходи повинні бути зміщенні в наступних напрямках: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відсічення для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транзистора, підключеного за схемою з спільним емітером, здійснюється при зміщенні колекторного і базового переходів в наступних напрямках: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31490" w:rsidP="00883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730" w:dyaOrig="1815" w14:anchorId="4590BC08">
                <v:shape id="_x0000_i1032" type="#_x0000_t75" style="width:119.25pt;height:78.75pt" o:ole="">
                  <v:imagedata r:id="rId26" o:title=""/>
                </v:shape>
                <o:OLEObject Type="Embed" ProgID="PBrush" ShapeID="_x0000_i1032" DrawAspect="Content" ObjectID="_1665784440" r:id="rId2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31490" w:rsidP="008831D2">
            <w:pPr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520" w:dyaOrig="1935" w14:anchorId="1C6FE612">
                <v:shape id="_x0000_i1033" type="#_x0000_t75" style="width:105pt;height:80.25pt" o:ole="">
                  <v:imagedata r:id="rId28" o:title=""/>
                </v:shape>
                <o:OLEObject Type="Embed" ProgID="PBrush" ShapeID="_x0000_i1033" DrawAspect="Content" ObjectID="_1665784441" r:id="rId29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0C5F6F" w:rsidP="008831D2">
            <w:pPr>
              <w:ind w:left="-13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pict w14:anchorId="73C5FA41">
                <v:shape id="_x0000_i1034" type="#_x0000_t75" style="width:102.75pt;height:60pt">
                  <v:imagedata r:id="rId30" o:title=""/>
                </v:shape>
              </w:pi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0C5F6F" w:rsidP="00883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 w14:anchorId="1CF551C8">
                <v:shape id="_x0000_i1035" type="#_x0000_t75" style="width:106.5pt;height:57pt">
                  <v:imagedata r:id="rId31" o:title=""/>
                </v:shape>
              </w:pi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D6602">
            <w:pPr>
              <w:spacing w:before="120"/>
              <w:ind w:left="1418" w:hanging="14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схемою включено транзистор?</w:t>
            </w:r>
          </w:p>
          <w:p w:rsidR="00231490" w:rsidRPr="00FE2E95" w:rsidRDefault="00231490" w:rsidP="009D6602">
            <w:pPr>
              <w:spacing w:before="120"/>
              <w:ind w:left="1418" w:hanging="11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850" w:dyaOrig="3150" w14:anchorId="5EEE4E12">
                <v:shape id="_x0000_i1036" type="#_x0000_t75" style="width:142.5pt;height:157.5pt" o:ole="">
                  <v:imagedata r:id="rId32" o:title=""/>
                </v:shape>
                <o:OLEObject Type="Embed" ProgID="PBrush" ShapeID="_x0000_i1036" DrawAspect="Content" ObjectID="_1665784442" r:id="rId33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D6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схемою включено транзистор?</w:t>
            </w:r>
          </w:p>
          <w:p w:rsidR="00231490" w:rsidRPr="00FE2E95" w:rsidRDefault="00231490" w:rsidP="009D660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945" w:dyaOrig="2985" w14:anchorId="38432417">
                <v:shape id="_x0000_i1037" type="#_x0000_t75" style="width:197.25pt;height:149.25pt" o:ole="">
                  <v:imagedata r:id="rId34" o:title=""/>
                </v:shape>
                <o:OLEObject Type="Embed" ProgID="PBrush" ShapeID="_x0000_i1037" DrawAspect="Content" ObjectID="_1665784443" r:id="rId35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C658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D6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схемою включено транзистор?</w:t>
            </w:r>
          </w:p>
          <w:p w:rsidR="00231490" w:rsidRPr="00FE2E95" w:rsidRDefault="00231490" w:rsidP="009D660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790" w:dyaOrig="3045" w14:anchorId="6ECD5D2B">
                <v:shape id="_x0000_i1038" type="#_x0000_t75" style="width:139.5pt;height:152.25pt" o:ole="">
                  <v:imagedata r:id="rId36" o:title=""/>
                </v:shape>
                <o:OLEObject Type="Embed" ProgID="PBrush" ShapeID="_x0000_i1038" DrawAspect="Content" ObjectID="_1665784444" r:id="rId3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pStyle w:val="af1"/>
              <w:rPr>
                <w:noProof/>
                <w:lang w:eastAsia="en-US"/>
              </w:rPr>
            </w:pPr>
            <w:r w:rsidRPr="00FE2E95">
              <w:rPr>
                <w:noProof/>
                <w:lang w:eastAsia="en-US"/>
              </w:rPr>
              <w:t xml:space="preserve">ВАХ транзистора, підключеного за схемою із </w:t>
            </w:r>
            <w:r w:rsidRPr="00FE2E95">
              <w:t>спіль</w:t>
            </w:r>
            <w:r w:rsidRPr="00FE2E95">
              <w:rPr>
                <w:noProof/>
                <w:lang w:eastAsia="en-US"/>
              </w:rPr>
              <w:t>ною базою, описується функцією Iе = f (Uбе) за умови, що: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7AF0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ind w:lef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включення транзистора із спільним емітером пропущений елемент</w:t>
            </w:r>
          </w:p>
          <w:p w:rsidR="00231490" w:rsidRPr="00FE2E95" w:rsidRDefault="00231490" w:rsidP="005F72D8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555170CB" wp14:editId="30611116">
                  <wp:extent cx="2805149" cy="19335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37" cy="193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497AF0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принциповій схемі підсилювального каскаду з спільним емітером пропущений елемент:</w:t>
            </w:r>
          </w:p>
          <w:p w:rsidR="00231490" w:rsidRPr="00FE2E95" w:rsidRDefault="00231490" w:rsidP="008831D2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ind w:left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807638A" wp14:editId="3E825C95">
                  <wp:extent cx="2625587" cy="1561772"/>
                  <wp:effectExtent l="0" t="0" r="381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815" cy="156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5F7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Передавальною характеристикою підсилювального каскаду називають залежність: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12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Підсилювач, в якому приріст вхідного сигналу протилежний по знаку приросту вихідного,  має назву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12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приведена схема для графічного розрахунку каскаду з спільним емітером. Робочою точкою називають елемент за номером </w:t>
            </w:r>
          </w:p>
          <w:p w:rsidR="00231490" w:rsidRPr="00FE2E95" w:rsidRDefault="00231490" w:rsidP="00712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6BFE9DE" wp14:editId="0B7BADB0">
                  <wp:extent cx="2990445" cy="2295272"/>
                  <wp:effectExtent l="0" t="0" r="63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228" cy="229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Лінія навантаження підсилювального каскаду з спільним емітером описується рівнянням:</w:t>
            </w:r>
          </w:p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lang w:val="uk-UA" w:eastAsia="uk-UA"/>
              </w:rPr>
              <w:lastRenderedPageBreak/>
              <w:drawing>
                <wp:inline distT="0" distB="0" distL="0" distR="0" wp14:anchorId="520EA68D" wp14:editId="17184073">
                  <wp:extent cx="2825906" cy="25812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192" cy="258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роботи підсилювача при включених джерелах живлення,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Uвх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= 0 називають:</w:t>
            </w:r>
          </w:p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</w:rPr>
              <w:object w:dxaOrig="3285" w:dyaOrig="3045">
                <v:shape id="_x0000_i1039" type="#_x0000_t75" style="width:164.25pt;height:152.25pt" o:ole="">
                  <v:imagedata r:id="rId42" o:title=""/>
                </v:shape>
                <o:OLEObject Type="Embed" ProgID="PBrush" ShapeID="_x0000_i1039" DrawAspect="Content" ObjectID="_1665784445" r:id="rId43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транзистора при підключенні до нього наступних напруг:</w:t>
            </w:r>
          </w:p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</w:rPr>
              <w:object w:dxaOrig="3555" w:dyaOrig="3300">
                <v:shape id="_x0000_i1040" type="#_x0000_t75" style="width:177.75pt;height:165pt" o:ole="">
                  <v:imagedata r:id="rId44" o:title=""/>
                </v:shape>
                <o:OLEObject Type="Embed" ProgID="PBrush" ShapeID="_x0000_i1040" DrawAspect="Content" ObjectID="_1665784446" r:id="rId45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транзистора при підключенні до нього наступних напруг:</w:t>
            </w:r>
          </w:p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</w:rPr>
              <w:object w:dxaOrig="3195" w:dyaOrig="3195">
                <v:shape id="_x0000_i1041" type="#_x0000_t75" style="width:159.75pt;height:159.75pt" o:ole="">
                  <v:imagedata r:id="rId46" o:title=""/>
                </v:shape>
                <o:OLEObject Type="Embed" ProgID="PBrush" ShapeID="_x0000_i1041" DrawAspect="Content" ObjectID="_1665784447" r:id="rId4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транзистора при підключенні до нього наступних напруг:</w:t>
            </w:r>
          </w:p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</w:rPr>
              <w:object w:dxaOrig="3660" w:dyaOrig="3180">
                <v:shape id="_x0000_i1042" type="#_x0000_t75" style="width:183pt;height:159pt" o:ole="">
                  <v:imagedata r:id="rId48" o:title=""/>
                </v:shape>
                <o:OLEObject Type="Embed" ProgID="PBrush" ShapeID="_x0000_i1042" DrawAspect="Content" ObjectID="_1665784448" r:id="rId49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транзистора при підключенні до нього наступних напруг:</w:t>
            </w:r>
          </w:p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59A13B6" wp14:editId="62F32B72">
                  <wp:extent cx="2524125" cy="2047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підсилювального каскаду з СЕ характерні наступні закономірності: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збільшенні температури в підсилювальному каскаді:</w:t>
            </w:r>
          </w:p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створення негативного зворотного зв’язку (НЗЗ)  в зображеному каскаді використовується елемент:</w:t>
            </w:r>
          </w:p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lang w:val="uk-UA" w:eastAsia="uk-UA"/>
              </w:rPr>
              <w:lastRenderedPageBreak/>
              <w:drawing>
                <wp:inline distT="0" distB="0" distL="0" distR="0" wp14:anchorId="21EE136A" wp14:editId="456B8035">
                  <wp:extent cx="2586798" cy="2024785"/>
                  <wp:effectExtent l="0" t="0" r="444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690" cy="202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Включення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Rе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31490" w:rsidRPr="00FE2E95" w:rsidRDefault="00231490" w:rsidP="004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A1CF748" wp14:editId="3447437F">
                  <wp:extent cx="2871842" cy="2247900"/>
                  <wp:effectExtent l="0" t="0" r="508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785" cy="2249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147D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&gt;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&lt;&lt;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&lt;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 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&gt; 1000 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 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 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транзисторів можна використати в підсилювачі, якщо його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довідникове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максимально припустимої напруги колектора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U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к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задовольняють одному з перерахованих виразів?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ind w:hanging="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роботі крізь транзистор проходить прямий струм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Якому з нижче перерахованих рівнянь повинен відповідати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довідникове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максимально припустимому струму діода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д</w:t>
            </w:r>
            <w:proofErr w:type="spellEnd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дов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роботі на транзисторі виділяється потужність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Яким з наступних виразів необхідно користуватись при виборі транзистор а за його довідковими значеннями максимальної потужності колектора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к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співвідношення струмів електродів біполярного транзистора при його роботі в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активному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режимі.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співвідношення струмів електродів біполярного транзистора при його роботі в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зворотному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режимі.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співвідношення струмів електродів біполярного транзистора при його роботі у режимі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відсічення.</w:t>
            </w:r>
          </w:p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скільки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разів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струму дорівнює 26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напруга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напруги дорівнює 26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коефіцієнти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яке число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коефіцієнти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напруга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коефіцієнти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дорівнюють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яке число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напруга на виході підсилювача, якщо в його технічних умовах вказано, що коефіцієнти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дорівнюють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10?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напруга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10?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ind w:firstLine="1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40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коефіцієнт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100?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ind w:firstLine="1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потужність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виході підсилювача, якщо в його технічних умовах вказано, що коефіцієнти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потужність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виході підсилювача, якщо в його технічних умовах вказано, що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100, а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частотних спотворень підсилювача </w:t>
            </w:r>
            <w:proofErr w:type="spellStart"/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3 дБ. Яке з наведених нижче співвідношень існує між коефіцієнтами підсилення на середній частоті (</w:t>
            </w:r>
            <w:proofErr w:type="spellStart"/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с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та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потужність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виході підсилювача, якщо в його технічних умовах вказано, що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10, а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частотних спотворень підсилювача </w:t>
            </w:r>
            <w:proofErr w:type="spellStart"/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20 дБ. Яке з наведених нижче співвідношень існує між коефіцієнтами підсилення на середній частоті (</w:t>
            </w:r>
            <w:proofErr w:type="spellStart"/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с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та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частотних спотворень першого каскад двокаскадного підсилювача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uk-UA"/>
              </w:rPr>
              <w:t>1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C"/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 Якому з наведених нижче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співвідношень повинен відповідати коефіцієнт частотних спотворень на тій самій частоті другого каскаду, щоб зменшити викривлення підсилювача?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Першій каскад двокаскадного підсилювача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коефіцієнт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частотних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спотворень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uk-UA"/>
              </w:rPr>
              <w:t>1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E"/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 Якому з наведених нижче співвідношень повинен відповідати коефіцієнт частотних спотворень на тій самій частоті другого каскаду, щоб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зменшити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викривлення підсилювача?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Першій каскад двокаскадного підсилювача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коефіцієнт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частотних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спотворень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uk-UA"/>
              </w:rPr>
              <w:t>1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&lt; 1. Якому з наведених нижче співвідношень повинен відповідати коефіцієнт частотних спотворень на тій самій частоті другого каскаду, щоб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зменшити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викривлення підсилювача?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підсилення </w:t>
            </w:r>
            <w:proofErr w:type="spellStart"/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10, а на середній </w:t>
            </w:r>
            <w:proofErr w:type="spellStart"/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с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20. Якому значенню відповідає коефіцієнт частотних спотворень підсилювача </w:t>
            </w:r>
            <w:proofErr w:type="spellStart"/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Кожен з каскадів двокаскадного підсилювача характеризується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нижньою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граничною частотою, що дорівнює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Вкажіть, чому дорівнює нижня гранична частота цього двокаскадного підсилювача.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Кожен з каскадів двокаскадного підсилювача характеризується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верхньою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граничною частотою, яка дорівнює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Вкажіть, чому дорівнює нижня гранична частота цього двокаскадного підсилювача.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и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и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и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відносне значення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вхідного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опору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СЕ,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порівняно з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підсилювачів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СБ.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відносне значення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вхідного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опору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СК,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порівняно з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підсилювачів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СБ.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відносне значення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вхідного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опору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СБ,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порівняно з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підсилювачів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СК.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якого співвідношення між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джерела сигналу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підсилювача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вх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отримано більший коефіцієнт підсилення за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потужністю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якого співвідношення між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джерела сигналу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вхідним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підсилювача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вх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отримано більший коефіцієнт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якого співвідношення між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підсилювача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опором навантаження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отримано більший коефіцієнт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якого співвідношення між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підсилювача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опором навантаження </w:t>
            </w:r>
            <w:proofErr w:type="spellStart"/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отримано більший коефіцієнт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756904F7" wp14:editId="58F06978">
                  <wp:extent cx="1571625" cy="14097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77A9BF0F" wp14:editId="46139697">
                  <wp:extent cx="1543050" cy="14382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7EFC9C30" wp14:editId="3C00E7E8">
                  <wp:extent cx="1714500" cy="12763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151F6405" wp14:editId="704CC26B">
                  <wp:extent cx="1638300" cy="1333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object w:dxaOrig="3120" w:dyaOrig="2700">
                <v:shape id="_x0000_i1043" type="#_x0000_t75" style="width:156pt;height:135pt" o:ole="">
                  <v:imagedata r:id="rId56" o:title=""/>
                </v:shape>
                <o:OLEObject Type="Embed" ProgID="PBrush" ShapeID="_x0000_i1043" DrawAspect="Content" ObjectID="_1665784449" r:id="rId5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51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підсилювачах постійного струму не можна пов'язувати джерело і приймач сигналу через трансформатори і конденсатори, тому що:</w:t>
            </w:r>
          </w:p>
          <w:p w:rsidR="00231490" w:rsidRPr="00FE2E95" w:rsidRDefault="00231490" w:rsidP="00051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A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Ідеальний операційний підсилювач (ОП) характеризується наступними параметрами: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A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Ідеальний операційний підсилювач (ОП) характеризується наступними параметрами: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A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Ідеальний операційний підсилювач (ОП) характеризується наступними параметрами: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інвертуючому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підсилювачі величина вихідної напруги визначається виразом: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неінвертуючому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підсилювачі величина вихідної напруги визначається виразом: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неінвертуючому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підсилювачі величина вихідної напруги визначається виразом: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5611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Представлений на малюнку операційний підсилювач має назву:</w:t>
            </w:r>
          </w:p>
          <w:p w:rsidR="00231490" w:rsidRPr="00FE2E95" w:rsidRDefault="00231490" w:rsidP="005611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771A5452" wp14:editId="4821C78C">
                  <wp:extent cx="2668191" cy="15811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048" cy="158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2CD88E92" wp14:editId="0AE23BC0">
                  <wp:extent cx="2838450" cy="14668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7D8E5DC3" wp14:editId="59AFF288">
                  <wp:extent cx="2800350" cy="2047875"/>
                  <wp:effectExtent l="0" t="0" r="0" b="9525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4A97D38E" wp14:editId="3D9BCB59">
                  <wp:extent cx="2695575" cy="2009775"/>
                  <wp:effectExtent l="0" t="0" r="9525" b="9525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3C6EBF44" wp14:editId="7FAC70E9">
                  <wp:extent cx="2505075" cy="1800225"/>
                  <wp:effectExtent l="0" t="0" r="9525" b="9525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2D2F85C2" wp14:editId="132B2903">
                  <wp:extent cx="2295525" cy="1924050"/>
                  <wp:effectExtent l="0" t="0" r="9525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object w:dxaOrig="4335" w:dyaOrig="3165">
                <v:shape id="_x0000_i1044" type="#_x0000_t75" style="width:216.75pt;height:158.25pt" o:ole="">
                  <v:imagedata r:id="rId64" o:title=""/>
                </v:shape>
                <o:OLEObject Type="Embed" ProgID="PBrush" ShapeID="_x0000_i1044" DrawAspect="Content" ObjectID="_1665784450" r:id="rId65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5F5A68D9" wp14:editId="2A7534FC">
                  <wp:extent cx="3343275" cy="1562100"/>
                  <wp:effectExtent l="0" t="0" r="9525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2D6AFD5F" wp14:editId="7C86EC8A">
                  <wp:extent cx="2943225" cy="1533525"/>
                  <wp:effectExtent l="0" t="0" r="9525" b="9525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3A16E9C1" wp14:editId="1C125C6B">
                  <wp:extent cx="2400300" cy="1838325"/>
                  <wp:effectExtent l="0" t="0" r="0" b="9525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object w:dxaOrig="4680" w:dyaOrig="3105">
                <v:shape id="_x0000_i1045" type="#_x0000_t75" style="width:234pt;height:155.25pt" o:ole="">
                  <v:imagedata r:id="rId69" o:title=""/>
                </v:shape>
                <o:OLEObject Type="Embed" ProgID="PBrush" ShapeID="_x0000_i1045" DrawAspect="Content" ObjectID="_1665784451" r:id="rId70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A54FF66" wp14:editId="09D6D230">
                  <wp:extent cx="2506980" cy="1577340"/>
                  <wp:effectExtent l="0" t="0" r="762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80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490" w:rsidRPr="00FE2E95" w:rsidRDefault="00231490" w:rsidP="00E96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зміниться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смуга пропускання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інвертуючого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підсилювача (див. рисунок), якщо ввести конденсатор в вхідне коло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інвертуючого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підсилювача? Вона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AAE32AA" wp14:editId="47DA8517">
                  <wp:extent cx="2072640" cy="1851660"/>
                  <wp:effectExtent l="0" t="0" r="381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0" cy="185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490" w:rsidRPr="00FE2E95" w:rsidRDefault="00231490" w:rsidP="00E96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зміниться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смуга пропускання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інвертуючого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підсилювача (див. рисунок), якщо ввести конденсатор в коло зворотного зв’язку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інвертуючого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підсилювача (див. рисунок)? Вона: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Позитивний зворотний зв'язок використовується в ...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ристрій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який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перетворює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електричну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енергію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джерела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постійного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струму в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енергію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незатухаючих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електричних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коливань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необхідної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форми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частоти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</w:rPr>
              <w:t>потужності</w:t>
            </w:r>
            <w:proofErr w:type="spellEnd"/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1B465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32"/>
                <w:lang w:val="uk-UA"/>
              </w:rPr>
              <w:t xml:space="preserve">Умова, що відповідає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sym w:font="Symbol" w:char="F06A"/>
            </w:r>
            <w:r w:rsidRPr="00FE2E95">
              <w:rPr>
                <w:rFonts w:ascii="Times New Roman" w:hAnsi="Times New Roman" w:cs="Times New Roman"/>
                <w:sz w:val="32"/>
                <w:vertAlign w:val="subscript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sym w:font="Symbol" w:char="F02B"/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sym w:font="Symbol" w:char="F06A"/>
            </w:r>
            <w:r w:rsidRPr="00FE2E95">
              <w:rPr>
                <w:rFonts w:ascii="Times New Roman" w:hAnsi="Times New Roman" w:cs="Times New Roman"/>
                <w:i/>
                <w:sz w:val="32"/>
                <w:vertAlign w:val="subscript"/>
                <w:lang w:val="uk-UA"/>
              </w:rPr>
              <w:sym w:font="Symbol" w:char="F067"/>
            </w:r>
            <w:r w:rsidRPr="00FE2E95">
              <w:rPr>
                <w:rFonts w:ascii="Times New Roman" w:hAnsi="Times New Roman" w:cs="Times New Roman"/>
                <w:i/>
                <w:sz w:val="32"/>
                <w:vertAlign w:val="subscript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= </w:t>
            </w:r>
            <w:r w:rsidRPr="00FE2E95">
              <w:rPr>
                <w:rFonts w:ascii="Times New Roman" w:hAnsi="Times New Roman" w:cs="Times New Roman"/>
                <w:sz w:val="32"/>
                <w:lang w:val="uk-UA"/>
              </w:rPr>
              <w:t>2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sym w:font="Symbol" w:char="F070"/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32"/>
                <w:lang w:val="uk-UA"/>
              </w:rPr>
              <w:t>має назву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A0C6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32"/>
                <w:lang w:val="uk-UA"/>
              </w:rPr>
              <w:t xml:space="preserve">Умова, що відповідає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K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sym w:font="Symbol" w:char="F067"/>
            </w:r>
            <w:r w:rsidRPr="00FE2E95">
              <w:rPr>
                <w:i/>
                <w:sz w:val="32"/>
                <w:lang w:val="uk-UA"/>
              </w:rPr>
              <w:t xml:space="preserve">  </w:t>
            </w:r>
            <w:r w:rsidRPr="00FE2E95">
              <w:rPr>
                <w:rFonts w:ascii="Times New Roman" w:hAnsi="Times New Roman" w:cs="Times New Roman"/>
                <w:sz w:val="32"/>
                <w:lang w:val="uk-UA"/>
              </w:rPr>
              <w:t>має назву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1B4653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vertAlign w:val="subscript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lang w:val="uk-UA"/>
              </w:rPr>
              <w:t xml:space="preserve">Самозбудження в генераторі  відбудеться, коли коефіцієнт підсилення </w:t>
            </w:r>
            <w:proofErr w:type="spellStart"/>
            <w:r w:rsidRPr="00FE2E95">
              <w:rPr>
                <w:rFonts w:ascii="Times New Roman" w:hAnsi="Times New Roman" w:cs="Times New Roman"/>
                <w:i/>
                <w:sz w:val="28"/>
                <w:lang w:val="uk-UA"/>
              </w:rPr>
              <w:t>K</w:t>
            </w:r>
            <w:r w:rsidRPr="00FE2E95">
              <w:rPr>
                <w:rFonts w:ascii="Times New Roman" w:hAnsi="Times New Roman" w:cs="Times New Roman"/>
                <w:sz w:val="28"/>
                <w:vertAlign w:val="subscript"/>
                <w:lang w:val="uk-UA"/>
              </w:rPr>
              <w:t>г</w:t>
            </w:r>
            <w:proofErr w:type="spellEnd"/>
          </w:p>
          <w:p w:rsidR="00231490" w:rsidRPr="00FE2E95" w:rsidRDefault="00231490" w:rsidP="001B4653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position w:val="-34"/>
                <w:lang w:val="uk-UA"/>
              </w:rPr>
              <w:object w:dxaOrig="2260" w:dyaOrig="780">
                <v:shape id="_x0000_i1046" type="#_x0000_t75" style="width:137.25pt;height:47.25pt" o:ole="" fillcolor="window">
                  <v:imagedata r:id="rId73" o:title=""/>
                </v:shape>
                <o:OLEObject Type="Embed" ProgID="Equation.3" ShapeID="_x0000_i1046" DrawAspect="Content" ObjectID="_1665784452" r:id="rId74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7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835" w:dyaOrig="2955">
                <v:shape id="_x0000_i1047" type="#_x0000_t75" style="width:111.75pt;height:116.25pt" o:ole="" o:allowoverlap="f" fillcolor="window">
                  <v:imagedata r:id="rId75" o:title=""/>
                </v:shape>
                <o:OLEObject Type="Embed" ProgID="Word.Picture.8" ShapeID="_x0000_i1047" DrawAspect="Content" ObjectID="_1665784453" r:id="rId76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A0C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7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5115" w:dyaOrig="2655">
                <v:shape id="_x0000_i1048" type="#_x0000_t75" style="width:255.75pt;height:132.75pt" o:ole="">
                  <v:imagedata r:id="rId77" o:title=""/>
                </v:shape>
                <o:OLEObject Type="Embed" ProgID="PBrush" ShapeID="_x0000_i1048" DrawAspect="Content" ObjectID="_1665784454" r:id="rId78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7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5265" w:dyaOrig="2640">
                <v:shape id="_x0000_i1049" type="#_x0000_t75" style="width:263.25pt;height:132pt" o:ole="">
                  <v:imagedata r:id="rId79" o:title=""/>
                </v:shape>
                <o:OLEObject Type="Embed" ProgID="PBrush" ShapeID="_x0000_i1049" DrawAspect="Content" ObjectID="_1665784455" r:id="rId80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16E5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lang w:val="uk-UA"/>
              </w:rPr>
              <w:t xml:space="preserve">Що повинна містити схема </w:t>
            </w:r>
            <w:r w:rsidRPr="00FE2E95">
              <w:rPr>
                <w:rFonts w:ascii="Times New Roman" w:hAnsi="Times New Roman" w:cs="Times New Roman"/>
                <w:sz w:val="28"/>
              </w:rPr>
              <w:t xml:space="preserve"> автогенератор</w:t>
            </w:r>
            <w:r w:rsidRPr="00FE2E95">
              <w:rPr>
                <w:rFonts w:ascii="Times New Roman" w:hAnsi="Times New Roman" w:cs="Times New Roman"/>
                <w:sz w:val="28"/>
                <w:lang w:val="uk-UA"/>
              </w:rPr>
              <w:t>а?</w:t>
            </w:r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5367B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lang w:val="uk-UA"/>
              </w:rPr>
              <w:t xml:space="preserve">Чим визначається клас підсилювача?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Режим роботи підсилювача визначається положенням на ній робочої точки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характеризує розподіл струмів та напруг в ланцюгах підсилювача при відсутності сигналу. Розташування робочої точки,  яка відповідає підсилювачу класу </w:t>
            </w:r>
            <w:r w:rsidRPr="00FE2E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позначено цифрою .</w:t>
            </w:r>
          </w:p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610" w:dyaOrig="2160">
                <v:shape id="_x0000_i1050" type="#_x0000_t75" style="width:130.5pt;height:108pt" o:ole="">
                  <v:imagedata r:id="rId81" o:title=""/>
                </v:shape>
                <o:OLEObject Type="Embed" ProgID="PBrush" ShapeID="_x0000_i1050" DrawAspect="Content" ObjectID="_1665784456" r:id="rId82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Режим роботи підсилювача визначається положенням на ній робочої точки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характеризує розподіл струмів та напруг в ланцюгах підсилювача при відсутності сигналу. Розташування робочої точки,  яка відповідає підсилювачу класу </w:t>
            </w:r>
            <w:r w:rsidRPr="00FE2E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позначено цифрою .</w:t>
            </w:r>
          </w:p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610" w:dyaOrig="2160" w14:anchorId="21447073">
                <v:shape id="_x0000_i1051" type="#_x0000_t75" style="width:130.5pt;height:108pt" o:ole="">
                  <v:imagedata r:id="rId81" o:title=""/>
                </v:shape>
                <o:OLEObject Type="Embed" ProgID="PBrush" ShapeID="_x0000_i1051" DrawAspect="Content" ObjectID="_1665784457" r:id="rId83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Режим роботи підсилювача визначається положенням на ній робочої точки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характеризує розподіл струмів та напруг в ланцюгах підсилювача при відсутності сигналу. Розташування робочої точки,  яка відповідає підсилювачу класу </w:t>
            </w:r>
            <w:r w:rsidRPr="00FE2E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позначено цифрою .</w:t>
            </w:r>
          </w:p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610" w:dyaOrig="2160" w14:anchorId="1B291986">
                <v:shape id="_x0000_i1052" type="#_x0000_t75" style="width:130.5pt;height:108pt" o:ole="">
                  <v:imagedata r:id="rId81" o:title=""/>
                </v:shape>
                <o:OLEObject Type="Embed" ProgID="PBrush" ShapeID="_x0000_i1052" DrawAspect="Content" ObjectID="_1665784458" r:id="rId84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Режим роботи підсилювача визначається положенням на ній робочої точки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характеризує розподіл струмів та напруг в ланцюгах підсилювача при відсутності сигналу. Розташування робочої точки,  яка відповідає підсилювачу класу </w:t>
            </w:r>
            <w:r w:rsidRPr="00FE2E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позначено цифрою .</w:t>
            </w:r>
          </w:p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610" w:dyaOrig="2160" w14:anchorId="4099DE52">
                <v:shape id="_x0000_i1053" type="#_x0000_t75" style="width:130.5pt;height:108pt" o:ole="">
                  <v:imagedata r:id="rId81" o:title=""/>
                </v:shape>
                <o:OLEObject Type="Embed" ProgID="PBrush" ShapeID="_x0000_i1053" DrawAspect="Content" ObjectID="_1665784459" r:id="rId85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3E2B04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 малюнку показано проходження синусоїдального сигналу для підсилювача класу</w:t>
            </w:r>
          </w:p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925" w:dyaOrig="2895">
                <v:shape id="_x0000_i1054" type="#_x0000_t75" style="width:146.25pt;height:144.75pt" o:ole="">
                  <v:imagedata r:id="rId86" o:title=""/>
                </v:shape>
                <o:OLEObject Type="Embed" ProgID="PBrush" ShapeID="_x0000_i1054" DrawAspect="Content" ObjectID="_1665784460" r:id="rId8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3E2B04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 малюнку показано проходження синусоїдального сигналу для підсилювача класу</w:t>
            </w:r>
          </w:p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3375" w:dyaOrig="2805">
                <v:shape id="_x0000_i1055" type="#_x0000_t75" style="width:168.75pt;height:140.25pt" o:ole="">
                  <v:imagedata r:id="rId88" o:title=""/>
                </v:shape>
                <o:OLEObject Type="Embed" ProgID="PBrush" ShapeID="_x0000_i1055" DrawAspect="Content" ObjectID="_1665784461" r:id="rId89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61A9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Коефіцієнт корисної дії підсилювача класу </w:t>
            </w:r>
            <w:r w:rsidRPr="00FE2E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А</w:t>
            </w: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складає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61A9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Коефіцієнт корисної дії підсилювача класу </w:t>
            </w:r>
            <w:r w:rsidRPr="00FE2E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В</w:t>
            </w: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складає</w:t>
            </w:r>
          </w:p>
        </w:tc>
      </w:tr>
      <w:tr w:rsidR="00231490" w:rsidRPr="002F4097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Коефіцієнт корисної дії підсилювача класу </w:t>
            </w:r>
            <w:r w:rsidRPr="00FE2E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АВ</w:t>
            </w: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складає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787" w:type="dxa"/>
          </w:tcPr>
          <w:p w:rsidR="00231490" w:rsidRPr="00FE2E95" w:rsidRDefault="00231490" w:rsidP="00E61A9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Коефіцієнт корисної дії підсилювача класу </w:t>
            </w:r>
            <w:r w:rsidRPr="00FE2E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С</w:t>
            </w: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складає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bookmarkStart w:id="1" w:name="_MON_1154246493"/>
          <w:bookmarkStart w:id="2" w:name="_MON_1154246502"/>
          <w:bookmarkStart w:id="3" w:name="_MON_1154246520"/>
          <w:bookmarkStart w:id="4" w:name="_MON_1154246543"/>
          <w:bookmarkStart w:id="5" w:name="_MON_1154246557"/>
          <w:bookmarkStart w:id="6" w:name="_MON_1154844029"/>
          <w:bookmarkStart w:id="7" w:name="_MON_1154844074"/>
          <w:bookmarkStart w:id="8" w:name="_MON_1154844083"/>
          <w:bookmarkStart w:id="9" w:name="_MON_1156056500"/>
          <w:bookmarkStart w:id="10" w:name="_MON_1156660145"/>
          <w:bookmarkStart w:id="11" w:name="_MON_1156686861"/>
          <w:bookmarkStart w:id="12" w:name="_MON_1156686898"/>
          <w:bookmarkStart w:id="13" w:name="_MON_1156688009"/>
          <w:bookmarkStart w:id="14" w:name="_MON_1156688165"/>
          <w:bookmarkStart w:id="15" w:name="_MON_1156688181"/>
          <w:bookmarkStart w:id="16" w:name="_MON_1197728236"/>
          <w:bookmarkStart w:id="17" w:name="_MON_1197728281"/>
          <w:bookmarkStart w:id="18" w:name="_MON_1197728302"/>
          <w:bookmarkStart w:id="19" w:name="_MON_1218431153"/>
          <w:bookmarkStart w:id="20" w:name="_MON_1256757983"/>
          <w:bookmarkStart w:id="21" w:name="_MON_1154168840"/>
          <w:bookmarkStart w:id="22" w:name="_MON_1154169308"/>
          <w:bookmarkStart w:id="23" w:name="_MON_1154169384"/>
          <w:bookmarkStart w:id="24" w:name="_MON_1154169409"/>
          <w:bookmarkStart w:id="25" w:name="_MON_1154246454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Start w:id="26" w:name="_MON_1154246485"/>
          <w:bookmarkEnd w:id="26"/>
          <w:p w:rsidR="00231490" w:rsidRPr="00FE2E95" w:rsidRDefault="00231490" w:rsidP="0023149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snapToGrid w:val="0"/>
                <w:lang w:val="uk-UA"/>
              </w:rPr>
              <w:object w:dxaOrig="2551" w:dyaOrig="3014">
                <v:shape id="_x0000_i1056" type="#_x0000_t75" style="width:108.75pt;height:129pt" o:ole="" fillcolor="window">
                  <v:imagedata r:id="rId90" o:title="" blacklevel="-1966f"/>
                </v:shape>
                <o:OLEObject Type="Embed" ProgID="Word.Picture.8" ShapeID="_x0000_i1056" DrawAspect="Content" ObjectID="_1665784462" r:id="rId91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500D4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430" w:dyaOrig="2820">
                <v:shape id="_x0000_i1057" type="#_x0000_t75" style="width:121.5pt;height:141pt" o:ole="">
                  <v:imagedata r:id="rId92" o:title=""/>
                </v:shape>
                <o:OLEObject Type="Embed" ProgID="PBrush" ShapeID="_x0000_i1057" DrawAspect="Content" ObjectID="_1665784463" r:id="rId93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500D4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880" w:dyaOrig="2970">
                <v:shape id="_x0000_i1058" type="#_x0000_t75" style="width:2in;height:148.5pt" o:ole="">
                  <v:imagedata r:id="rId94" o:title=""/>
                </v:shape>
                <o:OLEObject Type="Embed" ProgID="PBrush" ShapeID="_x0000_i1058" DrawAspect="Content" ObjectID="_1665784464" r:id="rId95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23149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865" w:dyaOrig="3045">
                <v:shape id="_x0000_i1059" type="#_x0000_t75" style="width:143.25pt;height:152.25pt" o:ole="">
                  <v:imagedata r:id="rId96" o:title=""/>
                </v:shape>
                <o:OLEObject Type="Embed" ProgID="PBrush" ShapeID="_x0000_i1059" DrawAspect="Content" ObjectID="_1665784465" r:id="rId9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23149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385" w:dyaOrig="2940" w14:anchorId="6AA12CE9">
                <v:shape id="_x0000_i1060" type="#_x0000_t75" style="width:119.25pt;height:146.25pt" o:ole="" o:allowoverlap="f" fillcolor="window">
                  <v:imagedata r:id="rId98" o:title="" blacklevel="-1966f"/>
                </v:shape>
                <o:OLEObject Type="Embed" ProgID="Word.Picture.8" ShapeID="_x0000_i1060" DrawAspect="Content" ObjectID="_1665784466" r:id="rId99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Спотворення, що обумовлені неоднаковістю величини коефіцієнта підсилення на різних частотах, мають назву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CE653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Спотворення, що обумовлені </w:t>
            </w:r>
            <w:proofErr w:type="spellStart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частотно</w:t>
            </w:r>
            <w:proofErr w:type="spellEnd"/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залежною затримкою  сигналу, мають назву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Спотворення, що обумовлені нелінійними властивостями кіл, мають назву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наведено </w:t>
            </w:r>
          </w:p>
          <w:p w:rsidR="00231490" w:rsidRPr="00FE2E95" w:rsidRDefault="00231490" w:rsidP="0023149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3315" w:dyaOrig="2805">
                <v:shape id="_x0000_i1061" type="#_x0000_t75" style="width:165.75pt;height:140.25pt;mso-position-horizontal:absolute" o:ole="" o:allowoverlap="f" fillcolor="window">
                  <v:imagedata r:id="rId100" o:title="" blacklevel="-1966f"/>
                </v:shape>
                <o:OLEObject Type="Embed" ProgID="Word.Picture.8" ShapeID="_x0000_i1061" DrawAspect="Content" ObjectID="_1665784467" r:id="rId101"/>
              </w:object>
            </w:r>
          </w:p>
        </w:tc>
      </w:tr>
      <w:tr w:rsidR="00231490" w:rsidRPr="00723860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  <w:r w:rsidR="004B7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наведено </w:t>
            </w:r>
          </w:p>
          <w:p w:rsidR="00231490" w:rsidRPr="00FE2E95" w:rsidRDefault="00231490" w:rsidP="0023149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3315" w:dyaOrig="2805">
                <v:shape id="_x0000_i1062" type="#_x0000_t75" style="width:165.75pt;height:140.25pt;mso-position-horizontal:absolute" o:ole="" o:allowoverlap="f" fillcolor="window">
                  <v:imagedata r:id="rId100" o:title="" blacklevel="-1966f"/>
                </v:shape>
                <o:OLEObject Type="Embed" ProgID="Word.Picture.8" ShapeID="_x0000_i1062" DrawAspect="Content" ObjectID="_1665784468" r:id="rId102"/>
              </w:object>
            </w:r>
          </w:p>
        </w:tc>
      </w:tr>
    </w:tbl>
    <w:p w:rsidR="00F33D07" w:rsidRPr="00E32900" w:rsidRDefault="00F33D07" w:rsidP="00400024">
      <w:pPr>
        <w:rPr>
          <w:rFonts w:ascii="Times New Roman" w:hAnsi="Times New Roman" w:cs="Times New Roman"/>
          <w:lang w:val="uk-UA"/>
        </w:rPr>
      </w:pPr>
    </w:p>
    <w:sectPr w:rsidR="00F33D07" w:rsidRPr="00E32900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A9" w:rsidRDefault="00A455A9" w:rsidP="009C5DC7">
      <w:pPr>
        <w:spacing w:after="0" w:line="240" w:lineRule="auto"/>
      </w:pPr>
      <w:r>
        <w:separator/>
      </w:r>
    </w:p>
  </w:endnote>
  <w:endnote w:type="continuationSeparator" w:id="0">
    <w:p w:rsidR="00A455A9" w:rsidRDefault="00A455A9" w:rsidP="009C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A9" w:rsidRDefault="00A455A9" w:rsidP="009C5DC7">
      <w:pPr>
        <w:spacing w:after="0" w:line="240" w:lineRule="auto"/>
      </w:pPr>
      <w:r>
        <w:separator/>
      </w:r>
    </w:p>
  </w:footnote>
  <w:footnote w:type="continuationSeparator" w:id="0">
    <w:p w:rsidR="00A455A9" w:rsidRDefault="00A455A9" w:rsidP="009C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1CD8"/>
    <w:multiLevelType w:val="hybridMultilevel"/>
    <w:tmpl w:val="79287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041300"/>
    <w:multiLevelType w:val="hybridMultilevel"/>
    <w:tmpl w:val="5784E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E858DB"/>
    <w:multiLevelType w:val="hybridMultilevel"/>
    <w:tmpl w:val="2DF8E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EC7944"/>
    <w:multiLevelType w:val="hybridMultilevel"/>
    <w:tmpl w:val="00340C8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B4072E"/>
    <w:multiLevelType w:val="hybridMultilevel"/>
    <w:tmpl w:val="24BE0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E7110C5"/>
    <w:multiLevelType w:val="hybridMultilevel"/>
    <w:tmpl w:val="2DF0D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8"/>
  </w:num>
  <w:num w:numId="3">
    <w:abstractNumId w:val="56"/>
  </w:num>
  <w:num w:numId="4">
    <w:abstractNumId w:val="135"/>
  </w:num>
  <w:num w:numId="5">
    <w:abstractNumId w:val="87"/>
  </w:num>
  <w:num w:numId="6">
    <w:abstractNumId w:val="39"/>
  </w:num>
  <w:num w:numId="7">
    <w:abstractNumId w:val="13"/>
  </w:num>
  <w:num w:numId="8">
    <w:abstractNumId w:val="68"/>
  </w:num>
  <w:num w:numId="9">
    <w:abstractNumId w:val="67"/>
  </w:num>
  <w:num w:numId="10">
    <w:abstractNumId w:val="71"/>
  </w:num>
  <w:num w:numId="11">
    <w:abstractNumId w:val="121"/>
  </w:num>
  <w:num w:numId="12">
    <w:abstractNumId w:val="97"/>
  </w:num>
  <w:num w:numId="13">
    <w:abstractNumId w:val="98"/>
  </w:num>
  <w:num w:numId="14">
    <w:abstractNumId w:val="57"/>
  </w:num>
  <w:num w:numId="15">
    <w:abstractNumId w:val="27"/>
  </w:num>
  <w:num w:numId="16">
    <w:abstractNumId w:val="123"/>
  </w:num>
  <w:num w:numId="17">
    <w:abstractNumId w:val="60"/>
  </w:num>
  <w:num w:numId="18">
    <w:abstractNumId w:val="62"/>
  </w:num>
  <w:num w:numId="19">
    <w:abstractNumId w:val="52"/>
  </w:num>
  <w:num w:numId="20">
    <w:abstractNumId w:val="107"/>
  </w:num>
  <w:num w:numId="21">
    <w:abstractNumId w:val="58"/>
  </w:num>
  <w:num w:numId="22">
    <w:abstractNumId w:val="69"/>
  </w:num>
  <w:num w:numId="23">
    <w:abstractNumId w:val="95"/>
  </w:num>
  <w:num w:numId="24">
    <w:abstractNumId w:val="101"/>
  </w:num>
  <w:num w:numId="25">
    <w:abstractNumId w:val="28"/>
  </w:num>
  <w:num w:numId="26">
    <w:abstractNumId w:val="46"/>
  </w:num>
  <w:num w:numId="27">
    <w:abstractNumId w:val="53"/>
  </w:num>
  <w:num w:numId="28">
    <w:abstractNumId w:val="100"/>
  </w:num>
  <w:num w:numId="29">
    <w:abstractNumId w:val="35"/>
  </w:num>
  <w:num w:numId="30">
    <w:abstractNumId w:val="26"/>
  </w:num>
  <w:num w:numId="31">
    <w:abstractNumId w:val="63"/>
  </w:num>
  <w:num w:numId="32">
    <w:abstractNumId w:val="96"/>
  </w:num>
  <w:num w:numId="33">
    <w:abstractNumId w:val="20"/>
  </w:num>
  <w:num w:numId="34">
    <w:abstractNumId w:val="120"/>
  </w:num>
  <w:num w:numId="35">
    <w:abstractNumId w:val="64"/>
  </w:num>
  <w:num w:numId="36">
    <w:abstractNumId w:val="74"/>
  </w:num>
  <w:num w:numId="37">
    <w:abstractNumId w:val="51"/>
  </w:num>
  <w:num w:numId="38">
    <w:abstractNumId w:val="115"/>
  </w:num>
  <w:num w:numId="39">
    <w:abstractNumId w:val="126"/>
  </w:num>
  <w:num w:numId="40">
    <w:abstractNumId w:val="86"/>
  </w:num>
  <w:num w:numId="41">
    <w:abstractNumId w:val="33"/>
  </w:num>
  <w:num w:numId="42">
    <w:abstractNumId w:val="14"/>
  </w:num>
  <w:num w:numId="43">
    <w:abstractNumId w:val="31"/>
  </w:num>
  <w:num w:numId="44">
    <w:abstractNumId w:val="2"/>
  </w:num>
  <w:num w:numId="45">
    <w:abstractNumId w:val="48"/>
  </w:num>
  <w:num w:numId="46">
    <w:abstractNumId w:val="102"/>
  </w:num>
  <w:num w:numId="47">
    <w:abstractNumId w:val="88"/>
  </w:num>
  <w:num w:numId="48">
    <w:abstractNumId w:val="9"/>
  </w:num>
  <w:num w:numId="49">
    <w:abstractNumId w:val="122"/>
  </w:num>
  <w:num w:numId="50">
    <w:abstractNumId w:val="6"/>
  </w:num>
  <w:num w:numId="51">
    <w:abstractNumId w:val="80"/>
  </w:num>
  <w:num w:numId="52">
    <w:abstractNumId w:val="105"/>
  </w:num>
  <w:num w:numId="53">
    <w:abstractNumId w:val="79"/>
  </w:num>
  <w:num w:numId="54">
    <w:abstractNumId w:val="75"/>
  </w:num>
  <w:num w:numId="55">
    <w:abstractNumId w:val="65"/>
  </w:num>
  <w:num w:numId="56">
    <w:abstractNumId w:val="114"/>
  </w:num>
  <w:num w:numId="57">
    <w:abstractNumId w:val="109"/>
  </w:num>
  <w:num w:numId="58">
    <w:abstractNumId w:val="45"/>
  </w:num>
  <w:num w:numId="59">
    <w:abstractNumId w:val="127"/>
  </w:num>
  <w:num w:numId="60">
    <w:abstractNumId w:val="70"/>
  </w:num>
  <w:num w:numId="61">
    <w:abstractNumId w:val="32"/>
  </w:num>
  <w:num w:numId="62">
    <w:abstractNumId w:val="5"/>
  </w:num>
  <w:num w:numId="63">
    <w:abstractNumId w:val="104"/>
  </w:num>
  <w:num w:numId="64">
    <w:abstractNumId w:val="50"/>
  </w:num>
  <w:num w:numId="65">
    <w:abstractNumId w:val="49"/>
  </w:num>
  <w:num w:numId="66">
    <w:abstractNumId w:val="131"/>
  </w:num>
  <w:num w:numId="67">
    <w:abstractNumId w:val="17"/>
  </w:num>
  <w:num w:numId="68">
    <w:abstractNumId w:val="41"/>
  </w:num>
  <w:num w:numId="69">
    <w:abstractNumId w:val="130"/>
  </w:num>
  <w:num w:numId="70">
    <w:abstractNumId w:val="4"/>
  </w:num>
  <w:num w:numId="71">
    <w:abstractNumId w:val="77"/>
  </w:num>
  <w:num w:numId="72">
    <w:abstractNumId w:val="116"/>
  </w:num>
  <w:num w:numId="73">
    <w:abstractNumId w:val="12"/>
  </w:num>
  <w:num w:numId="74">
    <w:abstractNumId w:val="81"/>
  </w:num>
  <w:num w:numId="75">
    <w:abstractNumId w:val="91"/>
  </w:num>
  <w:num w:numId="76">
    <w:abstractNumId w:val="25"/>
  </w:num>
  <w:num w:numId="77">
    <w:abstractNumId w:val="125"/>
  </w:num>
  <w:num w:numId="78">
    <w:abstractNumId w:val="23"/>
  </w:num>
  <w:num w:numId="79">
    <w:abstractNumId w:val="108"/>
  </w:num>
  <w:num w:numId="80">
    <w:abstractNumId w:val="43"/>
  </w:num>
  <w:num w:numId="81">
    <w:abstractNumId w:val="42"/>
  </w:num>
  <w:num w:numId="82">
    <w:abstractNumId w:val="118"/>
  </w:num>
  <w:num w:numId="83">
    <w:abstractNumId w:val="16"/>
  </w:num>
  <w:num w:numId="84">
    <w:abstractNumId w:val="134"/>
  </w:num>
  <w:num w:numId="85">
    <w:abstractNumId w:val="61"/>
  </w:num>
  <w:num w:numId="86">
    <w:abstractNumId w:val="72"/>
  </w:num>
  <w:num w:numId="87">
    <w:abstractNumId w:val="34"/>
  </w:num>
  <w:num w:numId="88">
    <w:abstractNumId w:val="128"/>
  </w:num>
  <w:num w:numId="89">
    <w:abstractNumId w:val="30"/>
  </w:num>
  <w:num w:numId="90">
    <w:abstractNumId w:val="44"/>
  </w:num>
  <w:num w:numId="91">
    <w:abstractNumId w:val="133"/>
  </w:num>
  <w:num w:numId="92">
    <w:abstractNumId w:val="21"/>
  </w:num>
  <w:num w:numId="93">
    <w:abstractNumId w:val="47"/>
  </w:num>
  <w:num w:numId="94">
    <w:abstractNumId w:val="124"/>
  </w:num>
  <w:num w:numId="95">
    <w:abstractNumId w:val="110"/>
  </w:num>
  <w:num w:numId="96">
    <w:abstractNumId w:val="40"/>
  </w:num>
  <w:num w:numId="97">
    <w:abstractNumId w:val="29"/>
  </w:num>
  <w:num w:numId="98">
    <w:abstractNumId w:val="103"/>
  </w:num>
  <w:num w:numId="99">
    <w:abstractNumId w:val="99"/>
  </w:num>
  <w:num w:numId="100">
    <w:abstractNumId w:val="73"/>
  </w:num>
  <w:num w:numId="101">
    <w:abstractNumId w:val="129"/>
  </w:num>
  <w:num w:numId="102">
    <w:abstractNumId w:val="37"/>
  </w:num>
  <w:num w:numId="103">
    <w:abstractNumId w:val="92"/>
  </w:num>
  <w:num w:numId="104">
    <w:abstractNumId w:val="66"/>
  </w:num>
  <w:num w:numId="105">
    <w:abstractNumId w:val="38"/>
  </w:num>
  <w:num w:numId="106">
    <w:abstractNumId w:val="84"/>
  </w:num>
  <w:num w:numId="107">
    <w:abstractNumId w:val="19"/>
  </w:num>
  <w:num w:numId="108">
    <w:abstractNumId w:val="1"/>
  </w:num>
  <w:num w:numId="109">
    <w:abstractNumId w:val="85"/>
  </w:num>
  <w:num w:numId="110">
    <w:abstractNumId w:val="7"/>
  </w:num>
  <w:num w:numId="111">
    <w:abstractNumId w:val="22"/>
  </w:num>
  <w:num w:numId="112">
    <w:abstractNumId w:val="82"/>
  </w:num>
  <w:num w:numId="113">
    <w:abstractNumId w:val="54"/>
  </w:num>
  <w:num w:numId="114">
    <w:abstractNumId w:val="113"/>
  </w:num>
  <w:num w:numId="115">
    <w:abstractNumId w:val="119"/>
  </w:num>
  <w:num w:numId="116">
    <w:abstractNumId w:val="93"/>
  </w:num>
  <w:num w:numId="117">
    <w:abstractNumId w:val="55"/>
  </w:num>
  <w:num w:numId="118">
    <w:abstractNumId w:val="94"/>
  </w:num>
  <w:num w:numId="119">
    <w:abstractNumId w:val="59"/>
  </w:num>
  <w:num w:numId="120">
    <w:abstractNumId w:val="10"/>
  </w:num>
  <w:num w:numId="121">
    <w:abstractNumId w:val="117"/>
  </w:num>
  <w:num w:numId="122">
    <w:abstractNumId w:val="78"/>
  </w:num>
  <w:num w:numId="123">
    <w:abstractNumId w:val="89"/>
  </w:num>
  <w:num w:numId="124">
    <w:abstractNumId w:val="90"/>
  </w:num>
  <w:num w:numId="125">
    <w:abstractNumId w:val="0"/>
  </w:num>
  <w:num w:numId="126">
    <w:abstractNumId w:val="76"/>
  </w:num>
  <w:num w:numId="127">
    <w:abstractNumId w:val="111"/>
  </w:num>
  <w:num w:numId="128">
    <w:abstractNumId w:val="112"/>
  </w:num>
  <w:num w:numId="129">
    <w:abstractNumId w:val="11"/>
  </w:num>
  <w:num w:numId="130">
    <w:abstractNumId w:val="15"/>
  </w:num>
  <w:num w:numId="131">
    <w:abstractNumId w:val="132"/>
  </w:num>
  <w:num w:numId="132">
    <w:abstractNumId w:val="24"/>
  </w:num>
  <w:num w:numId="133">
    <w:abstractNumId w:val="18"/>
  </w:num>
  <w:num w:numId="134">
    <w:abstractNumId w:val="106"/>
  </w:num>
  <w:num w:numId="135">
    <w:abstractNumId w:val="3"/>
  </w:num>
  <w:num w:numId="136">
    <w:abstractNumId w:val="36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0314E"/>
    <w:rsid w:val="000131ED"/>
    <w:rsid w:val="000144BD"/>
    <w:rsid w:val="00016B72"/>
    <w:rsid w:val="00027CD1"/>
    <w:rsid w:val="00036733"/>
    <w:rsid w:val="000404BA"/>
    <w:rsid w:val="00051426"/>
    <w:rsid w:val="000514D1"/>
    <w:rsid w:val="000531A9"/>
    <w:rsid w:val="00053C59"/>
    <w:rsid w:val="00057782"/>
    <w:rsid w:val="00061325"/>
    <w:rsid w:val="00064C50"/>
    <w:rsid w:val="00065569"/>
    <w:rsid w:val="00065D42"/>
    <w:rsid w:val="00074D02"/>
    <w:rsid w:val="000756DF"/>
    <w:rsid w:val="00077289"/>
    <w:rsid w:val="0008234F"/>
    <w:rsid w:val="000908AC"/>
    <w:rsid w:val="000A492D"/>
    <w:rsid w:val="000A5F17"/>
    <w:rsid w:val="000A74AB"/>
    <w:rsid w:val="000B396D"/>
    <w:rsid w:val="000B74C9"/>
    <w:rsid w:val="000B7F9E"/>
    <w:rsid w:val="000C2CB5"/>
    <w:rsid w:val="000C301A"/>
    <w:rsid w:val="000C5F6F"/>
    <w:rsid w:val="000C6CF5"/>
    <w:rsid w:val="000D01CD"/>
    <w:rsid w:val="000D0541"/>
    <w:rsid w:val="000D22DA"/>
    <w:rsid w:val="000D7007"/>
    <w:rsid w:val="000E1405"/>
    <w:rsid w:val="000E2EDA"/>
    <w:rsid w:val="000E2F5B"/>
    <w:rsid w:val="000E3167"/>
    <w:rsid w:val="000E4108"/>
    <w:rsid w:val="000E7370"/>
    <w:rsid w:val="000F0989"/>
    <w:rsid w:val="000F195A"/>
    <w:rsid w:val="000F70D4"/>
    <w:rsid w:val="00110CBF"/>
    <w:rsid w:val="0011380E"/>
    <w:rsid w:val="00115037"/>
    <w:rsid w:val="00132B89"/>
    <w:rsid w:val="00142064"/>
    <w:rsid w:val="00147D1F"/>
    <w:rsid w:val="00151A40"/>
    <w:rsid w:val="00153994"/>
    <w:rsid w:val="001569DE"/>
    <w:rsid w:val="001651E5"/>
    <w:rsid w:val="0017065B"/>
    <w:rsid w:val="001709FF"/>
    <w:rsid w:val="00173B49"/>
    <w:rsid w:val="0017486D"/>
    <w:rsid w:val="00176840"/>
    <w:rsid w:val="00181778"/>
    <w:rsid w:val="0018220B"/>
    <w:rsid w:val="0019651D"/>
    <w:rsid w:val="001A090E"/>
    <w:rsid w:val="001A19E8"/>
    <w:rsid w:val="001A34EF"/>
    <w:rsid w:val="001A50E1"/>
    <w:rsid w:val="001B1968"/>
    <w:rsid w:val="001B4653"/>
    <w:rsid w:val="001B790A"/>
    <w:rsid w:val="001D192E"/>
    <w:rsid w:val="001D2071"/>
    <w:rsid w:val="001D4506"/>
    <w:rsid w:val="001D4CED"/>
    <w:rsid w:val="001D65F4"/>
    <w:rsid w:val="001F2C3A"/>
    <w:rsid w:val="001F3398"/>
    <w:rsid w:val="001F39DC"/>
    <w:rsid w:val="002031D7"/>
    <w:rsid w:val="00205FF1"/>
    <w:rsid w:val="00210FAF"/>
    <w:rsid w:val="00214E4F"/>
    <w:rsid w:val="002233C1"/>
    <w:rsid w:val="00223488"/>
    <w:rsid w:val="00223E19"/>
    <w:rsid w:val="00231490"/>
    <w:rsid w:val="00232156"/>
    <w:rsid w:val="00244462"/>
    <w:rsid w:val="00250202"/>
    <w:rsid w:val="00250D9C"/>
    <w:rsid w:val="00253D3F"/>
    <w:rsid w:val="002559F5"/>
    <w:rsid w:val="002622EA"/>
    <w:rsid w:val="002649D3"/>
    <w:rsid w:val="00266E84"/>
    <w:rsid w:val="00283085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011A"/>
    <w:rsid w:val="002C6A5F"/>
    <w:rsid w:val="002D431B"/>
    <w:rsid w:val="002D4C35"/>
    <w:rsid w:val="002D4F15"/>
    <w:rsid w:val="002D5B50"/>
    <w:rsid w:val="002E16E6"/>
    <w:rsid w:val="002F4097"/>
    <w:rsid w:val="0030496F"/>
    <w:rsid w:val="00311D4B"/>
    <w:rsid w:val="0032302B"/>
    <w:rsid w:val="00327635"/>
    <w:rsid w:val="003379ED"/>
    <w:rsid w:val="00342F83"/>
    <w:rsid w:val="0034430E"/>
    <w:rsid w:val="00347AD2"/>
    <w:rsid w:val="00354656"/>
    <w:rsid w:val="0038141C"/>
    <w:rsid w:val="003845E5"/>
    <w:rsid w:val="0038515E"/>
    <w:rsid w:val="00385751"/>
    <w:rsid w:val="003863C7"/>
    <w:rsid w:val="00391935"/>
    <w:rsid w:val="0039391B"/>
    <w:rsid w:val="00393B4D"/>
    <w:rsid w:val="00394442"/>
    <w:rsid w:val="00395B7D"/>
    <w:rsid w:val="003A375D"/>
    <w:rsid w:val="003C2148"/>
    <w:rsid w:val="003D31B5"/>
    <w:rsid w:val="003D42AE"/>
    <w:rsid w:val="003D43E1"/>
    <w:rsid w:val="003E2B04"/>
    <w:rsid w:val="003E2B10"/>
    <w:rsid w:val="003F0576"/>
    <w:rsid w:val="003F1D3D"/>
    <w:rsid w:val="003F3F52"/>
    <w:rsid w:val="003F4C47"/>
    <w:rsid w:val="003F5390"/>
    <w:rsid w:val="003F70BE"/>
    <w:rsid w:val="003F7D04"/>
    <w:rsid w:val="00400024"/>
    <w:rsid w:val="004011B3"/>
    <w:rsid w:val="0040360A"/>
    <w:rsid w:val="00404C42"/>
    <w:rsid w:val="0040753E"/>
    <w:rsid w:val="00411A96"/>
    <w:rsid w:val="0042140E"/>
    <w:rsid w:val="0042317C"/>
    <w:rsid w:val="00423EE8"/>
    <w:rsid w:val="00425A30"/>
    <w:rsid w:val="00427DC0"/>
    <w:rsid w:val="004301F9"/>
    <w:rsid w:val="00430D39"/>
    <w:rsid w:val="0043336B"/>
    <w:rsid w:val="004370ED"/>
    <w:rsid w:val="00450A27"/>
    <w:rsid w:val="00453771"/>
    <w:rsid w:val="00456307"/>
    <w:rsid w:val="004615FE"/>
    <w:rsid w:val="00464082"/>
    <w:rsid w:val="00465BF0"/>
    <w:rsid w:val="00467E41"/>
    <w:rsid w:val="00477789"/>
    <w:rsid w:val="00480965"/>
    <w:rsid w:val="0048293E"/>
    <w:rsid w:val="00482B23"/>
    <w:rsid w:val="00484C36"/>
    <w:rsid w:val="00485448"/>
    <w:rsid w:val="0049016C"/>
    <w:rsid w:val="0049241E"/>
    <w:rsid w:val="00493AD9"/>
    <w:rsid w:val="00497AF0"/>
    <w:rsid w:val="004A187F"/>
    <w:rsid w:val="004A3C45"/>
    <w:rsid w:val="004A42AC"/>
    <w:rsid w:val="004A4AF6"/>
    <w:rsid w:val="004B1531"/>
    <w:rsid w:val="004B583C"/>
    <w:rsid w:val="004B71E5"/>
    <w:rsid w:val="004B7DB1"/>
    <w:rsid w:val="004F64BE"/>
    <w:rsid w:val="00500D49"/>
    <w:rsid w:val="00502CBA"/>
    <w:rsid w:val="0050568F"/>
    <w:rsid w:val="00505E40"/>
    <w:rsid w:val="00506A5A"/>
    <w:rsid w:val="00507804"/>
    <w:rsid w:val="00523793"/>
    <w:rsid w:val="00523E26"/>
    <w:rsid w:val="00535BC2"/>
    <w:rsid w:val="005367B5"/>
    <w:rsid w:val="005430F5"/>
    <w:rsid w:val="00544529"/>
    <w:rsid w:val="00547C95"/>
    <w:rsid w:val="00555BD0"/>
    <w:rsid w:val="00555EBA"/>
    <w:rsid w:val="00561149"/>
    <w:rsid w:val="00564310"/>
    <w:rsid w:val="0056621C"/>
    <w:rsid w:val="005701A0"/>
    <w:rsid w:val="00573F6C"/>
    <w:rsid w:val="00574B8A"/>
    <w:rsid w:val="005766A6"/>
    <w:rsid w:val="00580795"/>
    <w:rsid w:val="00591443"/>
    <w:rsid w:val="005951E8"/>
    <w:rsid w:val="005A5C69"/>
    <w:rsid w:val="005B4550"/>
    <w:rsid w:val="005B4609"/>
    <w:rsid w:val="005B4B94"/>
    <w:rsid w:val="005C6987"/>
    <w:rsid w:val="005D015D"/>
    <w:rsid w:val="005D2D1D"/>
    <w:rsid w:val="005D5603"/>
    <w:rsid w:val="005E112D"/>
    <w:rsid w:val="005E2BC1"/>
    <w:rsid w:val="005E5FC1"/>
    <w:rsid w:val="005E66E3"/>
    <w:rsid w:val="005F6F2B"/>
    <w:rsid w:val="005F72D8"/>
    <w:rsid w:val="005F7CB6"/>
    <w:rsid w:val="006056C9"/>
    <w:rsid w:val="00611BDA"/>
    <w:rsid w:val="00616E51"/>
    <w:rsid w:val="00623F3B"/>
    <w:rsid w:val="00624DD7"/>
    <w:rsid w:val="0062680A"/>
    <w:rsid w:val="00634E2F"/>
    <w:rsid w:val="00634F6E"/>
    <w:rsid w:val="006435AF"/>
    <w:rsid w:val="00647013"/>
    <w:rsid w:val="006474A4"/>
    <w:rsid w:val="00653F2E"/>
    <w:rsid w:val="006558D8"/>
    <w:rsid w:val="0066385E"/>
    <w:rsid w:val="006639E0"/>
    <w:rsid w:val="0066697F"/>
    <w:rsid w:val="00675776"/>
    <w:rsid w:val="00683868"/>
    <w:rsid w:val="0069036E"/>
    <w:rsid w:val="00696748"/>
    <w:rsid w:val="006B0F6A"/>
    <w:rsid w:val="006B1EAD"/>
    <w:rsid w:val="006C1EA8"/>
    <w:rsid w:val="006C4A66"/>
    <w:rsid w:val="006C51DC"/>
    <w:rsid w:val="006C67F3"/>
    <w:rsid w:val="006D43AD"/>
    <w:rsid w:val="006D4711"/>
    <w:rsid w:val="006E3DCB"/>
    <w:rsid w:val="006E3F0F"/>
    <w:rsid w:val="006E4F23"/>
    <w:rsid w:val="006F201D"/>
    <w:rsid w:val="006F3795"/>
    <w:rsid w:val="006F6CB6"/>
    <w:rsid w:val="00712534"/>
    <w:rsid w:val="00712599"/>
    <w:rsid w:val="007202A0"/>
    <w:rsid w:val="00722CA0"/>
    <w:rsid w:val="00722F66"/>
    <w:rsid w:val="00723860"/>
    <w:rsid w:val="007471A1"/>
    <w:rsid w:val="00753BBE"/>
    <w:rsid w:val="0075448E"/>
    <w:rsid w:val="007567C7"/>
    <w:rsid w:val="0076474F"/>
    <w:rsid w:val="007661FA"/>
    <w:rsid w:val="00766DE0"/>
    <w:rsid w:val="00767063"/>
    <w:rsid w:val="007704FC"/>
    <w:rsid w:val="007729D8"/>
    <w:rsid w:val="00772AF4"/>
    <w:rsid w:val="00787DDF"/>
    <w:rsid w:val="0079015C"/>
    <w:rsid w:val="007925FE"/>
    <w:rsid w:val="00792A2E"/>
    <w:rsid w:val="00793879"/>
    <w:rsid w:val="00796363"/>
    <w:rsid w:val="0079645D"/>
    <w:rsid w:val="00796F8A"/>
    <w:rsid w:val="007B2125"/>
    <w:rsid w:val="007B26FD"/>
    <w:rsid w:val="007B74C6"/>
    <w:rsid w:val="007B7C3D"/>
    <w:rsid w:val="007D332C"/>
    <w:rsid w:val="007D5315"/>
    <w:rsid w:val="007D60F8"/>
    <w:rsid w:val="007E40DA"/>
    <w:rsid w:val="007F2B28"/>
    <w:rsid w:val="007F5AA7"/>
    <w:rsid w:val="007F6FB9"/>
    <w:rsid w:val="00802E08"/>
    <w:rsid w:val="00804DC6"/>
    <w:rsid w:val="00805EEF"/>
    <w:rsid w:val="00806DA1"/>
    <w:rsid w:val="00807694"/>
    <w:rsid w:val="00813E4A"/>
    <w:rsid w:val="008151B6"/>
    <w:rsid w:val="008155DB"/>
    <w:rsid w:val="0081757A"/>
    <w:rsid w:val="0082608B"/>
    <w:rsid w:val="00827361"/>
    <w:rsid w:val="008319CC"/>
    <w:rsid w:val="00833227"/>
    <w:rsid w:val="00834AEC"/>
    <w:rsid w:val="00834C22"/>
    <w:rsid w:val="00836A29"/>
    <w:rsid w:val="00836BF8"/>
    <w:rsid w:val="008408A3"/>
    <w:rsid w:val="00846A6D"/>
    <w:rsid w:val="00846F1D"/>
    <w:rsid w:val="00850D82"/>
    <w:rsid w:val="00851825"/>
    <w:rsid w:val="00853378"/>
    <w:rsid w:val="00853650"/>
    <w:rsid w:val="00860AA7"/>
    <w:rsid w:val="008831D2"/>
    <w:rsid w:val="00890D5F"/>
    <w:rsid w:val="00894A45"/>
    <w:rsid w:val="008A059C"/>
    <w:rsid w:val="008A0C65"/>
    <w:rsid w:val="008A219F"/>
    <w:rsid w:val="008A2516"/>
    <w:rsid w:val="008A285D"/>
    <w:rsid w:val="008A29F2"/>
    <w:rsid w:val="008A361C"/>
    <w:rsid w:val="008B035F"/>
    <w:rsid w:val="008B407D"/>
    <w:rsid w:val="008C0816"/>
    <w:rsid w:val="008D0665"/>
    <w:rsid w:val="008E02D5"/>
    <w:rsid w:val="008E04E7"/>
    <w:rsid w:val="008E677D"/>
    <w:rsid w:val="008F2393"/>
    <w:rsid w:val="008F579F"/>
    <w:rsid w:val="00912419"/>
    <w:rsid w:val="009210EB"/>
    <w:rsid w:val="00930585"/>
    <w:rsid w:val="00931CCB"/>
    <w:rsid w:val="009320AE"/>
    <w:rsid w:val="0093371C"/>
    <w:rsid w:val="00935B3E"/>
    <w:rsid w:val="00943445"/>
    <w:rsid w:val="0094791E"/>
    <w:rsid w:val="009561B0"/>
    <w:rsid w:val="00956DEE"/>
    <w:rsid w:val="00966157"/>
    <w:rsid w:val="00973362"/>
    <w:rsid w:val="009761C4"/>
    <w:rsid w:val="00981373"/>
    <w:rsid w:val="00981EB4"/>
    <w:rsid w:val="00992B0F"/>
    <w:rsid w:val="009933CF"/>
    <w:rsid w:val="00995AF7"/>
    <w:rsid w:val="00996C77"/>
    <w:rsid w:val="009A31FD"/>
    <w:rsid w:val="009B22CA"/>
    <w:rsid w:val="009B2759"/>
    <w:rsid w:val="009B3D5E"/>
    <w:rsid w:val="009C004B"/>
    <w:rsid w:val="009C04C0"/>
    <w:rsid w:val="009C562E"/>
    <w:rsid w:val="009C5DC7"/>
    <w:rsid w:val="009D19A5"/>
    <w:rsid w:val="009D511D"/>
    <w:rsid w:val="009D6602"/>
    <w:rsid w:val="009D6D26"/>
    <w:rsid w:val="009E23DD"/>
    <w:rsid w:val="009F165A"/>
    <w:rsid w:val="009F2047"/>
    <w:rsid w:val="00A00E08"/>
    <w:rsid w:val="00A036CB"/>
    <w:rsid w:val="00A068FD"/>
    <w:rsid w:val="00A121A5"/>
    <w:rsid w:val="00A1570C"/>
    <w:rsid w:val="00A1672C"/>
    <w:rsid w:val="00A239C3"/>
    <w:rsid w:val="00A35C82"/>
    <w:rsid w:val="00A36191"/>
    <w:rsid w:val="00A36D8E"/>
    <w:rsid w:val="00A40319"/>
    <w:rsid w:val="00A41A22"/>
    <w:rsid w:val="00A4203D"/>
    <w:rsid w:val="00A4297B"/>
    <w:rsid w:val="00A42E8E"/>
    <w:rsid w:val="00A435E0"/>
    <w:rsid w:val="00A455A9"/>
    <w:rsid w:val="00A52DAF"/>
    <w:rsid w:val="00A655CB"/>
    <w:rsid w:val="00A70C37"/>
    <w:rsid w:val="00A760D1"/>
    <w:rsid w:val="00A77F79"/>
    <w:rsid w:val="00A83ABF"/>
    <w:rsid w:val="00A85CF2"/>
    <w:rsid w:val="00A8798E"/>
    <w:rsid w:val="00A920C7"/>
    <w:rsid w:val="00A93F57"/>
    <w:rsid w:val="00A9537C"/>
    <w:rsid w:val="00AA0EB1"/>
    <w:rsid w:val="00AB37B3"/>
    <w:rsid w:val="00AB6A56"/>
    <w:rsid w:val="00AC58E1"/>
    <w:rsid w:val="00AC5EF5"/>
    <w:rsid w:val="00AC668D"/>
    <w:rsid w:val="00AD2EA0"/>
    <w:rsid w:val="00AD463B"/>
    <w:rsid w:val="00AD6D4A"/>
    <w:rsid w:val="00AE6A9A"/>
    <w:rsid w:val="00AF3D61"/>
    <w:rsid w:val="00AF3F82"/>
    <w:rsid w:val="00B03365"/>
    <w:rsid w:val="00B078FE"/>
    <w:rsid w:val="00B1458A"/>
    <w:rsid w:val="00B15BC1"/>
    <w:rsid w:val="00B2546A"/>
    <w:rsid w:val="00B25C50"/>
    <w:rsid w:val="00B27CB9"/>
    <w:rsid w:val="00B34B1F"/>
    <w:rsid w:val="00B37E17"/>
    <w:rsid w:val="00B40990"/>
    <w:rsid w:val="00B54EE6"/>
    <w:rsid w:val="00B603EC"/>
    <w:rsid w:val="00B657B1"/>
    <w:rsid w:val="00B66552"/>
    <w:rsid w:val="00B76B59"/>
    <w:rsid w:val="00B81F93"/>
    <w:rsid w:val="00B84571"/>
    <w:rsid w:val="00B9114E"/>
    <w:rsid w:val="00B91277"/>
    <w:rsid w:val="00B93BCD"/>
    <w:rsid w:val="00BA02D9"/>
    <w:rsid w:val="00BA05DD"/>
    <w:rsid w:val="00BA232A"/>
    <w:rsid w:val="00BA31B1"/>
    <w:rsid w:val="00BA4DEF"/>
    <w:rsid w:val="00BC4D15"/>
    <w:rsid w:val="00BD3A1B"/>
    <w:rsid w:val="00BD74A1"/>
    <w:rsid w:val="00BD7DB6"/>
    <w:rsid w:val="00BE3556"/>
    <w:rsid w:val="00BE5BDD"/>
    <w:rsid w:val="00BE7EF6"/>
    <w:rsid w:val="00BF7007"/>
    <w:rsid w:val="00C0347B"/>
    <w:rsid w:val="00C07C62"/>
    <w:rsid w:val="00C14659"/>
    <w:rsid w:val="00C15289"/>
    <w:rsid w:val="00C157A6"/>
    <w:rsid w:val="00C158B4"/>
    <w:rsid w:val="00C202CB"/>
    <w:rsid w:val="00C33476"/>
    <w:rsid w:val="00C404D1"/>
    <w:rsid w:val="00C447C7"/>
    <w:rsid w:val="00C45132"/>
    <w:rsid w:val="00C45DCB"/>
    <w:rsid w:val="00C468A5"/>
    <w:rsid w:val="00C523AF"/>
    <w:rsid w:val="00C526BF"/>
    <w:rsid w:val="00C55AFA"/>
    <w:rsid w:val="00C65856"/>
    <w:rsid w:val="00C773EF"/>
    <w:rsid w:val="00C81A95"/>
    <w:rsid w:val="00C81B06"/>
    <w:rsid w:val="00C90221"/>
    <w:rsid w:val="00CA4270"/>
    <w:rsid w:val="00CA7A21"/>
    <w:rsid w:val="00CB3AA7"/>
    <w:rsid w:val="00CC3DED"/>
    <w:rsid w:val="00CC509F"/>
    <w:rsid w:val="00CC7120"/>
    <w:rsid w:val="00CD40AE"/>
    <w:rsid w:val="00CD5E0B"/>
    <w:rsid w:val="00CE1FEA"/>
    <w:rsid w:val="00CE248F"/>
    <w:rsid w:val="00CE6538"/>
    <w:rsid w:val="00D03B98"/>
    <w:rsid w:val="00D10847"/>
    <w:rsid w:val="00D12145"/>
    <w:rsid w:val="00D24BAD"/>
    <w:rsid w:val="00D305C4"/>
    <w:rsid w:val="00D30DA8"/>
    <w:rsid w:val="00D30E60"/>
    <w:rsid w:val="00D31817"/>
    <w:rsid w:val="00D33B8D"/>
    <w:rsid w:val="00D361C1"/>
    <w:rsid w:val="00D363B2"/>
    <w:rsid w:val="00D37D55"/>
    <w:rsid w:val="00D4004B"/>
    <w:rsid w:val="00D440E9"/>
    <w:rsid w:val="00D45F5C"/>
    <w:rsid w:val="00D5120B"/>
    <w:rsid w:val="00D6199C"/>
    <w:rsid w:val="00D64A52"/>
    <w:rsid w:val="00D657D0"/>
    <w:rsid w:val="00D66B1D"/>
    <w:rsid w:val="00D67542"/>
    <w:rsid w:val="00D7017F"/>
    <w:rsid w:val="00D74B8E"/>
    <w:rsid w:val="00D750A8"/>
    <w:rsid w:val="00D82BBB"/>
    <w:rsid w:val="00D87FB7"/>
    <w:rsid w:val="00DB3121"/>
    <w:rsid w:val="00DC2036"/>
    <w:rsid w:val="00DC49F0"/>
    <w:rsid w:val="00DD1811"/>
    <w:rsid w:val="00DE1FBF"/>
    <w:rsid w:val="00DE2C20"/>
    <w:rsid w:val="00DE5467"/>
    <w:rsid w:val="00DE5DAC"/>
    <w:rsid w:val="00DF30B4"/>
    <w:rsid w:val="00DF59AA"/>
    <w:rsid w:val="00E06C97"/>
    <w:rsid w:val="00E1344C"/>
    <w:rsid w:val="00E179DD"/>
    <w:rsid w:val="00E227B9"/>
    <w:rsid w:val="00E32900"/>
    <w:rsid w:val="00E41E84"/>
    <w:rsid w:val="00E464AA"/>
    <w:rsid w:val="00E4798B"/>
    <w:rsid w:val="00E50A31"/>
    <w:rsid w:val="00E60154"/>
    <w:rsid w:val="00E61A9F"/>
    <w:rsid w:val="00E651DF"/>
    <w:rsid w:val="00E6739C"/>
    <w:rsid w:val="00E7443E"/>
    <w:rsid w:val="00E8030C"/>
    <w:rsid w:val="00E821CD"/>
    <w:rsid w:val="00E837BB"/>
    <w:rsid w:val="00E94BF2"/>
    <w:rsid w:val="00E94D7C"/>
    <w:rsid w:val="00E964E2"/>
    <w:rsid w:val="00EA0868"/>
    <w:rsid w:val="00EB262D"/>
    <w:rsid w:val="00EB3C15"/>
    <w:rsid w:val="00EC54B9"/>
    <w:rsid w:val="00ED37B3"/>
    <w:rsid w:val="00ED3F4F"/>
    <w:rsid w:val="00ED44FC"/>
    <w:rsid w:val="00ED63AE"/>
    <w:rsid w:val="00EE2D7A"/>
    <w:rsid w:val="00EF63A7"/>
    <w:rsid w:val="00F02443"/>
    <w:rsid w:val="00F02807"/>
    <w:rsid w:val="00F063AD"/>
    <w:rsid w:val="00F10568"/>
    <w:rsid w:val="00F1563B"/>
    <w:rsid w:val="00F16DAF"/>
    <w:rsid w:val="00F22613"/>
    <w:rsid w:val="00F30141"/>
    <w:rsid w:val="00F3275A"/>
    <w:rsid w:val="00F33D07"/>
    <w:rsid w:val="00F34A86"/>
    <w:rsid w:val="00F35049"/>
    <w:rsid w:val="00F412E8"/>
    <w:rsid w:val="00F41EA3"/>
    <w:rsid w:val="00F4777C"/>
    <w:rsid w:val="00F52049"/>
    <w:rsid w:val="00F522B0"/>
    <w:rsid w:val="00F541B9"/>
    <w:rsid w:val="00F675CC"/>
    <w:rsid w:val="00F741FA"/>
    <w:rsid w:val="00F76A0C"/>
    <w:rsid w:val="00F81E94"/>
    <w:rsid w:val="00F86578"/>
    <w:rsid w:val="00F940A5"/>
    <w:rsid w:val="00F942A0"/>
    <w:rsid w:val="00F944BE"/>
    <w:rsid w:val="00F94912"/>
    <w:rsid w:val="00F970B6"/>
    <w:rsid w:val="00F97186"/>
    <w:rsid w:val="00FA3671"/>
    <w:rsid w:val="00FB0ED7"/>
    <w:rsid w:val="00FB2FB4"/>
    <w:rsid w:val="00FB3ABA"/>
    <w:rsid w:val="00FB6544"/>
    <w:rsid w:val="00FC1C46"/>
    <w:rsid w:val="00FC2C4B"/>
    <w:rsid w:val="00FC58A4"/>
    <w:rsid w:val="00FD1BC4"/>
    <w:rsid w:val="00FD40E9"/>
    <w:rsid w:val="00FD4248"/>
    <w:rsid w:val="00FE2E95"/>
    <w:rsid w:val="00FE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header"/>
    <w:basedOn w:val="a"/>
    <w:link w:val="ac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DC7"/>
  </w:style>
  <w:style w:type="paragraph" w:styleId="ad">
    <w:name w:val="footer"/>
    <w:basedOn w:val="a"/>
    <w:link w:val="ae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DC7"/>
  </w:style>
  <w:style w:type="paragraph" w:styleId="af">
    <w:name w:val="Balloon Text"/>
    <w:basedOn w:val="a"/>
    <w:link w:val="af0"/>
    <w:uiPriority w:val="99"/>
    <w:semiHidden/>
    <w:unhideWhenUsed/>
    <w:rsid w:val="009C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4C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8831D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8831D2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3">
    <w:name w:val="Placeholder Text"/>
    <w:basedOn w:val="a0"/>
    <w:uiPriority w:val="99"/>
    <w:semiHidden/>
    <w:rsid w:val="003F05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header"/>
    <w:basedOn w:val="a"/>
    <w:link w:val="ac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DC7"/>
  </w:style>
  <w:style w:type="paragraph" w:styleId="ad">
    <w:name w:val="footer"/>
    <w:basedOn w:val="a"/>
    <w:link w:val="ae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DC7"/>
  </w:style>
  <w:style w:type="paragraph" w:styleId="af">
    <w:name w:val="Balloon Text"/>
    <w:basedOn w:val="a"/>
    <w:link w:val="af0"/>
    <w:uiPriority w:val="99"/>
    <w:semiHidden/>
    <w:unhideWhenUsed/>
    <w:rsid w:val="009C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4C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8831D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8831D2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3">
    <w:name w:val="Placeholder Text"/>
    <w:basedOn w:val="a0"/>
    <w:uiPriority w:val="99"/>
    <w:semiHidden/>
    <w:rsid w:val="003F05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image" Target="media/image25.png"/><Relationship Id="rId47" Type="http://schemas.openxmlformats.org/officeDocument/2006/relationships/oleObject" Target="embeddings/oleObject12.bin"/><Relationship Id="rId63" Type="http://schemas.openxmlformats.org/officeDocument/2006/relationships/image" Target="media/image41.png"/><Relationship Id="rId68" Type="http://schemas.openxmlformats.org/officeDocument/2006/relationships/image" Target="media/image45.png"/><Relationship Id="rId84" Type="http://schemas.openxmlformats.org/officeDocument/2006/relationships/oleObject" Target="embeddings/oleObject23.bin"/><Relationship Id="rId89" Type="http://schemas.openxmlformats.org/officeDocument/2006/relationships/oleObject" Target="embeddings/oleObject26.bin"/><Relationship Id="rId16" Type="http://schemas.openxmlformats.org/officeDocument/2006/relationships/image" Target="media/image6.png"/><Relationship Id="rId11" Type="http://schemas.openxmlformats.org/officeDocument/2006/relationships/oleObject" Target="embeddings/oleObject1.bin"/><Relationship Id="rId32" Type="http://schemas.openxmlformats.org/officeDocument/2006/relationships/image" Target="media/image18.png"/><Relationship Id="rId37" Type="http://schemas.openxmlformats.org/officeDocument/2006/relationships/oleObject" Target="embeddings/oleObject9.bin"/><Relationship Id="rId53" Type="http://schemas.openxmlformats.org/officeDocument/2006/relationships/image" Target="media/image32.png"/><Relationship Id="rId58" Type="http://schemas.openxmlformats.org/officeDocument/2006/relationships/image" Target="media/image36.png"/><Relationship Id="rId74" Type="http://schemas.openxmlformats.org/officeDocument/2006/relationships/oleObject" Target="embeddings/oleObject17.bin"/><Relationship Id="rId79" Type="http://schemas.openxmlformats.org/officeDocument/2006/relationships/image" Target="media/image52.png"/><Relationship Id="rId102" Type="http://schemas.openxmlformats.org/officeDocument/2006/relationships/oleObject" Target="embeddings/oleObject33.bin"/><Relationship Id="rId5" Type="http://schemas.openxmlformats.org/officeDocument/2006/relationships/settings" Target="settings.xml"/><Relationship Id="rId90" Type="http://schemas.openxmlformats.org/officeDocument/2006/relationships/image" Target="media/image56.wmf"/><Relationship Id="rId95" Type="http://schemas.openxmlformats.org/officeDocument/2006/relationships/oleObject" Target="embeddings/oleObject29.bin"/><Relationship Id="rId22" Type="http://schemas.openxmlformats.org/officeDocument/2006/relationships/image" Target="media/image10.png"/><Relationship Id="rId27" Type="http://schemas.openxmlformats.org/officeDocument/2006/relationships/oleObject" Target="embeddings/oleObject5.bin"/><Relationship Id="rId43" Type="http://schemas.openxmlformats.org/officeDocument/2006/relationships/oleObject" Target="embeddings/oleObject10.bin"/><Relationship Id="rId48" Type="http://schemas.openxmlformats.org/officeDocument/2006/relationships/image" Target="media/image28.png"/><Relationship Id="rId64" Type="http://schemas.openxmlformats.org/officeDocument/2006/relationships/image" Target="media/image42.png"/><Relationship Id="rId69" Type="http://schemas.openxmlformats.org/officeDocument/2006/relationships/image" Target="media/image46.png"/><Relationship Id="rId80" Type="http://schemas.openxmlformats.org/officeDocument/2006/relationships/oleObject" Target="embeddings/oleObject20.bin"/><Relationship Id="rId85" Type="http://schemas.openxmlformats.org/officeDocument/2006/relationships/oleObject" Target="embeddings/oleObject24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image" Target="media/image13.png"/><Relationship Id="rId33" Type="http://schemas.openxmlformats.org/officeDocument/2006/relationships/oleObject" Target="embeddings/oleObject7.bin"/><Relationship Id="rId38" Type="http://schemas.openxmlformats.org/officeDocument/2006/relationships/image" Target="media/image21.png"/><Relationship Id="rId46" Type="http://schemas.openxmlformats.org/officeDocument/2006/relationships/image" Target="media/image27.png"/><Relationship Id="rId59" Type="http://schemas.openxmlformats.org/officeDocument/2006/relationships/image" Target="media/image37.png"/><Relationship Id="rId67" Type="http://schemas.openxmlformats.org/officeDocument/2006/relationships/image" Target="media/image44.png"/><Relationship Id="rId103" Type="http://schemas.openxmlformats.org/officeDocument/2006/relationships/fontTable" Target="fontTable.xml"/><Relationship Id="rId20" Type="http://schemas.openxmlformats.org/officeDocument/2006/relationships/image" Target="media/image8.png"/><Relationship Id="rId41" Type="http://schemas.openxmlformats.org/officeDocument/2006/relationships/image" Target="media/image24.png"/><Relationship Id="rId54" Type="http://schemas.openxmlformats.org/officeDocument/2006/relationships/image" Target="media/image33.png"/><Relationship Id="rId62" Type="http://schemas.openxmlformats.org/officeDocument/2006/relationships/image" Target="media/image40.png"/><Relationship Id="rId70" Type="http://schemas.openxmlformats.org/officeDocument/2006/relationships/oleObject" Target="embeddings/oleObject16.bin"/><Relationship Id="rId75" Type="http://schemas.openxmlformats.org/officeDocument/2006/relationships/image" Target="media/image50.wmf"/><Relationship Id="rId83" Type="http://schemas.openxmlformats.org/officeDocument/2006/relationships/oleObject" Target="embeddings/oleObject22.bin"/><Relationship Id="rId88" Type="http://schemas.openxmlformats.org/officeDocument/2006/relationships/image" Target="media/image55.png"/><Relationship Id="rId91" Type="http://schemas.openxmlformats.org/officeDocument/2006/relationships/oleObject" Target="embeddings/oleObject27.bin"/><Relationship Id="rId96" Type="http://schemas.openxmlformats.org/officeDocument/2006/relationships/image" Target="media/image5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image" Target="media/image20.png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14.bin"/><Relationship Id="rId10" Type="http://schemas.openxmlformats.org/officeDocument/2006/relationships/image" Target="media/image2.wmf"/><Relationship Id="rId31" Type="http://schemas.openxmlformats.org/officeDocument/2006/relationships/image" Target="media/image17.png"/><Relationship Id="rId44" Type="http://schemas.openxmlformats.org/officeDocument/2006/relationships/image" Target="media/image26.png"/><Relationship Id="rId52" Type="http://schemas.openxmlformats.org/officeDocument/2006/relationships/image" Target="media/image31.png"/><Relationship Id="rId60" Type="http://schemas.openxmlformats.org/officeDocument/2006/relationships/image" Target="media/image38.png"/><Relationship Id="rId65" Type="http://schemas.openxmlformats.org/officeDocument/2006/relationships/oleObject" Target="embeddings/oleObject15.bin"/><Relationship Id="rId73" Type="http://schemas.openxmlformats.org/officeDocument/2006/relationships/image" Target="media/image49.wmf"/><Relationship Id="rId78" Type="http://schemas.openxmlformats.org/officeDocument/2006/relationships/oleObject" Target="embeddings/oleObject19.bin"/><Relationship Id="rId81" Type="http://schemas.openxmlformats.org/officeDocument/2006/relationships/image" Target="media/image53.png"/><Relationship Id="rId86" Type="http://schemas.openxmlformats.org/officeDocument/2006/relationships/image" Target="media/image54.png"/><Relationship Id="rId94" Type="http://schemas.openxmlformats.org/officeDocument/2006/relationships/image" Target="media/image58.png"/><Relationship Id="rId99" Type="http://schemas.openxmlformats.org/officeDocument/2006/relationships/oleObject" Target="embeddings/oleObject31.bin"/><Relationship Id="rId101" Type="http://schemas.openxmlformats.org/officeDocument/2006/relationships/oleObject" Target="embeddings/oleObject32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9" Type="http://schemas.openxmlformats.org/officeDocument/2006/relationships/image" Target="media/image22.png"/><Relationship Id="rId34" Type="http://schemas.openxmlformats.org/officeDocument/2006/relationships/image" Target="media/image19.png"/><Relationship Id="rId50" Type="http://schemas.openxmlformats.org/officeDocument/2006/relationships/image" Target="media/image29.png"/><Relationship Id="rId55" Type="http://schemas.openxmlformats.org/officeDocument/2006/relationships/image" Target="media/image34.png"/><Relationship Id="rId76" Type="http://schemas.openxmlformats.org/officeDocument/2006/relationships/oleObject" Target="embeddings/oleObject18.bin"/><Relationship Id="rId97" Type="http://schemas.openxmlformats.org/officeDocument/2006/relationships/oleObject" Target="embeddings/oleObject30.bin"/><Relationship Id="rId10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47.png"/><Relationship Id="rId92" Type="http://schemas.openxmlformats.org/officeDocument/2006/relationships/image" Target="media/image57.png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Relationship Id="rId24" Type="http://schemas.openxmlformats.org/officeDocument/2006/relationships/image" Target="media/image12.png"/><Relationship Id="rId40" Type="http://schemas.openxmlformats.org/officeDocument/2006/relationships/image" Target="media/image23.png"/><Relationship Id="rId45" Type="http://schemas.openxmlformats.org/officeDocument/2006/relationships/oleObject" Target="embeddings/oleObject11.bin"/><Relationship Id="rId66" Type="http://schemas.openxmlformats.org/officeDocument/2006/relationships/image" Target="media/image43.png"/><Relationship Id="rId87" Type="http://schemas.openxmlformats.org/officeDocument/2006/relationships/oleObject" Target="embeddings/oleObject25.bin"/><Relationship Id="rId61" Type="http://schemas.openxmlformats.org/officeDocument/2006/relationships/image" Target="media/image39.png"/><Relationship Id="rId82" Type="http://schemas.openxmlformats.org/officeDocument/2006/relationships/oleObject" Target="embeddings/oleObject21.bin"/><Relationship Id="rId19" Type="http://schemas.openxmlformats.org/officeDocument/2006/relationships/oleObject" Target="embeddings/oleObject4.bin"/><Relationship Id="rId14" Type="http://schemas.openxmlformats.org/officeDocument/2006/relationships/image" Target="media/image4.png"/><Relationship Id="rId30" Type="http://schemas.openxmlformats.org/officeDocument/2006/relationships/image" Target="media/image16.png"/><Relationship Id="rId35" Type="http://schemas.openxmlformats.org/officeDocument/2006/relationships/oleObject" Target="embeddings/oleObject8.bin"/><Relationship Id="rId56" Type="http://schemas.openxmlformats.org/officeDocument/2006/relationships/image" Target="media/image35.png"/><Relationship Id="rId77" Type="http://schemas.openxmlformats.org/officeDocument/2006/relationships/image" Target="media/image51.png"/><Relationship Id="rId100" Type="http://schemas.openxmlformats.org/officeDocument/2006/relationships/image" Target="media/image61.emf"/><Relationship Id="rId8" Type="http://schemas.openxmlformats.org/officeDocument/2006/relationships/endnotes" Target="endnotes.xml"/><Relationship Id="rId51" Type="http://schemas.openxmlformats.org/officeDocument/2006/relationships/image" Target="media/image30.png"/><Relationship Id="rId72" Type="http://schemas.openxmlformats.org/officeDocument/2006/relationships/image" Target="media/image48.png"/><Relationship Id="rId93" Type="http://schemas.openxmlformats.org/officeDocument/2006/relationships/oleObject" Target="embeddings/oleObject28.bin"/><Relationship Id="rId98" Type="http://schemas.openxmlformats.org/officeDocument/2006/relationships/image" Target="media/image60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F678-3AD3-40F9-88EA-746DD95A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10488</Words>
  <Characters>5979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123</cp:lastModifiedBy>
  <cp:revision>6</cp:revision>
  <dcterms:created xsi:type="dcterms:W3CDTF">2019-11-01T11:41:00Z</dcterms:created>
  <dcterms:modified xsi:type="dcterms:W3CDTF">2020-11-01T22:58:00Z</dcterms:modified>
</cp:coreProperties>
</file>