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66" w:rsidRPr="001614EA" w:rsidRDefault="00893466" w:rsidP="00893466">
      <w:pPr>
        <w:jc w:val="center"/>
        <w:rPr>
          <w:b/>
          <w:sz w:val="28"/>
          <w:szCs w:val="28"/>
        </w:rPr>
      </w:pPr>
      <w:proofErr w:type="spellStart"/>
      <w:r w:rsidRPr="001614EA">
        <w:rPr>
          <w:b/>
          <w:sz w:val="28"/>
          <w:szCs w:val="28"/>
        </w:rPr>
        <w:t>Перелік</w:t>
      </w:r>
      <w:proofErr w:type="spellEnd"/>
      <w:r w:rsidRPr="001614EA">
        <w:rPr>
          <w:b/>
          <w:sz w:val="28"/>
          <w:szCs w:val="28"/>
        </w:rPr>
        <w:t xml:space="preserve"> </w:t>
      </w:r>
      <w:proofErr w:type="spellStart"/>
      <w:r w:rsidRPr="001614EA">
        <w:rPr>
          <w:b/>
          <w:sz w:val="28"/>
          <w:szCs w:val="28"/>
        </w:rPr>
        <w:t>питань</w:t>
      </w:r>
      <w:proofErr w:type="spellEnd"/>
    </w:p>
    <w:p w:rsidR="00893466" w:rsidRPr="001614EA" w:rsidRDefault="00893466" w:rsidP="00893466">
      <w:pPr>
        <w:jc w:val="center"/>
        <w:rPr>
          <w:b/>
          <w:sz w:val="28"/>
          <w:szCs w:val="28"/>
        </w:rPr>
      </w:pPr>
      <w:r w:rsidRPr="001614EA">
        <w:rPr>
          <w:b/>
          <w:sz w:val="28"/>
          <w:szCs w:val="28"/>
        </w:rPr>
        <w:t xml:space="preserve">з </w:t>
      </w:r>
      <w:proofErr w:type="spellStart"/>
      <w:r w:rsidRPr="001614EA">
        <w:rPr>
          <w:b/>
          <w:sz w:val="28"/>
          <w:szCs w:val="28"/>
        </w:rPr>
        <w:t>навчальної</w:t>
      </w:r>
      <w:proofErr w:type="spellEnd"/>
      <w:r w:rsidRPr="001614EA">
        <w:rPr>
          <w:b/>
          <w:sz w:val="28"/>
          <w:szCs w:val="28"/>
        </w:rPr>
        <w:t xml:space="preserve"> </w:t>
      </w:r>
      <w:proofErr w:type="spellStart"/>
      <w:r w:rsidRPr="001614EA">
        <w:rPr>
          <w:b/>
          <w:sz w:val="28"/>
          <w:szCs w:val="28"/>
        </w:rPr>
        <w:t>дисципліни</w:t>
      </w:r>
      <w:proofErr w:type="spellEnd"/>
      <w:r w:rsidRPr="001614E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ТЕХНІЧНІ ЗАСОБИ АВТОМАТИЗАЦІЇ</w:t>
      </w:r>
      <w:r w:rsidRPr="001614EA">
        <w:rPr>
          <w:b/>
          <w:sz w:val="28"/>
          <w:szCs w:val="28"/>
        </w:rPr>
        <w:t>»</w:t>
      </w:r>
    </w:p>
    <w:p w:rsidR="00893466" w:rsidRPr="001614EA" w:rsidRDefault="00893466" w:rsidP="00893466">
      <w:pPr>
        <w:jc w:val="center"/>
        <w:rPr>
          <w:b/>
          <w:sz w:val="28"/>
          <w:szCs w:val="28"/>
        </w:rPr>
      </w:pPr>
      <w:r w:rsidRPr="001614EA">
        <w:rPr>
          <w:b/>
          <w:sz w:val="28"/>
          <w:szCs w:val="28"/>
        </w:rPr>
        <w:t xml:space="preserve">за </w:t>
      </w:r>
      <w:proofErr w:type="spellStart"/>
      <w:r w:rsidRPr="001614EA">
        <w:rPr>
          <w:b/>
          <w:sz w:val="28"/>
          <w:szCs w:val="28"/>
        </w:rPr>
        <w:t>спеціальністю</w:t>
      </w:r>
      <w:proofErr w:type="spellEnd"/>
      <w:r w:rsidRPr="001614EA">
        <w:rPr>
          <w:b/>
          <w:sz w:val="28"/>
          <w:szCs w:val="28"/>
        </w:rPr>
        <w:t xml:space="preserve"> 151 «</w:t>
      </w:r>
      <w:proofErr w:type="spellStart"/>
      <w:r w:rsidRPr="001614EA">
        <w:rPr>
          <w:b/>
          <w:sz w:val="28"/>
          <w:szCs w:val="28"/>
        </w:rPr>
        <w:t>Автоматизація</w:t>
      </w:r>
      <w:proofErr w:type="spellEnd"/>
      <w:r w:rsidRPr="001614EA">
        <w:rPr>
          <w:b/>
          <w:sz w:val="28"/>
          <w:szCs w:val="28"/>
        </w:rPr>
        <w:t xml:space="preserve"> та </w:t>
      </w:r>
      <w:proofErr w:type="spellStart"/>
      <w:r w:rsidRPr="001614EA">
        <w:rPr>
          <w:b/>
          <w:sz w:val="28"/>
          <w:szCs w:val="28"/>
        </w:rPr>
        <w:t>комп’ютерно-інтегровані</w:t>
      </w:r>
      <w:proofErr w:type="spellEnd"/>
      <w:r w:rsidRPr="001614EA">
        <w:rPr>
          <w:b/>
          <w:sz w:val="28"/>
          <w:szCs w:val="28"/>
        </w:rPr>
        <w:t xml:space="preserve"> </w:t>
      </w:r>
      <w:proofErr w:type="spellStart"/>
      <w:r w:rsidRPr="001614EA">
        <w:rPr>
          <w:b/>
          <w:sz w:val="28"/>
          <w:szCs w:val="28"/>
        </w:rPr>
        <w:t>технології</w:t>
      </w:r>
      <w:proofErr w:type="spellEnd"/>
      <w:r w:rsidRPr="001614EA">
        <w:rPr>
          <w:b/>
          <w:sz w:val="28"/>
          <w:szCs w:val="28"/>
        </w:rPr>
        <w:t>»</w:t>
      </w:r>
    </w:p>
    <w:p w:rsidR="00893466" w:rsidRDefault="00893466" w:rsidP="008934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ступеня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бакалавр</w:t>
      </w:r>
      <w:r>
        <w:rPr>
          <w:b/>
          <w:sz w:val="28"/>
          <w:szCs w:val="28"/>
        </w:rPr>
        <w:t>»</w:t>
      </w:r>
    </w:p>
    <w:p w:rsidR="00893466" w:rsidRDefault="00893466"/>
    <w:p w:rsidR="00F764C2" w:rsidRPr="005A6EA0" w:rsidRDefault="00F764C2" w:rsidP="004952C3">
      <w:pPr>
        <w:ind w:firstLine="567"/>
        <w:jc w:val="both"/>
        <w:rPr>
          <w:lang w:val="uk-U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9419"/>
      </w:tblGrid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b/>
                <w:sz w:val="28"/>
                <w:szCs w:val="28"/>
                <w:lang w:val="uk-UA"/>
              </w:rPr>
            </w:pPr>
            <w:r w:rsidRPr="005A6EA0">
              <w:rPr>
                <w:b/>
                <w:sz w:val="28"/>
                <w:szCs w:val="28"/>
                <w:lang w:val="uk-UA"/>
              </w:rPr>
              <w:t>№</w:t>
            </w:r>
          </w:p>
          <w:p w:rsidR="00893466" w:rsidRPr="005A6EA0" w:rsidRDefault="00893466" w:rsidP="004952C3">
            <w:pPr>
              <w:ind w:left="-74" w:right="-91"/>
              <w:jc w:val="center"/>
              <w:rPr>
                <w:b/>
                <w:sz w:val="28"/>
                <w:szCs w:val="28"/>
                <w:lang w:val="uk-UA"/>
              </w:rPr>
            </w:pPr>
            <w:r w:rsidRPr="005A6EA0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419" w:type="dxa"/>
            <w:shd w:val="clear" w:color="auto" w:fill="auto"/>
            <w:vAlign w:val="center"/>
          </w:tcPr>
          <w:p w:rsidR="00893466" w:rsidRPr="00C27642" w:rsidRDefault="00893466" w:rsidP="005D1F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b/>
                <w:sz w:val="28"/>
                <w:szCs w:val="28"/>
                <w:lang w:val="uk-UA"/>
              </w:rPr>
              <w:t>Питання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i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яких величин використовуються термопари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i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яких величин використовується тахогенератор?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Для вимірювання яких величин використовуються плунжерні датчики?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Для вимірювання якої з величин використовують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мікросельсин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Для вимірювання якої з величин використовують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терморезистор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Електровакуумні прилади з механічно керованими електродами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Явище сильного зростання амплітуди вимушеного коливання у разі, коли частота зовнішньої сили збігається з власною частотою коливань,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Прилад для вимірювання температури?</w:t>
            </w:r>
          </w:p>
        </w:tc>
      </w:tr>
      <w:tr w:rsidR="00893466" w:rsidRPr="005A6EA0" w:rsidTr="00893466">
        <w:trPr>
          <w:trHeight w:val="670"/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Виникнення електричних зарядів на гранях деяких кристалів при їхній деформації (напруженні) називається явищем: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чому полягає принцип дії ємнісного перетворювача?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яких величин застосовуються перетворювачі контактного опору?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Для вмикання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терморезисторів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 xml:space="preserve"> не використовують: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чому полягає принцип дії п’єзоелектричного перетворювача?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Напівпровідниковий резистор, активний електричний опір якого залежить від температури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яких величин застосовуються індуктивні перетворювачі?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чому полягає принцип дії тензометричного перетворювача?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Яке призначення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терморезистивних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 xml:space="preserve"> датчиків?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Для вимірювання яких величин застосовуються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механотронні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 xml:space="preserve"> перетворювачі?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Від чого залежить вихідна величина ємнісного перетворювача?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вимірювання яких величин застосовуються тензометричні перетворювачі?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чому полягає принцип дії індуктивного перетворювача?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У залежності від температури, яка з величин змінюється у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терморезисторі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матеріали використовуються у контактних перетворювачах в якості катода?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матеріали використовуються у контактних перетворювачах у якості анода?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вимірюють акселерометри?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color w:val="000000"/>
                <w:sz w:val="28"/>
                <w:szCs w:val="28"/>
                <w:lang w:val="uk-UA"/>
              </w:rPr>
              <w:t>У магнітних підсилювачах не використовують: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8F81C6F" wp14:editId="1167B235">
                  <wp:extent cx="2152650" cy="981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3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22C5399" wp14:editId="09900534">
                  <wp:extent cx="1990725" cy="981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4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893466" w:rsidRPr="00C27642" w:rsidRDefault="00893466" w:rsidP="005D1F4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5244F97" wp14:editId="0D0E3A70">
                  <wp:extent cx="1981200" cy="10287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6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Перехідна характеристика, зображена на рисунку, відповідає:</w:t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5E4816C" wp14:editId="5A4608EA">
                  <wp:extent cx="2324100" cy="10382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C27642">
              <w:rPr>
                <w:sz w:val="28"/>
                <w:szCs w:val="28"/>
                <w:lang w:val="uk-UA"/>
              </w:rPr>
              <w:t>димер</w:t>
            </w:r>
            <w:proofErr w:type="spellEnd"/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Енергосилова машина, що перетворює який-небудь вид енергії в механічну роботу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Рівняння </w:t>
            </w:r>
            <w:r w:rsidRPr="00C27642">
              <w:rPr>
                <w:position w:val="-14"/>
                <w:sz w:val="28"/>
                <w:szCs w:val="28"/>
                <w:lang w:val="uk-UA"/>
              </w:rPr>
              <w:object w:dxaOrig="12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8.75pt" o:ole="" fillcolor="window">
                  <v:imagedata r:id="rId11" o:title=""/>
                </v:shape>
                <o:OLEObject Type="Embed" ProgID="Equation.DSMT4" ShapeID="_x0000_i1025" DrawAspect="Content" ObjectID="_1665828790" r:id="rId12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визначає: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Рівняння </w:t>
            </w:r>
            <w:r w:rsidRPr="00935CAB">
              <w:rPr>
                <w:position w:val="-30"/>
                <w:sz w:val="28"/>
                <w:szCs w:val="28"/>
                <w:lang w:val="uk-UA"/>
              </w:rPr>
              <w:object w:dxaOrig="1640" w:dyaOrig="680">
                <v:shape id="_x0000_i1026" type="#_x0000_t75" style="width:82.5pt;height:34.5pt" o:ole="" fillcolor="window">
                  <v:imagedata r:id="rId13" o:title=""/>
                </v:shape>
                <o:OLEObject Type="Embed" ProgID="Equation.DSMT4" ShapeID="_x0000_i1026" DrawAspect="Content" ObjectID="_1665828791" r:id="rId14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визначає: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Рівняння </w:t>
            </w:r>
            <w:r w:rsidRPr="00935CAB">
              <w:rPr>
                <w:position w:val="-30"/>
                <w:sz w:val="28"/>
                <w:szCs w:val="28"/>
                <w:lang w:val="uk-UA"/>
              </w:rPr>
              <w:object w:dxaOrig="2439" w:dyaOrig="680">
                <v:shape id="_x0000_i1027" type="#_x0000_t75" style="width:122.25pt;height:34.5pt" o:ole="" fillcolor="window">
                  <v:imagedata r:id="rId15" o:title=""/>
                </v:shape>
                <o:OLEObject Type="Embed" ProgID="Equation.DSMT4" ShapeID="_x0000_i1027" DrawAspect="Content" ObjectID="_1665828792" r:id="rId16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визначає: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Рівняння </w:t>
            </w:r>
            <w:r w:rsidRPr="00C27642">
              <w:rPr>
                <w:position w:val="-24"/>
                <w:sz w:val="28"/>
                <w:szCs w:val="28"/>
                <w:lang w:val="uk-UA"/>
              </w:rPr>
              <w:object w:dxaOrig="2000" w:dyaOrig="620">
                <v:shape id="_x0000_i1028" type="#_x0000_t75" style="width:100.5pt;height:30.75pt" o:ole="" fillcolor="window">
                  <v:imagedata r:id="rId17" o:title=""/>
                </v:shape>
                <o:OLEObject Type="Embed" ProgID="Equation.DSMT4" ShapeID="_x0000_i1028" DrawAspect="Content" ObjectID="_1665828793" r:id="rId18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визначає: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Рівняння </w:t>
            </w:r>
            <w:r w:rsidRPr="00935CAB">
              <w:rPr>
                <w:position w:val="-30"/>
                <w:sz w:val="28"/>
                <w:szCs w:val="28"/>
                <w:lang w:val="uk-UA"/>
              </w:rPr>
              <w:object w:dxaOrig="3320" w:dyaOrig="720">
                <v:shape id="_x0000_i1029" type="#_x0000_t75" style="width:166.5pt;height:36pt" o:ole="" fillcolor="window">
                  <v:imagedata r:id="rId19" o:title=""/>
                </v:shape>
                <o:OLEObject Type="Embed" ProgID="Equation.DSMT4" ShapeID="_x0000_i1029" DrawAspect="Content" ObjectID="_1665828794" r:id="rId20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визначає: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Прилад для вимірювання атмосферного тиску?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Фізичне тіло або пристрій, що забезпечує сталість температури у системі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Чутливий елемент термоелектричного перетворювача у вигляді двох ізольованих провідників з різнорідних матеріалів, з'єднаних на одному кінці, принцип дії якого ґрунтується на використанні термоелектричного ефекту для вимірювання</w:t>
            </w:r>
          </w:p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температури – це: 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i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Пристрій або устаткування для вимірювання витрат в однофазних потоках рідини (нафти, води тощо) чи газу або сипкої речовини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i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Прилад неруйнівного контролю для виявлення та оцінки внутрішніх і поверхневих дефектів матеріалів та виробів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Системою автоматичного керування називається система: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Пристрій, призначений для обробки і генерації зображень з подальшим їхнім виведенням на екран периферійного пристрою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Скільки бітів в одному байті?</w: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Одиниця вимірювання обсягу даних, що дорівнює 2</w:t>
            </w:r>
            <w:r w:rsidRPr="00C27642">
              <w:rPr>
                <w:sz w:val="28"/>
                <w:szCs w:val="28"/>
                <w:vertAlign w:val="superscript"/>
                <w:lang w:val="uk-UA"/>
              </w:rPr>
              <w:t>10</w:t>
            </w:r>
            <w:r w:rsidRPr="00C27642">
              <w:rPr>
                <w:sz w:val="28"/>
                <w:szCs w:val="28"/>
                <w:lang w:val="uk-UA"/>
              </w:rPr>
              <w:t xml:space="preserve"> стандартним (8-бітним) байтам або 1024 байтам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Система, що має головний зворотний зв’язок,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Мінімальна одиниця кількості інформації, яка дорівнює одному двійковому розряду, який може бути рівним одному з двох значень/станів (0 або 1), застосовуваних для представлення даних у двійковій системі числення – це:</w: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Кратна одиниця виміру кількості інформації, що дорівнює 1024 гігабайтам – це:</w: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яким сигналом відбувається керування замкнутої лінійної САК?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Призначення перетворення Лапласа: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Перевага перетворення Лапласа полягає в тому, що воно: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Передатна функція ланки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Роз'єм для швидкого підключення і відключення електричних приладів за допомогою електричної вилки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називається нулями передатної функції?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є оригіналом передатної функції?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Освітлювальний прилад, в якому світло випромінюється тугоплавким провідником, нагрітим електричним струмом до розжарення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Ланка, вихідна величина якої в кожний момент часу є пропорційною вхідній величині,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Ланка, реакція якої на ступеневий сигнал є експонентною функцією, називається:</w: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Газорозрядне джерело світла, світловий потік якого визначається в основному світінням люмінофорів під впливом ультрафіолетового випромінювання розряду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Якщо в інерційній ланці зменшити постійну часу Т до нуля, ланка перетвориться в: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Якщо в інерційній ланці збільшувати постійну часу Т нескінченно, ланка перетвориться в: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Передатна функція якої ланки має вигляд</w:t>
            </w:r>
            <w:r w:rsidRPr="00C2764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b/>
                <w:position w:val="-28"/>
                <w:sz w:val="28"/>
                <w:szCs w:val="28"/>
                <w:lang w:val="uk-UA"/>
              </w:rPr>
              <w:object w:dxaOrig="2420" w:dyaOrig="660">
                <v:shape id="_x0000_i1030" type="#_x0000_t75" style="width:120.75pt;height:33pt" o:ole="" fillcolor="window">
                  <v:imagedata r:id="rId21" o:title=""/>
                </v:shape>
                <o:OLEObject Type="Embed" ProgID="Equation.DSMT4" ShapeID="_x0000_i1030" DrawAspect="Content" ObjectID="_1665828795" r:id="rId22"/>
              </w:object>
            </w:r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Передатна функція якої ланки має вигляд </w:t>
            </w:r>
            <w:r w:rsidRPr="00935CAB">
              <w:rPr>
                <w:position w:val="-32"/>
                <w:sz w:val="28"/>
                <w:szCs w:val="28"/>
                <w:lang w:val="uk-UA"/>
              </w:rPr>
              <w:object w:dxaOrig="1740" w:dyaOrig="700">
                <v:shape id="_x0000_i1031" type="#_x0000_t75" style="width:87pt;height:35.25pt" o:ole="" fillcolor="window">
                  <v:imagedata r:id="rId23" o:title=""/>
                </v:shape>
                <o:OLEObject Type="Embed" ProgID="Equation.DSMT4" ShapeID="_x0000_i1031" DrawAspect="Content" ObjectID="_1665828796" r:id="rId24"/>
              </w:object>
            </w:r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Яка ланка описується наступним диференційним рівнянням</w:t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position w:val="-24"/>
                <w:sz w:val="28"/>
                <w:szCs w:val="28"/>
                <w:lang w:val="uk-UA"/>
              </w:rPr>
              <w:object w:dxaOrig="2060" w:dyaOrig="660">
                <v:shape id="_x0000_i1032" type="#_x0000_t75" style="width:102.75pt;height:33pt" o:ole="" fillcolor="window">
                  <v:imagedata r:id="rId25" o:title=""/>
                </v:shape>
                <o:OLEObject Type="Embed" ProgID="Equation.DSMT4" ShapeID="_x0000_i1032" DrawAspect="Content" ObjectID="_1665828797" r:id="rId26"/>
              </w:object>
            </w:r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Яка ланка описується наступним диференційним рівнянням</w:t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position w:val="-24"/>
                <w:sz w:val="28"/>
                <w:szCs w:val="28"/>
                <w:lang w:val="uk-UA"/>
              </w:rPr>
              <w:object w:dxaOrig="1920" w:dyaOrig="620">
                <v:shape id="_x0000_i1033" type="#_x0000_t75" style="width:96pt;height:30.75pt" o:ole="" fillcolor="window">
                  <v:imagedata r:id="rId27" o:title=""/>
                </v:shape>
                <o:OLEObject Type="Embed" ProgID="Equation.DSMT4" ShapeID="_x0000_i1033" DrawAspect="Content" ObjectID="_1665828798" r:id="rId28"/>
              </w:object>
            </w:r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послідовному з’єднанні двох ланок САК, їх передатні функції: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паралельному з’єднанні двох ланок САК, їх передатні функції: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Замкнути аналітично систему одиничним від’ємним зворотним зв’язком можна: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Характеристичне рівняння САК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Умови, що дозволяють оцінити положення полюсів системи на комплексній площині без обчислення їх значень, це:</w: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Необхідна і достатня умова стійкості лінійної САК: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Критерій Гурвіца 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критерієм Гурвіца САК є стійкою, якщо: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419" w:type="dxa"/>
            <w:shd w:val="clear" w:color="auto" w:fill="auto"/>
          </w:tcPr>
          <w:p w:rsidR="00893466" w:rsidRPr="00893466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критерієм Рауса САК є стійкою, якщо: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основі критерію Михайлова лежить використання: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критерієм Михайлова САК є стійкою, якщо: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основі критерію Найквіста лежить використання: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Для аналізу стійкості замкнутої системи за критерієм Найквіста, на комплексній площині будують годограф при зміні частоти </w:t>
            </w:r>
            <w:r w:rsidRPr="00C27642">
              <w:rPr>
                <w:position w:val="-6"/>
                <w:sz w:val="28"/>
                <w:szCs w:val="28"/>
                <w:lang w:val="uk-UA"/>
              </w:rPr>
              <w:object w:dxaOrig="240" w:dyaOrig="220">
                <v:shape id="_x0000_i1034" type="#_x0000_t75" style="width:12pt;height:11.25pt" o:ole="">
                  <v:imagedata r:id="rId29" o:title=""/>
                </v:shape>
                <o:OLEObject Type="Embed" ProgID="Equation.3" ShapeID="_x0000_i1034" DrawAspect="Content" ObjectID="_1665828799" r:id="rId30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від 0 до </w:t>
            </w:r>
            <w:r w:rsidRPr="00C27642">
              <w:rPr>
                <w:position w:val="-4"/>
                <w:sz w:val="28"/>
                <w:szCs w:val="28"/>
                <w:lang w:val="uk-UA"/>
              </w:rPr>
              <w:object w:dxaOrig="240" w:dyaOrig="200">
                <v:shape id="_x0000_i1035" type="#_x0000_t75" style="width:12pt;height:9.75pt" o:ole="">
                  <v:imagedata r:id="rId31" o:title=""/>
                </v:shape>
                <o:OLEObject Type="Embed" ProgID="Equation.3" ShapeID="_x0000_i1035" DrawAspect="Content" ObjectID="_1665828800" r:id="rId32"/>
              </w:object>
            </w:r>
            <w:r w:rsidRPr="00C27642">
              <w:rPr>
                <w:sz w:val="28"/>
                <w:szCs w:val="28"/>
                <w:lang w:val="uk-UA"/>
              </w:rPr>
              <w:t>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того, щоб замкнута САК була стійка, необхідно, щоб годограф розімкнутої САК: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Якщо годограф комплексного коефіцієнта передачі розімкнутої системи не охоплює на комплексній площині точку з координатами </w:t>
            </w:r>
            <w:r w:rsidRPr="00C27642">
              <w:rPr>
                <w:sz w:val="28"/>
                <w:szCs w:val="28"/>
                <w:lang w:val="uk-UA"/>
              </w:rPr>
              <w:br/>
              <w:t>[–1, j0], система: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Якщо АФЧХ розімкнутої системи на комплексній площині починається в точці з координатами [–1, j0], замкнута система: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Якщо АФЧХ розімкнутої системи на комплексній площині проходить через точку з координатами </w:t>
            </w:r>
            <w:r w:rsidRPr="00C27642">
              <w:rPr>
                <w:sz w:val="28"/>
                <w:szCs w:val="28"/>
                <w:lang w:val="uk-UA"/>
              </w:rPr>
              <w:br/>
              <w:t>[–1, j0], замкнута система: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Годограф Найквіста статичної САК починається з: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Годограф Найквіста астатичної САК з астатизмом першого порядку починається з: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Запаc cтійкоcті САК за амплітудою визначають, як: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Електронний компонент, електромеханічний пристрій для розмикання електричного кола або перемикання електричного струму з одного провідника на інший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Запас стійкості САК за фазою визначається: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Логарифмічна амплітудна частотна характеристика САК характеризує: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Одиниці виміру функції </w:t>
            </w:r>
            <w:r w:rsidRPr="00935CAB">
              <w:rPr>
                <w:position w:val="-10"/>
                <w:sz w:val="28"/>
                <w:szCs w:val="28"/>
                <w:lang w:val="uk-UA"/>
              </w:rPr>
              <w:object w:dxaOrig="560" w:dyaOrig="320">
                <v:shape id="_x0000_i1036" type="#_x0000_t75" style="width:28.5pt;height:15.75pt" o:ole="">
                  <v:imagedata r:id="rId33" o:title=""/>
                </v:shape>
                <o:OLEObject Type="Embed" ProgID="Equation.DSMT4" ShapeID="_x0000_i1036" DrawAspect="Content" ObjectID="_1665828801" r:id="rId34"/>
              </w:object>
            </w:r>
            <w:r w:rsidRPr="00C27642">
              <w:rPr>
                <w:sz w:val="28"/>
                <w:szCs w:val="28"/>
                <w:lang w:val="uk-UA"/>
              </w:rPr>
              <w:t xml:space="preserve"> по осі ординат ЛАЧХ?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Електронний пристрій, що використовується для поєднання двох або більше мереж і керує процесом маршрутизації, що зображений на рисунку – це:</w:t>
            </w:r>
          </w:p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BD0DC70" wp14:editId="26A58FF4">
                  <wp:extent cx="2105025" cy="1895475"/>
                  <wp:effectExtent l="19050" t="0" r="9525" b="0"/>
                  <wp:docPr id="17" name="Рисунок 17" descr="Описание: https://upload.wikimedia.org/wikipedia/commons/thumb/5/52/Router_D-Link_DIR-600.jpg/1024px-Router_D-Link_DIR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писание: https://upload.wikimedia.org/wikipedia/commons/thumb/5/52/Router_D-Link_DIR-600.jpg/1024px-Router_D-Link_DIR-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</a:blip>
                          <a:srcRect l="4062" t="5913" r="6778" b="6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послідовному з’єднанні ланок САК, їх логарифмічні амплітудні частотні характеристики:</w:t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називаються пристрої, що вводяться до складу САК для надання їй певних динамічних властивостей:</w: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Скільки зламів має асимптотична ЛАЧХ, якщо передатна функція розімкнутої системи має вигляд </w:t>
            </w:r>
            <w:r w:rsidRPr="00534464">
              <w:rPr>
                <w:position w:val="-28"/>
                <w:sz w:val="28"/>
                <w:szCs w:val="28"/>
                <w:lang w:val="uk-UA"/>
              </w:rPr>
              <w:object w:dxaOrig="2659" w:dyaOrig="660">
                <v:shape id="_x0000_i1037" type="#_x0000_t75" style="width:133.5pt;height:33pt" o:ole="" fillcolor="window">
                  <v:imagedata r:id="rId36" o:title=""/>
                </v:shape>
                <o:OLEObject Type="Embed" ProgID="Equation.DSMT4" ShapeID="_x0000_i1037" DrawAspect="Content" ObjectID="_1665828802" r:id="rId37"/>
              </w:object>
            </w:r>
            <w:r w:rsidRPr="00C27642">
              <w:rPr>
                <w:sz w:val="28"/>
                <w:szCs w:val="28"/>
                <w:lang w:val="uk-UA"/>
              </w:rPr>
              <w:t>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Необхідна та достатня умова стійкості дискретних САК: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називається вид нелінійності, статична характеристика якої зображена на рисунку?</w:t>
            </w:r>
          </w:p>
          <w:bookmarkStart w:id="0" w:name="_MON_1413617986"/>
          <w:bookmarkEnd w:id="0"/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object w:dxaOrig="3030" w:dyaOrig="1860">
                <v:shape id="_x0000_i1038" type="#_x0000_t75" style="width:133.5pt;height:93pt" o:ole="">
                  <v:imagedata r:id="rId38" o:title="" cropleft="1577f" cropright="6288f"/>
                </v:shape>
                <o:OLEObject Type="Embed" ProgID="Word.Picture.8" ShapeID="_x0000_i1038" DrawAspect="Content" ObjectID="_1665828803" r:id="rId39"/>
              </w:objec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називається вид нелінійності, статична характеристика якої зображена на рисунку?</w:t>
            </w:r>
          </w:p>
          <w:bookmarkStart w:id="1" w:name="_MON_1048877546"/>
          <w:bookmarkEnd w:id="1"/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object w:dxaOrig="4306" w:dyaOrig="2880">
                <v:shape id="_x0000_i1039" type="#_x0000_t75" style="width:123.75pt;height:87pt" o:ole="" fillcolor="window">
                  <v:imagedata r:id="rId40" o:title="" croptop="2640f" cropbottom="11264f" cropleft="10851f" cropright="5648f"/>
                </v:shape>
                <o:OLEObject Type="Embed" ProgID="Word.Picture.8" ShapeID="_x0000_i1039" DrawAspect="Content" ObjectID="_1665828804" r:id="rId41"/>
              </w:objec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Коефіцієнти характеристичного рівняння замкнутої САК, виходячи з передатної функції розімкнутої САК вигляду </w:t>
            </w:r>
            <w:r w:rsidRPr="00534464">
              <w:rPr>
                <w:position w:val="-28"/>
                <w:sz w:val="28"/>
                <w:szCs w:val="28"/>
                <w:lang w:val="uk-UA"/>
              </w:rPr>
              <w:object w:dxaOrig="2600" w:dyaOrig="660">
                <v:shape id="_x0000_i1040" type="#_x0000_t75" style="width:129.75pt;height:33pt" o:ole="" fillcolor="window">
                  <v:imagedata r:id="rId42" o:title=""/>
                </v:shape>
                <o:OLEObject Type="Embed" ProgID="Equation.3" ShapeID="_x0000_i1040" DrawAspect="Content" ObjectID="_1665828805" r:id="rId43"/>
              </w:object>
            </w:r>
            <w:r w:rsidRPr="00C27642">
              <w:rPr>
                <w:sz w:val="28"/>
                <w:szCs w:val="28"/>
                <w:lang w:val="uk-UA"/>
              </w:rPr>
              <w:t>, мають такі значення: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Замкнута САК, що має характеристичний поліном</w:t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534464">
              <w:rPr>
                <w:position w:val="-10"/>
                <w:sz w:val="28"/>
                <w:szCs w:val="28"/>
                <w:lang w:val="uk-UA"/>
              </w:rPr>
              <w:object w:dxaOrig="3220" w:dyaOrig="360">
                <v:shape id="_x0000_i1041" type="#_x0000_t75" style="width:161.25pt;height:18pt" o:ole="" fillcolor="window">
                  <v:imagedata r:id="rId44" o:title=""/>
                </v:shape>
                <o:OLEObject Type="Embed" ProgID="Equation.DSMT4" ShapeID="_x0000_i1041" DrawAspect="Content" ObjectID="_1665828806" r:id="rId45"/>
              </w:object>
            </w:r>
            <w:r w:rsidRPr="00C27642">
              <w:rPr>
                <w:sz w:val="28"/>
                <w:szCs w:val="28"/>
                <w:lang w:val="uk-UA"/>
              </w:rPr>
              <w:t>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Замкнута САК, що має характеристичний поліном</w:t>
            </w:r>
          </w:p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 xml:space="preserve"> </w:t>
            </w:r>
            <w:r w:rsidRPr="00935CAB">
              <w:rPr>
                <w:position w:val="-10"/>
                <w:sz w:val="28"/>
                <w:szCs w:val="28"/>
                <w:lang w:val="uk-UA"/>
              </w:rPr>
              <w:object w:dxaOrig="3180" w:dyaOrig="360">
                <v:shape id="_x0000_i1042" type="#_x0000_t75" style="width:159pt;height:18pt" o:ole="" fillcolor="window">
                  <v:imagedata r:id="rId46" o:title=""/>
                </v:shape>
                <o:OLEObject Type="Embed" ProgID="Equation.DSMT4" ShapeID="_x0000_i1042" DrawAspect="Content" ObjectID="_1665828807" r:id="rId47"/>
              </w:object>
            </w:r>
            <w:r w:rsidRPr="00C27642">
              <w:rPr>
                <w:sz w:val="28"/>
                <w:szCs w:val="28"/>
                <w:lang w:val="uk-UA"/>
              </w:rPr>
              <w:t>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прилади використовуються для вимірювання надлишкового тиску?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прилади використовуються для вимірювання барометричного тиску?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прилади використовуються для вимірювання розрідження?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893466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Чому виникає ЕРС на холодних кінцях термопари?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419" w:type="dxa"/>
            <w:shd w:val="clear" w:color="auto" w:fill="auto"/>
          </w:tcPr>
          <w:p w:rsidR="00893466" w:rsidRPr="00893466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рахунок чого автоматично компенсується температура холодних кінців термопари?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9419" w:type="dxa"/>
            <w:shd w:val="clear" w:color="auto" w:fill="auto"/>
          </w:tcPr>
          <w:p w:rsidR="00893466" w:rsidRPr="00893466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вимірюють психрометричні прилади?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419" w:type="dxa"/>
            <w:shd w:val="clear" w:color="auto" w:fill="auto"/>
          </w:tcPr>
          <w:p w:rsidR="00893466" w:rsidRPr="00893466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Чому перетворювач називається диференційно-трансформаторним?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b/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Чому намотка терморезистора біфілярна?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Пристрій для вимірювання витрат в однофазних потоках рідини (нафти, води тощо) чи газу або сипкої речовини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До витратомірів на основі звужуючих пристроїв належать: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Процес здійснення сукупності впливів, спрямованих на підтримку керованого параметра відповідно до заданого алгоритму функціонування – це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призначене для повідомлення обслуговуючому персоналу про граничні чи аварійні значення яких-небудь фізичних параметрів, про місце і характер порушень технологічного процесу?</w: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дозволяє здійснювати контроль і поділ продукції за розміром, вагою, твердістю, в'язкістю й іншим показниками?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таке часткова автоматизація?</w: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Що являє собою сукупність технічних засобів, які при виникненні ненормальних і аварійних режимів або припиняють контрольований виробничий процес, або автоматично усувають ненормальні режими?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Телемеханіка – це: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Подібний пристрій вступає в протиріччя з двома законами термодинаміки. Ідеальний двигун, задуманий так, що, будучи запущеним один раз, буде працювати постійно і не вимагатиме додаткового надходження енергії – це:</w: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Блок, який перетворює вхідний керуючий сигнал від регулюючого пристрою в сигнал, що через відповідний зв'язок здійснює вплив на регулюючий орган, або безпосередньо на об'єкт регулювання,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Блок виконавчого пристрою, за допомогою якого здійснюється регулюючий вплив на об'єкт регулювання,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використовується фоторезистор у теплогенераторі?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Чим вимірюється економічна ефективність автоматизації?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використовують структурні схеми?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123.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показують об’єкт автоматизації на структурній схемі?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Структурною схемою називається: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призначені щити і пульти системи автоматизації?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Функціонально-технологічною схемою називають: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Маркування силових кіл на принципових схемах здійснюється: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Літерне позначення автоматичного вимикача в силових колах принципової електричної схеми: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Літерне позначення автоматичного вимикача в колах керування принципової електричної схеми: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Принциповою схемою називають: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Літерне позначення запобіжника в колах принципової електричної схеми: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Літерне позначення магнітного пускача в колах принципової електричної схеми: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Залежно від обсягу завдань, які на неї покладені, автоматизація класифікується як: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Об’єктом управління автоматизації 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Схемою підключення називають: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призначена автоматична сигналізація?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 залежності від функцій, що виконують спеціальні автоматичні пристрої, розрізняють наступні основні види автоматизації: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використовують автоматичний вимір?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призначене автоматичне сортування?</w:t>
            </w:r>
          </w:p>
        </w:tc>
      </w:tr>
      <w:tr w:rsidR="00893466" w:rsidRPr="00893466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Для чого призначений автоматичний збір інформації?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Автоматичне повторне вмикання (АПВ) забезпечує: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Автоматичне вмикання резервного обладнання (АВР) забезпечує: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Автоматичне частотне розвантаження джерела електропостачання (АЧР) передбачає: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Теплогенератори застосовують для: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Джерелом енергії для теплогенератора є: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У теплогенераторі трансформатор служить для: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Автоматичне керування електроводонагрівачами здійснюється за: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Явище зменшення тиску у потоці рідини або газу, коли цей потік проходить через звужену частину труби називається: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Який пристрій теплогенератора використовується для виміру і регулювання температури в приміщені?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Які особливості впливають на первинні перетворювачі і виконавчі органи автоматики?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Скільки величин (параметрів) мають найпростіші об’єкти автоматизації?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Скільки величин мають складні об’єкти автоматизації?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Якими узагальненими координатами характеризуються об’єкти керування?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При дотриманні якої умови об’єкт буде знаходитись в рівновазі?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зображують виконавчі механізми на функціонально-технологічних схемах автоматизації?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визначають напрямок дії керуючого сигналу на функціональній схемі?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lastRenderedPageBreak/>
              <w:t>157.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Як рекомендується розміщувати на аркуші принципові електричні схеми?</w:t>
            </w:r>
          </w:p>
        </w:tc>
      </w:tr>
      <w:tr w:rsidR="00893466" w:rsidRPr="005A6EA0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За якими умовами вибирають реле часу?</w: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Відмінною рисою засобів механізації від засобів автоматизації є:</w:t>
            </w:r>
          </w:p>
        </w:tc>
      </w:tr>
      <w:tr w:rsidR="00893466" w:rsidRPr="005E1AF8" w:rsidTr="00893466">
        <w:trPr>
          <w:jc w:val="center"/>
        </w:trPr>
        <w:tc>
          <w:tcPr>
            <w:tcW w:w="782" w:type="dxa"/>
            <w:shd w:val="clear" w:color="auto" w:fill="auto"/>
          </w:tcPr>
          <w:p w:rsidR="00893466" w:rsidRPr="005A6EA0" w:rsidRDefault="00893466" w:rsidP="004952C3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5A6EA0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9419" w:type="dxa"/>
            <w:shd w:val="clear" w:color="auto" w:fill="auto"/>
          </w:tcPr>
          <w:p w:rsidR="00893466" w:rsidRPr="00C27642" w:rsidRDefault="00893466" w:rsidP="005D1F47">
            <w:pPr>
              <w:tabs>
                <w:tab w:val="num" w:pos="648"/>
              </w:tabs>
              <w:rPr>
                <w:sz w:val="28"/>
                <w:szCs w:val="28"/>
                <w:lang w:val="uk-UA"/>
              </w:rPr>
            </w:pPr>
            <w:r w:rsidRPr="00C27642">
              <w:rPr>
                <w:sz w:val="28"/>
                <w:szCs w:val="28"/>
                <w:lang w:val="uk-UA"/>
              </w:rPr>
              <w:t>Відмінною рисою засобів</w:t>
            </w:r>
            <w:r w:rsidR="005E1AF8">
              <w:rPr>
                <w:sz w:val="28"/>
                <w:szCs w:val="28"/>
                <w:lang w:val="uk-UA"/>
              </w:rPr>
              <w:t xml:space="preserve"> </w:t>
            </w:r>
            <w:bookmarkStart w:id="2" w:name="_GoBack"/>
            <w:bookmarkEnd w:id="2"/>
            <w:r w:rsidRPr="00C27642">
              <w:rPr>
                <w:sz w:val="28"/>
                <w:szCs w:val="28"/>
                <w:lang w:val="uk-UA"/>
              </w:rPr>
              <w:t>автоматизації від засобів механізації</w:t>
            </w:r>
            <w:r w:rsidRPr="00C2764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27642">
              <w:rPr>
                <w:bCs/>
                <w:i/>
                <w:sz w:val="28"/>
                <w:szCs w:val="28"/>
                <w:lang w:val="uk-UA"/>
              </w:rPr>
              <w:t>не</w:t>
            </w:r>
            <w:r w:rsidRPr="00C27642">
              <w:rPr>
                <w:bCs/>
                <w:sz w:val="28"/>
                <w:szCs w:val="28"/>
                <w:lang w:val="uk-UA"/>
              </w:rPr>
              <w:t xml:space="preserve"> є:</w:t>
            </w:r>
          </w:p>
        </w:tc>
      </w:tr>
    </w:tbl>
    <w:p w:rsidR="00941E5B" w:rsidRPr="005A6EA0" w:rsidRDefault="00941E5B" w:rsidP="004952C3">
      <w:pPr>
        <w:tabs>
          <w:tab w:val="left" w:pos="5040"/>
        </w:tabs>
        <w:ind w:firstLine="709"/>
        <w:jc w:val="both"/>
        <w:rPr>
          <w:sz w:val="28"/>
          <w:szCs w:val="28"/>
          <w:lang w:val="uk-UA"/>
        </w:rPr>
      </w:pPr>
    </w:p>
    <w:sectPr w:rsidR="00941E5B" w:rsidRPr="005A6EA0" w:rsidSect="00DD68E1">
      <w:footerReference w:type="even" r:id="rId48"/>
      <w:footerReference w:type="default" r:id="rId49"/>
      <w:pgSz w:w="11906" w:h="16838"/>
      <w:pgMar w:top="1134" w:right="1134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10" w:rsidRDefault="00565C10">
      <w:r>
        <w:separator/>
      </w:r>
    </w:p>
  </w:endnote>
  <w:endnote w:type="continuationSeparator" w:id="0">
    <w:p w:rsidR="00565C10" w:rsidRDefault="0056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6C" w:rsidRDefault="00DE046C" w:rsidP="00DD68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046C" w:rsidRDefault="00DE04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6C" w:rsidRDefault="00DE046C" w:rsidP="00DD68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1AF8">
      <w:rPr>
        <w:rStyle w:val="a8"/>
        <w:noProof/>
      </w:rPr>
      <w:t>1</w:t>
    </w:r>
    <w:r>
      <w:rPr>
        <w:rStyle w:val="a8"/>
      </w:rPr>
      <w:fldChar w:fldCharType="end"/>
    </w:r>
  </w:p>
  <w:p w:rsidR="00DE046C" w:rsidRPr="00DD68E1" w:rsidRDefault="00DE046C" w:rsidP="00DD68E1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10" w:rsidRDefault="00565C10">
      <w:r>
        <w:separator/>
      </w:r>
    </w:p>
  </w:footnote>
  <w:footnote w:type="continuationSeparator" w:id="0">
    <w:p w:rsidR="00565C10" w:rsidRDefault="0056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69"/>
    <w:rsid w:val="00001596"/>
    <w:rsid w:val="00012F58"/>
    <w:rsid w:val="00020BDD"/>
    <w:rsid w:val="000248ED"/>
    <w:rsid w:val="00024F71"/>
    <w:rsid w:val="00026689"/>
    <w:rsid w:val="00036135"/>
    <w:rsid w:val="00037CAD"/>
    <w:rsid w:val="00041F77"/>
    <w:rsid w:val="000428EA"/>
    <w:rsid w:val="0004532F"/>
    <w:rsid w:val="00050021"/>
    <w:rsid w:val="00050354"/>
    <w:rsid w:val="000505CA"/>
    <w:rsid w:val="00052718"/>
    <w:rsid w:val="00056A08"/>
    <w:rsid w:val="00060680"/>
    <w:rsid w:val="00066CC2"/>
    <w:rsid w:val="00067FD4"/>
    <w:rsid w:val="00070513"/>
    <w:rsid w:val="00072204"/>
    <w:rsid w:val="00075053"/>
    <w:rsid w:val="00081734"/>
    <w:rsid w:val="00083647"/>
    <w:rsid w:val="00097390"/>
    <w:rsid w:val="000A1EAD"/>
    <w:rsid w:val="000A3352"/>
    <w:rsid w:val="000B3987"/>
    <w:rsid w:val="000C073F"/>
    <w:rsid w:val="000C12C4"/>
    <w:rsid w:val="000C7856"/>
    <w:rsid w:val="000D2A8B"/>
    <w:rsid w:val="000D4BE0"/>
    <w:rsid w:val="000D55EC"/>
    <w:rsid w:val="000D5949"/>
    <w:rsid w:val="000E0EE8"/>
    <w:rsid w:val="000E34B5"/>
    <w:rsid w:val="000E6271"/>
    <w:rsid w:val="000E6FBF"/>
    <w:rsid w:val="000F2F2E"/>
    <w:rsid w:val="000F43FA"/>
    <w:rsid w:val="00106888"/>
    <w:rsid w:val="00106C18"/>
    <w:rsid w:val="001124D2"/>
    <w:rsid w:val="001129A0"/>
    <w:rsid w:val="00112AD4"/>
    <w:rsid w:val="001204DA"/>
    <w:rsid w:val="00122043"/>
    <w:rsid w:val="00123359"/>
    <w:rsid w:val="001261B2"/>
    <w:rsid w:val="00143A79"/>
    <w:rsid w:val="001447DF"/>
    <w:rsid w:val="001454E9"/>
    <w:rsid w:val="001503DD"/>
    <w:rsid w:val="00153629"/>
    <w:rsid w:val="00154F06"/>
    <w:rsid w:val="00154F8F"/>
    <w:rsid w:val="0016168E"/>
    <w:rsid w:val="001633E5"/>
    <w:rsid w:val="00165CD6"/>
    <w:rsid w:val="00166A85"/>
    <w:rsid w:val="001761C8"/>
    <w:rsid w:val="00177B9D"/>
    <w:rsid w:val="00180977"/>
    <w:rsid w:val="00184481"/>
    <w:rsid w:val="00184B2F"/>
    <w:rsid w:val="00185296"/>
    <w:rsid w:val="00185648"/>
    <w:rsid w:val="001A0205"/>
    <w:rsid w:val="001A25F5"/>
    <w:rsid w:val="001A3085"/>
    <w:rsid w:val="001A3A69"/>
    <w:rsid w:val="001A48DC"/>
    <w:rsid w:val="001B04AD"/>
    <w:rsid w:val="001B4DD5"/>
    <w:rsid w:val="001B71A3"/>
    <w:rsid w:val="001C2AA2"/>
    <w:rsid w:val="001D03F3"/>
    <w:rsid w:val="001D3637"/>
    <w:rsid w:val="001D4732"/>
    <w:rsid w:val="001D490B"/>
    <w:rsid w:val="001E12EC"/>
    <w:rsid w:val="001E44D6"/>
    <w:rsid w:val="001E5102"/>
    <w:rsid w:val="001F26FA"/>
    <w:rsid w:val="001F2AEA"/>
    <w:rsid w:val="001F6F9C"/>
    <w:rsid w:val="002118EB"/>
    <w:rsid w:val="00211AC1"/>
    <w:rsid w:val="00211D21"/>
    <w:rsid w:val="00216E07"/>
    <w:rsid w:val="00220A12"/>
    <w:rsid w:val="00224E77"/>
    <w:rsid w:val="00235AB4"/>
    <w:rsid w:val="002429A8"/>
    <w:rsid w:val="002466AC"/>
    <w:rsid w:val="0025279C"/>
    <w:rsid w:val="0025296E"/>
    <w:rsid w:val="00253132"/>
    <w:rsid w:val="00263859"/>
    <w:rsid w:val="00263DFA"/>
    <w:rsid w:val="0026627C"/>
    <w:rsid w:val="002707BF"/>
    <w:rsid w:val="00272664"/>
    <w:rsid w:val="00273AF1"/>
    <w:rsid w:val="0027503D"/>
    <w:rsid w:val="00276CB7"/>
    <w:rsid w:val="00276D3E"/>
    <w:rsid w:val="002879C6"/>
    <w:rsid w:val="0029169E"/>
    <w:rsid w:val="00296333"/>
    <w:rsid w:val="00297945"/>
    <w:rsid w:val="002A0F8D"/>
    <w:rsid w:val="002A3A5B"/>
    <w:rsid w:val="002A41D8"/>
    <w:rsid w:val="002A4702"/>
    <w:rsid w:val="002A4980"/>
    <w:rsid w:val="002B19B2"/>
    <w:rsid w:val="002B1B98"/>
    <w:rsid w:val="002B436D"/>
    <w:rsid w:val="002B6873"/>
    <w:rsid w:val="002C63DA"/>
    <w:rsid w:val="002D0E8F"/>
    <w:rsid w:val="002D17B1"/>
    <w:rsid w:val="002D2F65"/>
    <w:rsid w:val="002D528A"/>
    <w:rsid w:val="002D7B68"/>
    <w:rsid w:val="002E0D06"/>
    <w:rsid w:val="002E4C9F"/>
    <w:rsid w:val="002F2F89"/>
    <w:rsid w:val="002F3D19"/>
    <w:rsid w:val="002F6631"/>
    <w:rsid w:val="002F72F4"/>
    <w:rsid w:val="003064A7"/>
    <w:rsid w:val="003120F4"/>
    <w:rsid w:val="00315B6B"/>
    <w:rsid w:val="00322EFD"/>
    <w:rsid w:val="003273A3"/>
    <w:rsid w:val="00330615"/>
    <w:rsid w:val="00331A8B"/>
    <w:rsid w:val="0033383C"/>
    <w:rsid w:val="00335CC9"/>
    <w:rsid w:val="0033695D"/>
    <w:rsid w:val="00345B68"/>
    <w:rsid w:val="003461AB"/>
    <w:rsid w:val="00346A7B"/>
    <w:rsid w:val="00347DA7"/>
    <w:rsid w:val="003501BA"/>
    <w:rsid w:val="003531BE"/>
    <w:rsid w:val="003668E7"/>
    <w:rsid w:val="003673A4"/>
    <w:rsid w:val="003739BA"/>
    <w:rsid w:val="00374204"/>
    <w:rsid w:val="00377D0E"/>
    <w:rsid w:val="0038185E"/>
    <w:rsid w:val="003822A1"/>
    <w:rsid w:val="003824F5"/>
    <w:rsid w:val="003833D6"/>
    <w:rsid w:val="003839E5"/>
    <w:rsid w:val="003902EC"/>
    <w:rsid w:val="00397BE7"/>
    <w:rsid w:val="003A070D"/>
    <w:rsid w:val="003B3889"/>
    <w:rsid w:val="003B6C94"/>
    <w:rsid w:val="003B7856"/>
    <w:rsid w:val="003D5110"/>
    <w:rsid w:val="003D56AC"/>
    <w:rsid w:val="003D6870"/>
    <w:rsid w:val="003E0CAF"/>
    <w:rsid w:val="003E13AC"/>
    <w:rsid w:val="003E1FDD"/>
    <w:rsid w:val="003E355A"/>
    <w:rsid w:val="003F1C87"/>
    <w:rsid w:val="003F6AE6"/>
    <w:rsid w:val="00400F1C"/>
    <w:rsid w:val="004011C7"/>
    <w:rsid w:val="00424F1C"/>
    <w:rsid w:val="00427170"/>
    <w:rsid w:val="00427A23"/>
    <w:rsid w:val="004302B9"/>
    <w:rsid w:val="00435F6B"/>
    <w:rsid w:val="004377AC"/>
    <w:rsid w:val="00445D87"/>
    <w:rsid w:val="00446378"/>
    <w:rsid w:val="00447F8E"/>
    <w:rsid w:val="0045239D"/>
    <w:rsid w:val="0046506F"/>
    <w:rsid w:val="0046523A"/>
    <w:rsid w:val="00471804"/>
    <w:rsid w:val="00471B8B"/>
    <w:rsid w:val="0048399D"/>
    <w:rsid w:val="0048584E"/>
    <w:rsid w:val="004862D0"/>
    <w:rsid w:val="00487F3E"/>
    <w:rsid w:val="00492A42"/>
    <w:rsid w:val="004952C3"/>
    <w:rsid w:val="00495C4E"/>
    <w:rsid w:val="004A1F11"/>
    <w:rsid w:val="004A227B"/>
    <w:rsid w:val="004A79D7"/>
    <w:rsid w:val="004B06B8"/>
    <w:rsid w:val="004B3B15"/>
    <w:rsid w:val="004C14E9"/>
    <w:rsid w:val="004C4F11"/>
    <w:rsid w:val="004C7AF7"/>
    <w:rsid w:val="004D2776"/>
    <w:rsid w:val="004D2C3B"/>
    <w:rsid w:val="004D3D09"/>
    <w:rsid w:val="004D5A71"/>
    <w:rsid w:val="004E03C3"/>
    <w:rsid w:val="004E4A4F"/>
    <w:rsid w:val="004F2BEB"/>
    <w:rsid w:val="004F75E6"/>
    <w:rsid w:val="00500B54"/>
    <w:rsid w:val="00512887"/>
    <w:rsid w:val="00520063"/>
    <w:rsid w:val="005200E7"/>
    <w:rsid w:val="005239CE"/>
    <w:rsid w:val="00526DCB"/>
    <w:rsid w:val="00527479"/>
    <w:rsid w:val="00531C42"/>
    <w:rsid w:val="00533963"/>
    <w:rsid w:val="00534464"/>
    <w:rsid w:val="0054114E"/>
    <w:rsid w:val="005604F7"/>
    <w:rsid w:val="00560872"/>
    <w:rsid w:val="00564421"/>
    <w:rsid w:val="00565584"/>
    <w:rsid w:val="00565939"/>
    <w:rsid w:val="00565C10"/>
    <w:rsid w:val="00565D3A"/>
    <w:rsid w:val="0057085B"/>
    <w:rsid w:val="00572E51"/>
    <w:rsid w:val="0057400C"/>
    <w:rsid w:val="005743C0"/>
    <w:rsid w:val="005804B4"/>
    <w:rsid w:val="00580BBF"/>
    <w:rsid w:val="005842BF"/>
    <w:rsid w:val="00585B32"/>
    <w:rsid w:val="00594AE1"/>
    <w:rsid w:val="00594DF1"/>
    <w:rsid w:val="005A51DE"/>
    <w:rsid w:val="005A63C0"/>
    <w:rsid w:val="005A6EA0"/>
    <w:rsid w:val="005B4B45"/>
    <w:rsid w:val="005B4C2C"/>
    <w:rsid w:val="005B4EBC"/>
    <w:rsid w:val="005C034B"/>
    <w:rsid w:val="005C0CBE"/>
    <w:rsid w:val="005C1683"/>
    <w:rsid w:val="005C1BD2"/>
    <w:rsid w:val="005C4346"/>
    <w:rsid w:val="005C5A92"/>
    <w:rsid w:val="005D0BA4"/>
    <w:rsid w:val="005D1F47"/>
    <w:rsid w:val="005D7810"/>
    <w:rsid w:val="005E1817"/>
    <w:rsid w:val="005E1AF8"/>
    <w:rsid w:val="005E36D8"/>
    <w:rsid w:val="005E6638"/>
    <w:rsid w:val="005F0729"/>
    <w:rsid w:val="005F076F"/>
    <w:rsid w:val="005F1D3A"/>
    <w:rsid w:val="00600774"/>
    <w:rsid w:val="00605790"/>
    <w:rsid w:val="00612CFF"/>
    <w:rsid w:val="00612F60"/>
    <w:rsid w:val="00626BB0"/>
    <w:rsid w:val="006320BC"/>
    <w:rsid w:val="0063269E"/>
    <w:rsid w:val="006334E4"/>
    <w:rsid w:val="006451DE"/>
    <w:rsid w:val="00646E43"/>
    <w:rsid w:val="0064720B"/>
    <w:rsid w:val="0065210F"/>
    <w:rsid w:val="00652CBB"/>
    <w:rsid w:val="00656297"/>
    <w:rsid w:val="0066465F"/>
    <w:rsid w:val="006656F1"/>
    <w:rsid w:val="00665BB2"/>
    <w:rsid w:val="00666184"/>
    <w:rsid w:val="0067200D"/>
    <w:rsid w:val="00672C77"/>
    <w:rsid w:val="006742A9"/>
    <w:rsid w:val="00676B3B"/>
    <w:rsid w:val="00676EC3"/>
    <w:rsid w:val="00680069"/>
    <w:rsid w:val="00680271"/>
    <w:rsid w:val="00681499"/>
    <w:rsid w:val="00683A5A"/>
    <w:rsid w:val="00686FA0"/>
    <w:rsid w:val="00690B2C"/>
    <w:rsid w:val="0069361B"/>
    <w:rsid w:val="006A51FB"/>
    <w:rsid w:val="006A7C33"/>
    <w:rsid w:val="006B11A8"/>
    <w:rsid w:val="006B156A"/>
    <w:rsid w:val="006B41F2"/>
    <w:rsid w:val="006E0097"/>
    <w:rsid w:val="006F085C"/>
    <w:rsid w:val="006F0D67"/>
    <w:rsid w:val="006F3B6F"/>
    <w:rsid w:val="00700A74"/>
    <w:rsid w:val="00702099"/>
    <w:rsid w:val="007119E5"/>
    <w:rsid w:val="00713C38"/>
    <w:rsid w:val="007160E1"/>
    <w:rsid w:val="00722ED7"/>
    <w:rsid w:val="0072356E"/>
    <w:rsid w:val="00724E17"/>
    <w:rsid w:val="0073016F"/>
    <w:rsid w:val="00731386"/>
    <w:rsid w:val="00731E13"/>
    <w:rsid w:val="00734C0F"/>
    <w:rsid w:val="007354C0"/>
    <w:rsid w:val="007356B2"/>
    <w:rsid w:val="00736E09"/>
    <w:rsid w:val="00743B63"/>
    <w:rsid w:val="00745B96"/>
    <w:rsid w:val="00746905"/>
    <w:rsid w:val="00754A9B"/>
    <w:rsid w:val="007619DC"/>
    <w:rsid w:val="00766128"/>
    <w:rsid w:val="00776B53"/>
    <w:rsid w:val="0078528E"/>
    <w:rsid w:val="00786139"/>
    <w:rsid w:val="007A06A0"/>
    <w:rsid w:val="007A5125"/>
    <w:rsid w:val="007B1BCC"/>
    <w:rsid w:val="007C1C47"/>
    <w:rsid w:val="007C31FB"/>
    <w:rsid w:val="007C4E95"/>
    <w:rsid w:val="007C76DB"/>
    <w:rsid w:val="007D3AAF"/>
    <w:rsid w:val="007E0D32"/>
    <w:rsid w:val="007E4683"/>
    <w:rsid w:val="007E5A5D"/>
    <w:rsid w:val="007E6589"/>
    <w:rsid w:val="007F0E7B"/>
    <w:rsid w:val="00800EDF"/>
    <w:rsid w:val="00801D1C"/>
    <w:rsid w:val="008044AB"/>
    <w:rsid w:val="00805EC4"/>
    <w:rsid w:val="00806CCB"/>
    <w:rsid w:val="00810A81"/>
    <w:rsid w:val="00812574"/>
    <w:rsid w:val="00816E65"/>
    <w:rsid w:val="008173F2"/>
    <w:rsid w:val="00820AAC"/>
    <w:rsid w:val="008215C6"/>
    <w:rsid w:val="008267A7"/>
    <w:rsid w:val="0082711B"/>
    <w:rsid w:val="008365FF"/>
    <w:rsid w:val="00843B19"/>
    <w:rsid w:val="00845451"/>
    <w:rsid w:val="0084786E"/>
    <w:rsid w:val="00857C2F"/>
    <w:rsid w:val="008630E7"/>
    <w:rsid w:val="00864B1A"/>
    <w:rsid w:val="00871E59"/>
    <w:rsid w:val="008748B2"/>
    <w:rsid w:val="00875BAC"/>
    <w:rsid w:val="008771C8"/>
    <w:rsid w:val="00877B5A"/>
    <w:rsid w:val="00880379"/>
    <w:rsid w:val="00880EAA"/>
    <w:rsid w:val="00886094"/>
    <w:rsid w:val="008915E2"/>
    <w:rsid w:val="008917D9"/>
    <w:rsid w:val="00893466"/>
    <w:rsid w:val="008A0C5C"/>
    <w:rsid w:val="008A1A64"/>
    <w:rsid w:val="008A279C"/>
    <w:rsid w:val="008A4142"/>
    <w:rsid w:val="008A783A"/>
    <w:rsid w:val="008A7F82"/>
    <w:rsid w:val="008B319A"/>
    <w:rsid w:val="008B4443"/>
    <w:rsid w:val="008B4D36"/>
    <w:rsid w:val="008C1AA6"/>
    <w:rsid w:val="008C2CE5"/>
    <w:rsid w:val="008C3816"/>
    <w:rsid w:val="008C44BA"/>
    <w:rsid w:val="008C7B89"/>
    <w:rsid w:val="008D19AB"/>
    <w:rsid w:val="008D2CF5"/>
    <w:rsid w:val="008D49FB"/>
    <w:rsid w:val="008E689B"/>
    <w:rsid w:val="008F2B28"/>
    <w:rsid w:val="008F3E1A"/>
    <w:rsid w:val="008F402C"/>
    <w:rsid w:val="00901333"/>
    <w:rsid w:val="00905458"/>
    <w:rsid w:val="009127F3"/>
    <w:rsid w:val="009147FA"/>
    <w:rsid w:val="00915756"/>
    <w:rsid w:val="00915C45"/>
    <w:rsid w:val="00917CA7"/>
    <w:rsid w:val="009207EB"/>
    <w:rsid w:val="0092423E"/>
    <w:rsid w:val="00925E72"/>
    <w:rsid w:val="009305F4"/>
    <w:rsid w:val="00931CFE"/>
    <w:rsid w:val="009336FF"/>
    <w:rsid w:val="00935CAB"/>
    <w:rsid w:val="00941BDD"/>
    <w:rsid w:val="00941E5B"/>
    <w:rsid w:val="00944B29"/>
    <w:rsid w:val="0095448D"/>
    <w:rsid w:val="00956ABB"/>
    <w:rsid w:val="009578F7"/>
    <w:rsid w:val="00964EF5"/>
    <w:rsid w:val="009656B0"/>
    <w:rsid w:val="0096728E"/>
    <w:rsid w:val="009674E2"/>
    <w:rsid w:val="00970F59"/>
    <w:rsid w:val="00971698"/>
    <w:rsid w:val="00972462"/>
    <w:rsid w:val="009737BF"/>
    <w:rsid w:val="00982750"/>
    <w:rsid w:val="00984B76"/>
    <w:rsid w:val="00993580"/>
    <w:rsid w:val="00995170"/>
    <w:rsid w:val="009A3D6B"/>
    <w:rsid w:val="009A3E10"/>
    <w:rsid w:val="009A4B5D"/>
    <w:rsid w:val="009A4F4A"/>
    <w:rsid w:val="009A6A4A"/>
    <w:rsid w:val="009B4491"/>
    <w:rsid w:val="009B527E"/>
    <w:rsid w:val="009C0C77"/>
    <w:rsid w:val="009C2077"/>
    <w:rsid w:val="009C3481"/>
    <w:rsid w:val="009C4C01"/>
    <w:rsid w:val="009C72B2"/>
    <w:rsid w:val="009D1BA8"/>
    <w:rsid w:val="009D2A4C"/>
    <w:rsid w:val="009D2C4A"/>
    <w:rsid w:val="009D56BD"/>
    <w:rsid w:val="009D5925"/>
    <w:rsid w:val="009D7FDB"/>
    <w:rsid w:val="009E039D"/>
    <w:rsid w:val="009E27DB"/>
    <w:rsid w:val="009F0492"/>
    <w:rsid w:val="009F08C7"/>
    <w:rsid w:val="009F2CEE"/>
    <w:rsid w:val="009F6A9C"/>
    <w:rsid w:val="009F708F"/>
    <w:rsid w:val="00A237FD"/>
    <w:rsid w:val="00A25049"/>
    <w:rsid w:val="00A34605"/>
    <w:rsid w:val="00A51BA6"/>
    <w:rsid w:val="00A547F8"/>
    <w:rsid w:val="00A56A15"/>
    <w:rsid w:val="00A64D64"/>
    <w:rsid w:val="00A64EBD"/>
    <w:rsid w:val="00A70E0C"/>
    <w:rsid w:val="00A744EE"/>
    <w:rsid w:val="00A75528"/>
    <w:rsid w:val="00A75E4B"/>
    <w:rsid w:val="00A76004"/>
    <w:rsid w:val="00A77E44"/>
    <w:rsid w:val="00A80874"/>
    <w:rsid w:val="00A86D75"/>
    <w:rsid w:val="00A94D5F"/>
    <w:rsid w:val="00A96337"/>
    <w:rsid w:val="00A96FB3"/>
    <w:rsid w:val="00AA0146"/>
    <w:rsid w:val="00AA35B9"/>
    <w:rsid w:val="00AB1CF9"/>
    <w:rsid w:val="00AB76E7"/>
    <w:rsid w:val="00AB7D40"/>
    <w:rsid w:val="00AC11D3"/>
    <w:rsid w:val="00AC35D3"/>
    <w:rsid w:val="00AE2D2E"/>
    <w:rsid w:val="00AE4192"/>
    <w:rsid w:val="00AF20B5"/>
    <w:rsid w:val="00AF76AB"/>
    <w:rsid w:val="00B030A9"/>
    <w:rsid w:val="00B03797"/>
    <w:rsid w:val="00B04B7B"/>
    <w:rsid w:val="00B1071B"/>
    <w:rsid w:val="00B1359C"/>
    <w:rsid w:val="00B15246"/>
    <w:rsid w:val="00B20682"/>
    <w:rsid w:val="00B20FF3"/>
    <w:rsid w:val="00B26A05"/>
    <w:rsid w:val="00B27F75"/>
    <w:rsid w:val="00B320C8"/>
    <w:rsid w:val="00B35B67"/>
    <w:rsid w:val="00B36777"/>
    <w:rsid w:val="00B373CA"/>
    <w:rsid w:val="00B409E0"/>
    <w:rsid w:val="00B41C48"/>
    <w:rsid w:val="00B43DE2"/>
    <w:rsid w:val="00B51FB0"/>
    <w:rsid w:val="00B545AD"/>
    <w:rsid w:val="00B54BEC"/>
    <w:rsid w:val="00B55723"/>
    <w:rsid w:val="00B5736E"/>
    <w:rsid w:val="00B57F87"/>
    <w:rsid w:val="00B63995"/>
    <w:rsid w:val="00B6436F"/>
    <w:rsid w:val="00B67484"/>
    <w:rsid w:val="00B710B9"/>
    <w:rsid w:val="00B73219"/>
    <w:rsid w:val="00B82316"/>
    <w:rsid w:val="00B90D98"/>
    <w:rsid w:val="00B91B0C"/>
    <w:rsid w:val="00B947BD"/>
    <w:rsid w:val="00B95310"/>
    <w:rsid w:val="00B965F3"/>
    <w:rsid w:val="00B96D70"/>
    <w:rsid w:val="00B9777B"/>
    <w:rsid w:val="00BA02BC"/>
    <w:rsid w:val="00BA09B8"/>
    <w:rsid w:val="00BA2BE7"/>
    <w:rsid w:val="00BA4CED"/>
    <w:rsid w:val="00BB6565"/>
    <w:rsid w:val="00BC49E3"/>
    <w:rsid w:val="00BD5121"/>
    <w:rsid w:val="00BD7F5E"/>
    <w:rsid w:val="00BE5EC7"/>
    <w:rsid w:val="00BE6CD1"/>
    <w:rsid w:val="00BF4176"/>
    <w:rsid w:val="00BF574F"/>
    <w:rsid w:val="00C01F2C"/>
    <w:rsid w:val="00C0452E"/>
    <w:rsid w:val="00C04A15"/>
    <w:rsid w:val="00C11513"/>
    <w:rsid w:val="00C15360"/>
    <w:rsid w:val="00C20F7A"/>
    <w:rsid w:val="00C222B6"/>
    <w:rsid w:val="00C23A76"/>
    <w:rsid w:val="00C24C97"/>
    <w:rsid w:val="00C25CB5"/>
    <w:rsid w:val="00C26522"/>
    <w:rsid w:val="00C27642"/>
    <w:rsid w:val="00C31BF3"/>
    <w:rsid w:val="00C34700"/>
    <w:rsid w:val="00C43ED1"/>
    <w:rsid w:val="00C466A6"/>
    <w:rsid w:val="00C51644"/>
    <w:rsid w:val="00C56CE0"/>
    <w:rsid w:val="00C56FD3"/>
    <w:rsid w:val="00C57684"/>
    <w:rsid w:val="00C6312F"/>
    <w:rsid w:val="00C63C13"/>
    <w:rsid w:val="00C679B4"/>
    <w:rsid w:val="00C67D26"/>
    <w:rsid w:val="00C73DA6"/>
    <w:rsid w:val="00C75984"/>
    <w:rsid w:val="00C75F49"/>
    <w:rsid w:val="00C83576"/>
    <w:rsid w:val="00C8518C"/>
    <w:rsid w:val="00C867D1"/>
    <w:rsid w:val="00C92D78"/>
    <w:rsid w:val="00C93465"/>
    <w:rsid w:val="00C93590"/>
    <w:rsid w:val="00C94CAC"/>
    <w:rsid w:val="00C94F92"/>
    <w:rsid w:val="00CA6CAE"/>
    <w:rsid w:val="00CB786C"/>
    <w:rsid w:val="00CC505E"/>
    <w:rsid w:val="00CC5AC9"/>
    <w:rsid w:val="00CE263D"/>
    <w:rsid w:val="00CE3CC9"/>
    <w:rsid w:val="00CE4BA3"/>
    <w:rsid w:val="00CE56FA"/>
    <w:rsid w:val="00CE6E3D"/>
    <w:rsid w:val="00CF0F9D"/>
    <w:rsid w:val="00CF7AF4"/>
    <w:rsid w:val="00D05601"/>
    <w:rsid w:val="00D079BD"/>
    <w:rsid w:val="00D106BB"/>
    <w:rsid w:val="00D136AC"/>
    <w:rsid w:val="00D15FFD"/>
    <w:rsid w:val="00D23A9E"/>
    <w:rsid w:val="00D24066"/>
    <w:rsid w:val="00D266C3"/>
    <w:rsid w:val="00D30B95"/>
    <w:rsid w:val="00D30C58"/>
    <w:rsid w:val="00D31109"/>
    <w:rsid w:val="00D34C2B"/>
    <w:rsid w:val="00D40893"/>
    <w:rsid w:val="00D45E9F"/>
    <w:rsid w:val="00D462A7"/>
    <w:rsid w:val="00D46384"/>
    <w:rsid w:val="00D51439"/>
    <w:rsid w:val="00D51795"/>
    <w:rsid w:val="00D5375E"/>
    <w:rsid w:val="00D55D0D"/>
    <w:rsid w:val="00D602A5"/>
    <w:rsid w:val="00D605CC"/>
    <w:rsid w:val="00D611DC"/>
    <w:rsid w:val="00D63428"/>
    <w:rsid w:val="00D63BFE"/>
    <w:rsid w:val="00D6527D"/>
    <w:rsid w:val="00D700D9"/>
    <w:rsid w:val="00D706D9"/>
    <w:rsid w:val="00D75C28"/>
    <w:rsid w:val="00D77D48"/>
    <w:rsid w:val="00D80B8E"/>
    <w:rsid w:val="00D83C17"/>
    <w:rsid w:val="00D91390"/>
    <w:rsid w:val="00D935B5"/>
    <w:rsid w:val="00D93C07"/>
    <w:rsid w:val="00D940EC"/>
    <w:rsid w:val="00D965FD"/>
    <w:rsid w:val="00DA1F50"/>
    <w:rsid w:val="00DA2B06"/>
    <w:rsid w:val="00DB2C8E"/>
    <w:rsid w:val="00DB7806"/>
    <w:rsid w:val="00DC2C09"/>
    <w:rsid w:val="00DC6D3D"/>
    <w:rsid w:val="00DD5FCA"/>
    <w:rsid w:val="00DD68E1"/>
    <w:rsid w:val="00DE046C"/>
    <w:rsid w:val="00DE0CCB"/>
    <w:rsid w:val="00DF4C88"/>
    <w:rsid w:val="00DF71F1"/>
    <w:rsid w:val="00E01A5D"/>
    <w:rsid w:val="00E1470E"/>
    <w:rsid w:val="00E223E0"/>
    <w:rsid w:val="00E237FE"/>
    <w:rsid w:val="00E24CDC"/>
    <w:rsid w:val="00E260B3"/>
    <w:rsid w:val="00E261E9"/>
    <w:rsid w:val="00E31930"/>
    <w:rsid w:val="00E46D10"/>
    <w:rsid w:val="00E46FA3"/>
    <w:rsid w:val="00E61ED2"/>
    <w:rsid w:val="00E63A52"/>
    <w:rsid w:val="00E70036"/>
    <w:rsid w:val="00E71486"/>
    <w:rsid w:val="00E7539C"/>
    <w:rsid w:val="00E768C4"/>
    <w:rsid w:val="00E811F3"/>
    <w:rsid w:val="00E83F1F"/>
    <w:rsid w:val="00E84D02"/>
    <w:rsid w:val="00E8621C"/>
    <w:rsid w:val="00E90C70"/>
    <w:rsid w:val="00EA533C"/>
    <w:rsid w:val="00EB7105"/>
    <w:rsid w:val="00EC1F99"/>
    <w:rsid w:val="00EC2C68"/>
    <w:rsid w:val="00EE2010"/>
    <w:rsid w:val="00EF2AB7"/>
    <w:rsid w:val="00EF353A"/>
    <w:rsid w:val="00EF4178"/>
    <w:rsid w:val="00F00811"/>
    <w:rsid w:val="00F00A9D"/>
    <w:rsid w:val="00F05987"/>
    <w:rsid w:val="00F07775"/>
    <w:rsid w:val="00F101A2"/>
    <w:rsid w:val="00F109AA"/>
    <w:rsid w:val="00F17A20"/>
    <w:rsid w:val="00F21292"/>
    <w:rsid w:val="00F21956"/>
    <w:rsid w:val="00F2302E"/>
    <w:rsid w:val="00F256E4"/>
    <w:rsid w:val="00F32928"/>
    <w:rsid w:val="00F35BBD"/>
    <w:rsid w:val="00F35E9D"/>
    <w:rsid w:val="00F3635C"/>
    <w:rsid w:val="00F37B7B"/>
    <w:rsid w:val="00F402A8"/>
    <w:rsid w:val="00F50A27"/>
    <w:rsid w:val="00F53091"/>
    <w:rsid w:val="00F60DAC"/>
    <w:rsid w:val="00F62D3C"/>
    <w:rsid w:val="00F713C6"/>
    <w:rsid w:val="00F73A53"/>
    <w:rsid w:val="00F764C2"/>
    <w:rsid w:val="00F76F7F"/>
    <w:rsid w:val="00F80D42"/>
    <w:rsid w:val="00F81A1D"/>
    <w:rsid w:val="00F823E3"/>
    <w:rsid w:val="00F8412F"/>
    <w:rsid w:val="00F87DDC"/>
    <w:rsid w:val="00F9199E"/>
    <w:rsid w:val="00F91B99"/>
    <w:rsid w:val="00F95BC7"/>
    <w:rsid w:val="00F97993"/>
    <w:rsid w:val="00FA0AAA"/>
    <w:rsid w:val="00FA4EDF"/>
    <w:rsid w:val="00FA798D"/>
    <w:rsid w:val="00FB1883"/>
    <w:rsid w:val="00FB30AA"/>
    <w:rsid w:val="00FB3E9F"/>
    <w:rsid w:val="00FC22C1"/>
    <w:rsid w:val="00FC3040"/>
    <w:rsid w:val="00FC6540"/>
    <w:rsid w:val="00FD0EF1"/>
    <w:rsid w:val="00FD45E7"/>
    <w:rsid w:val="00FE0797"/>
    <w:rsid w:val="00FE2394"/>
    <w:rsid w:val="00FE24AF"/>
    <w:rsid w:val="00FE7FA9"/>
    <w:rsid w:val="00FF2F7C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F691C-D038-4948-B60E-7D589AB2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B6C94"/>
    <w:pPr>
      <w:keepNext/>
      <w:pageBreakBefore/>
      <w:numPr>
        <w:numId w:val="1"/>
      </w:numPr>
      <w:spacing w:before="60" w:after="240"/>
      <w:jc w:val="center"/>
      <w:outlineLvl w:val="0"/>
    </w:pPr>
    <w:rPr>
      <w:b/>
      <w:caps/>
      <w:spacing w:val="80"/>
      <w:kern w:val="28"/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3B6C94"/>
    <w:pPr>
      <w:keepNext/>
      <w:numPr>
        <w:ilvl w:val="1"/>
        <w:numId w:val="1"/>
      </w:numPr>
      <w:jc w:val="center"/>
      <w:outlineLvl w:val="1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3B6C94"/>
    <w:pPr>
      <w:keepNext/>
      <w:numPr>
        <w:ilvl w:val="2"/>
        <w:numId w:val="1"/>
      </w:numPr>
      <w:spacing w:before="120" w:after="12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B6C94"/>
    <w:pPr>
      <w:keepNext/>
      <w:pageBreakBefore/>
      <w:numPr>
        <w:ilvl w:val="3"/>
        <w:numId w:val="1"/>
      </w:numPr>
      <w:spacing w:before="240" w:after="120"/>
      <w:jc w:val="center"/>
      <w:outlineLvl w:val="3"/>
    </w:pPr>
    <w:rPr>
      <w:b/>
      <w:caps/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3B6C9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  <w:lang w:val="uk-UA"/>
    </w:rPr>
  </w:style>
  <w:style w:type="paragraph" w:styleId="6">
    <w:name w:val="heading 6"/>
    <w:basedOn w:val="a"/>
    <w:next w:val="a"/>
    <w:link w:val="60"/>
    <w:qFormat/>
    <w:rsid w:val="003B6C94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link w:val="70"/>
    <w:qFormat/>
    <w:rsid w:val="003B6C9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3B6C9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link w:val="90"/>
    <w:qFormat/>
    <w:rsid w:val="003B6C9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E0097"/>
    <w:pPr>
      <w:ind w:left="426" w:hanging="426"/>
      <w:jc w:val="both"/>
    </w:pPr>
    <w:rPr>
      <w:szCs w:val="20"/>
      <w:lang w:val="uk-UA"/>
    </w:rPr>
  </w:style>
  <w:style w:type="paragraph" w:styleId="a4">
    <w:name w:val="header"/>
    <w:basedOn w:val="a"/>
    <w:link w:val="a5"/>
    <w:rsid w:val="001B71A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1B71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B71A3"/>
  </w:style>
  <w:style w:type="character" w:styleId="a9">
    <w:name w:val="line number"/>
    <w:basedOn w:val="a0"/>
    <w:rsid w:val="00734C0F"/>
  </w:style>
  <w:style w:type="character" w:customStyle="1" w:styleId="a7">
    <w:name w:val="Нижний колонтитул Знак"/>
    <w:link w:val="a6"/>
    <w:rsid w:val="00681499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0E0EE8"/>
    <w:pPr>
      <w:ind w:firstLine="851"/>
      <w:jc w:val="both"/>
    </w:pPr>
  </w:style>
  <w:style w:type="character" w:customStyle="1" w:styleId="ab">
    <w:name w:val="Основной текст Знак"/>
    <w:link w:val="aa"/>
    <w:rsid w:val="000E0EE8"/>
    <w:rPr>
      <w:sz w:val="24"/>
      <w:szCs w:val="24"/>
      <w:lang w:val="ru-RU" w:eastAsia="ru-RU"/>
    </w:rPr>
  </w:style>
  <w:style w:type="character" w:customStyle="1" w:styleId="hps">
    <w:name w:val="hps"/>
    <w:basedOn w:val="a0"/>
    <w:rsid w:val="00CF0F9D"/>
  </w:style>
  <w:style w:type="character" w:customStyle="1" w:styleId="10">
    <w:name w:val="Заголовок 1 Знак"/>
    <w:link w:val="1"/>
    <w:rsid w:val="003B6C94"/>
    <w:rPr>
      <w:b/>
      <w:caps/>
      <w:spacing w:val="80"/>
      <w:kern w:val="28"/>
      <w:sz w:val="36"/>
      <w:lang w:val="uk-UA" w:eastAsia="ru-RU" w:bidi="ar-SA"/>
    </w:rPr>
  </w:style>
  <w:style w:type="character" w:customStyle="1" w:styleId="20">
    <w:name w:val="Заголовок 2 Знак"/>
    <w:link w:val="2"/>
    <w:rsid w:val="003B6C94"/>
    <w:rPr>
      <w:caps/>
      <w:sz w:val="32"/>
      <w:lang w:val="uk-UA" w:eastAsia="ru-RU" w:bidi="ar-SA"/>
    </w:rPr>
  </w:style>
  <w:style w:type="character" w:customStyle="1" w:styleId="30">
    <w:name w:val="Заголовок 3 Знак"/>
    <w:link w:val="3"/>
    <w:rsid w:val="003B6C94"/>
    <w:rPr>
      <w:sz w:val="28"/>
      <w:lang w:val="uk-UA" w:eastAsia="ru-RU" w:bidi="ar-SA"/>
    </w:rPr>
  </w:style>
  <w:style w:type="character" w:customStyle="1" w:styleId="40">
    <w:name w:val="Заголовок 4 Знак"/>
    <w:link w:val="4"/>
    <w:rsid w:val="003B6C94"/>
    <w:rPr>
      <w:b/>
      <w:caps/>
      <w:sz w:val="32"/>
      <w:lang w:val="uk-UA" w:eastAsia="ru-RU" w:bidi="ar-SA"/>
    </w:rPr>
  </w:style>
  <w:style w:type="character" w:customStyle="1" w:styleId="50">
    <w:name w:val="Заголовок 5 Знак"/>
    <w:link w:val="5"/>
    <w:rsid w:val="003B6C94"/>
    <w:rPr>
      <w:rFonts w:ascii="Arial" w:hAnsi="Arial"/>
      <w:sz w:val="22"/>
      <w:lang w:val="uk-UA" w:eastAsia="ru-RU" w:bidi="ar-SA"/>
    </w:rPr>
  </w:style>
  <w:style w:type="character" w:customStyle="1" w:styleId="60">
    <w:name w:val="Заголовок 6 Знак"/>
    <w:link w:val="6"/>
    <w:rsid w:val="003B6C94"/>
    <w:rPr>
      <w:i/>
      <w:sz w:val="22"/>
      <w:lang w:val="uk-UA" w:eastAsia="ru-RU" w:bidi="ar-SA"/>
    </w:rPr>
  </w:style>
  <w:style w:type="character" w:customStyle="1" w:styleId="70">
    <w:name w:val="Заголовок 7 Знак"/>
    <w:link w:val="7"/>
    <w:rsid w:val="003B6C94"/>
    <w:rPr>
      <w:rFonts w:ascii="Arial" w:hAnsi="Arial"/>
      <w:lang w:val="uk-UA" w:eastAsia="ru-RU" w:bidi="ar-SA"/>
    </w:rPr>
  </w:style>
  <w:style w:type="character" w:customStyle="1" w:styleId="80">
    <w:name w:val="Заголовок 8 Знак"/>
    <w:link w:val="8"/>
    <w:rsid w:val="003B6C94"/>
    <w:rPr>
      <w:rFonts w:ascii="Arial" w:hAnsi="Arial"/>
      <w:i/>
      <w:lang w:val="uk-UA" w:eastAsia="ru-RU" w:bidi="ar-SA"/>
    </w:rPr>
  </w:style>
  <w:style w:type="character" w:customStyle="1" w:styleId="90">
    <w:name w:val="Заголовок 9 Знак"/>
    <w:link w:val="9"/>
    <w:rsid w:val="003B6C94"/>
    <w:rPr>
      <w:rFonts w:ascii="Arial" w:hAnsi="Arial"/>
      <w:b/>
      <w:i/>
      <w:sz w:val="18"/>
      <w:lang w:val="uk-UA" w:eastAsia="ru-RU" w:bidi="ar-SA"/>
    </w:rPr>
  </w:style>
  <w:style w:type="paragraph" w:styleId="ac">
    <w:name w:val="List Paragraph"/>
    <w:basedOn w:val="a"/>
    <w:qFormat/>
    <w:rsid w:val="00487F3E"/>
    <w:pPr>
      <w:ind w:left="720"/>
      <w:contextualSpacing/>
    </w:pPr>
  </w:style>
  <w:style w:type="paragraph" w:styleId="ad">
    <w:name w:val="Balloon Text"/>
    <w:basedOn w:val="a"/>
    <w:link w:val="ae"/>
    <w:rsid w:val="00580BB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80BBF"/>
    <w:rPr>
      <w:rFonts w:ascii="Tahoma" w:hAnsi="Tahoma" w:cs="Tahoma"/>
      <w:sz w:val="16"/>
      <w:szCs w:val="16"/>
      <w:lang w:val="ru-RU" w:eastAsia="ru-RU"/>
    </w:rPr>
  </w:style>
  <w:style w:type="character" w:styleId="af">
    <w:name w:val="Hyperlink"/>
    <w:rsid w:val="00871E59"/>
    <w:rPr>
      <w:color w:val="0000FF"/>
      <w:u w:val="single"/>
    </w:rPr>
  </w:style>
  <w:style w:type="numbering" w:customStyle="1" w:styleId="11">
    <w:name w:val="Нет списка1"/>
    <w:next w:val="a2"/>
    <w:semiHidden/>
    <w:rsid w:val="00B54BEC"/>
  </w:style>
  <w:style w:type="paragraph" w:styleId="21">
    <w:name w:val="Body Text Indent 2"/>
    <w:basedOn w:val="a"/>
    <w:link w:val="22"/>
    <w:rsid w:val="00B54BEC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B54BEC"/>
    <w:rPr>
      <w:sz w:val="28"/>
    </w:rPr>
  </w:style>
  <w:style w:type="paragraph" w:customStyle="1" w:styleId="af0">
    <w:name w:val="Стиль"/>
    <w:rsid w:val="00B54BEC"/>
    <w:rPr>
      <w:lang w:val="ru-RU" w:eastAsia="ru-RU"/>
    </w:rPr>
  </w:style>
  <w:style w:type="paragraph" w:styleId="23">
    <w:name w:val="Body Text 2"/>
    <w:basedOn w:val="a"/>
    <w:link w:val="24"/>
    <w:rsid w:val="00B54BEC"/>
    <w:rPr>
      <w:sz w:val="18"/>
      <w:lang w:val="uk-UA"/>
    </w:rPr>
  </w:style>
  <w:style w:type="character" w:customStyle="1" w:styleId="24">
    <w:name w:val="Основной текст 2 Знак"/>
    <w:link w:val="23"/>
    <w:rsid w:val="00B54BEC"/>
    <w:rPr>
      <w:sz w:val="18"/>
      <w:szCs w:val="24"/>
      <w:lang w:val="uk-UA"/>
    </w:rPr>
  </w:style>
  <w:style w:type="character" w:customStyle="1" w:styleId="a5">
    <w:name w:val="Верхний колонтитул Знак"/>
    <w:link w:val="a4"/>
    <w:rsid w:val="00B54BEC"/>
    <w:rPr>
      <w:sz w:val="24"/>
      <w:szCs w:val="24"/>
    </w:rPr>
  </w:style>
  <w:style w:type="paragraph" w:customStyle="1" w:styleId="12">
    <w:name w:val="Знак Знак1 Знак Знак"/>
    <w:basedOn w:val="a"/>
    <w:rsid w:val="00B54BEC"/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877B5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semiHidden/>
    <w:locked/>
    <w:rsid w:val="00877B5A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877B5A"/>
    <w:rPr>
      <w:rFonts w:ascii="Arial" w:hAnsi="Arial"/>
      <w:b/>
      <w:sz w:val="26"/>
      <w:lang w:val="ru-RU" w:eastAsia="ru-RU"/>
    </w:rPr>
  </w:style>
  <w:style w:type="paragraph" w:styleId="af1">
    <w:name w:val="Title"/>
    <w:basedOn w:val="a"/>
    <w:link w:val="af2"/>
    <w:qFormat/>
    <w:rsid w:val="00877B5A"/>
    <w:pPr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f2">
    <w:name w:val="Название Знак"/>
    <w:link w:val="af1"/>
    <w:locked/>
    <w:rsid w:val="00877B5A"/>
    <w:rPr>
      <w:rFonts w:ascii="Cambria" w:hAnsi="Cambria"/>
      <w:b/>
      <w:bCs/>
      <w:kern w:val="28"/>
      <w:sz w:val="32"/>
      <w:szCs w:val="32"/>
      <w:lang w:val="en-US" w:eastAsia="ru-RU" w:bidi="ar-SA"/>
    </w:rPr>
  </w:style>
  <w:style w:type="paragraph" w:customStyle="1" w:styleId="MTDisplayEquation">
    <w:name w:val="MTDisplayEquation"/>
    <w:basedOn w:val="a"/>
    <w:rsid w:val="00877B5A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semiHidden/>
    <w:rsid w:val="00877B5A"/>
    <w:pPr>
      <w:ind w:firstLine="340"/>
      <w:jc w:val="both"/>
    </w:pPr>
    <w:rPr>
      <w:sz w:val="20"/>
      <w:szCs w:val="20"/>
      <w:lang w:val="en-US"/>
    </w:rPr>
  </w:style>
  <w:style w:type="character" w:customStyle="1" w:styleId="af4">
    <w:name w:val="Основной текст с отступом Знак"/>
    <w:link w:val="af3"/>
    <w:semiHidden/>
    <w:locked/>
    <w:rsid w:val="00877B5A"/>
    <w:rPr>
      <w:lang w:val="en-US" w:eastAsia="ru-RU" w:bidi="ar-SA"/>
    </w:rPr>
  </w:style>
  <w:style w:type="character" w:customStyle="1" w:styleId="FooterChar">
    <w:name w:val="Footer Char"/>
    <w:semiHidden/>
    <w:locked/>
    <w:rsid w:val="00877B5A"/>
    <w:rPr>
      <w:sz w:val="20"/>
    </w:rPr>
  </w:style>
  <w:style w:type="character" w:customStyle="1" w:styleId="HeaderChar">
    <w:name w:val="Header Char"/>
    <w:semiHidden/>
    <w:locked/>
    <w:rsid w:val="00877B5A"/>
    <w:rPr>
      <w:sz w:val="20"/>
    </w:rPr>
  </w:style>
  <w:style w:type="character" w:customStyle="1" w:styleId="MTEquationSection">
    <w:name w:val="MTEquationSection"/>
    <w:rsid w:val="00877B5A"/>
    <w:rPr>
      <w:color w:val="FF0000"/>
      <w:sz w:val="20"/>
    </w:rPr>
  </w:style>
  <w:style w:type="character" w:customStyle="1" w:styleId="BodyTextIndent2Char">
    <w:name w:val="Body Text Indent 2 Char"/>
    <w:semiHidden/>
    <w:locked/>
    <w:rsid w:val="00877B5A"/>
    <w:rPr>
      <w:sz w:val="20"/>
    </w:rPr>
  </w:style>
  <w:style w:type="paragraph" w:customStyle="1" w:styleId="13">
    <w:name w:val="Абзац списка1"/>
    <w:basedOn w:val="a"/>
    <w:rsid w:val="00877B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rmal (Web)"/>
    <w:basedOn w:val="a"/>
    <w:rsid w:val="00877B5A"/>
    <w:pPr>
      <w:spacing w:before="100" w:beforeAutospacing="1" w:after="100" w:afterAutospacing="1"/>
    </w:pPr>
  </w:style>
  <w:style w:type="character" w:customStyle="1" w:styleId="BalloonTextChar">
    <w:name w:val="Balloon Text Char"/>
    <w:semiHidden/>
    <w:locked/>
    <w:rsid w:val="00877B5A"/>
    <w:rPr>
      <w:rFonts w:ascii="Tahoma" w:hAnsi="Tahoma"/>
      <w:sz w:val="16"/>
      <w:lang w:val="ru-RU" w:eastAsia="ru-RU"/>
    </w:rPr>
  </w:style>
  <w:style w:type="character" w:customStyle="1" w:styleId="xmlemitalic">
    <w:name w:val="xml_em_italic"/>
    <w:rsid w:val="00877B5A"/>
  </w:style>
  <w:style w:type="character" w:styleId="HTML">
    <w:name w:val="HTML Code"/>
    <w:semiHidden/>
    <w:rsid w:val="00877B5A"/>
    <w:rPr>
      <w:rFonts w:ascii="Courier New" w:hAnsi="Courier New"/>
      <w:sz w:val="20"/>
    </w:rPr>
  </w:style>
  <w:style w:type="character" w:customStyle="1" w:styleId="BodyTextChar">
    <w:name w:val="Body Text Char"/>
    <w:semiHidden/>
    <w:locked/>
    <w:rsid w:val="00877B5A"/>
    <w:rPr>
      <w:sz w:val="20"/>
    </w:rPr>
  </w:style>
  <w:style w:type="character" w:customStyle="1" w:styleId="BodyText2Char">
    <w:name w:val="Body Text 2 Char"/>
    <w:semiHidden/>
    <w:locked/>
    <w:rsid w:val="00877B5A"/>
    <w:rPr>
      <w:sz w:val="20"/>
    </w:rPr>
  </w:style>
  <w:style w:type="character" w:customStyle="1" w:styleId="25">
    <w:name w:val="Знак Знак2"/>
    <w:rsid w:val="00877B5A"/>
    <w:rPr>
      <w:rFonts w:ascii="Tahoma" w:hAnsi="Tahoma"/>
      <w:sz w:val="16"/>
    </w:rPr>
  </w:style>
  <w:style w:type="character" w:customStyle="1" w:styleId="14">
    <w:name w:val="Знак Знак1"/>
    <w:rsid w:val="00877B5A"/>
    <w:rPr>
      <w:sz w:val="28"/>
      <w:lang w:val="ru-RU" w:eastAsia="ru-RU"/>
    </w:rPr>
  </w:style>
  <w:style w:type="character" w:customStyle="1" w:styleId="af6">
    <w:name w:val="Знак Знак"/>
    <w:rsid w:val="00877B5A"/>
    <w:rPr>
      <w:sz w:val="28"/>
      <w:lang w:val="ru-RU" w:eastAsia="ru-RU"/>
    </w:rPr>
  </w:style>
  <w:style w:type="paragraph" w:customStyle="1" w:styleId="15">
    <w:name w:val="Знак Знак1 Знак Знак"/>
    <w:basedOn w:val="a"/>
    <w:rsid w:val="00877B5A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877B5A"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link w:val="33"/>
    <w:semiHidden/>
    <w:locked/>
    <w:rsid w:val="00877B5A"/>
    <w:rPr>
      <w:sz w:val="16"/>
      <w:szCs w:val="16"/>
      <w:lang w:val="en-US" w:eastAsia="ru-RU" w:bidi="ar-SA"/>
    </w:rPr>
  </w:style>
  <w:style w:type="character" w:customStyle="1" w:styleId="35">
    <w:name w:val="Знак Знак3"/>
    <w:rsid w:val="00877B5A"/>
    <w:rPr>
      <w:rFonts w:eastAsia="Times New Roman"/>
      <w:b/>
      <w:sz w:val="20"/>
      <w:lang w:val="uk-UA" w:eastAsia="ru-RU"/>
    </w:rPr>
  </w:style>
  <w:style w:type="paragraph" w:styleId="af7">
    <w:name w:val="caption"/>
    <w:basedOn w:val="a"/>
    <w:next w:val="a"/>
    <w:qFormat/>
    <w:rsid w:val="00877B5A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rsid w:val="00877B5A"/>
    <w:rPr>
      <w:rFonts w:eastAsia="Times New Roman"/>
      <w:sz w:val="20"/>
      <w:lang w:val="uk-UA" w:eastAsia="ru-RU"/>
    </w:rPr>
  </w:style>
  <w:style w:type="paragraph" w:customStyle="1" w:styleId="af8">
    <w:name w:val="ТЕСТ"/>
    <w:basedOn w:val="a"/>
    <w:rsid w:val="00877B5A"/>
    <w:pPr>
      <w:spacing w:before="240"/>
      <w:jc w:val="both"/>
    </w:pPr>
    <w:rPr>
      <w:b/>
      <w:sz w:val="20"/>
      <w:szCs w:val="28"/>
      <w:lang w:val="uk-UA"/>
    </w:rPr>
  </w:style>
  <w:style w:type="character" w:customStyle="1" w:styleId="32">
    <w:name w:val="Основной текст с отступом 3 Знак"/>
    <w:link w:val="31"/>
    <w:locked/>
    <w:rsid w:val="00877B5A"/>
    <w:rPr>
      <w:sz w:val="24"/>
      <w:lang w:val="uk-UA" w:eastAsia="ru-RU" w:bidi="ar-SA"/>
    </w:rPr>
  </w:style>
  <w:style w:type="character" w:customStyle="1" w:styleId="16">
    <w:name w:val="Замещающий текст1"/>
    <w:semiHidden/>
    <w:rsid w:val="00877B5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e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jpeg"/><Relationship Id="rId43" Type="http://schemas.openxmlformats.org/officeDocument/2006/relationships/oleObject" Target="embeddings/oleObject16.bin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8340</Words>
  <Characters>4754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Збірник тестових питань</vt:lpstr>
    </vt:vector>
  </TitlesOfParts>
  <Company>JTK</Company>
  <LinksUpToDate>false</LinksUpToDate>
  <CharactersWithSpaces>13068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Збірник тестових питань</dc:title>
  <dc:creator>Андрей</dc:creator>
  <cp:lastModifiedBy>Andrew Tkachuk</cp:lastModifiedBy>
  <cp:revision>3</cp:revision>
  <cp:lastPrinted>2015-03-30T11:55:00Z</cp:lastPrinted>
  <dcterms:created xsi:type="dcterms:W3CDTF">2020-04-16T10:26:00Z</dcterms:created>
  <dcterms:modified xsi:type="dcterms:W3CDTF">2020-11-02T11:05:00Z</dcterms:modified>
</cp:coreProperties>
</file>