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784EC2" w:rsidP="00784E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:rsidR="00B73601" w:rsidRPr="00914F4A" w:rsidRDefault="00B91E88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  <w:r w:rsidR="000D36DC">
              <w:rPr>
                <w:rFonts w:ascii="Times New Roman" w:hAnsi="Times New Roman"/>
                <w:sz w:val="28"/>
                <w:szCs w:val="28"/>
              </w:rPr>
              <w:t>101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0D36DC">
              <w:rPr>
                <w:rFonts w:ascii="Times New Roman" w:hAnsi="Times New Roman"/>
                <w:sz w:val="28"/>
                <w:szCs w:val="28"/>
              </w:rPr>
              <w:t>Екологія</w:t>
            </w:r>
            <w:bookmarkStart w:id="0" w:name="_GoBack"/>
            <w:bookmarkEnd w:id="0"/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73601" w:rsidRPr="00914F4A" w:rsidRDefault="00B73601" w:rsidP="00B736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«Бакалавр»</w:t>
            </w:r>
          </w:p>
        </w:tc>
      </w:tr>
      <w:tr w:rsidR="00914F4A" w:rsidRPr="00914F4A" w:rsidTr="00B91E88">
        <w:tc>
          <w:tcPr>
            <w:tcW w:w="4253" w:type="dxa"/>
            <w:tcBorders>
              <w:righ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____________А.В. Морозов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«___» </w:t>
            </w:r>
            <w:r w:rsidR="00D67BF6">
              <w:rPr>
                <w:rFonts w:ascii="Times New Roman" w:hAnsi="Times New Roman"/>
                <w:sz w:val="28"/>
                <w:szCs w:val="28"/>
                <w:lang w:val="uk-UA"/>
              </w:rPr>
              <w:t>_____________2020</w:t>
            </w: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D67BF6">
              <w:rPr>
                <w:rFonts w:ascii="Times New Roman" w:hAnsi="Times New Roman"/>
                <w:sz w:val="28"/>
                <w:szCs w:val="28"/>
                <w:lang w:val="uk-UA"/>
              </w:rPr>
              <w:t>отокол №__від «___»_________2020</w:t>
            </w: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_________І.Г. Коцюба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84624B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</w:t>
            </w:r>
            <w:r w:rsidRPr="00784EC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:rsidR="00B73601" w:rsidRPr="00914F4A" w:rsidRDefault="00B91E88" w:rsidP="00B91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ПРОМИСЛОВА ЕКОЛОГІЯ</w:t>
            </w:r>
          </w:p>
        </w:tc>
      </w:tr>
    </w:tbl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9158"/>
      </w:tblGrid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Провідна галузь народного господарства, що забезпечує матеріально-культурні та побутові потреби населення міст та селищ міського типу – це…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Комплекс інженерних споруд, машин і апаратів, які призначені для добування води з природних джерел, поліпшення її якості, зберігання, транспортування та подавання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водоспоживачам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складається із водоприймальних, водопідіймальних, очисних, водонапірних та регулювальних споруд, магістральних водоводів і розподільних мереж та засобів автоматизації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основна мета вироблення чавуну?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Яке джерело відноситься до традиційної енергетики?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Що є 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овиною для вироблення целюлози?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інженерних споруд та обладнання, які призначені для приймання та транспортування стічних вод до очисних споруд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 має найбільші поклади нафти?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шахтний спосіб добування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вугілля порівняно з відкритим?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Яку граничну вологу повинно мати вугілля перед завантаженням ємкостей для відправки користувачам?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трансформаторних підстанцій та електричних мереж різних напруг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Система централізованого теплопостачання незалежно від розмірів включає три основні елементи: джерело тепла, теплову мережу та споживача – це…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речовина є основною в складі чорної рідини в сульфатному процесі варіння целюлози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метод є основним при очищенні води нафтопереробних заводів?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найбільша глибина шахт у Донбасі?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 якою технологією вироблення сталі можна кардинально зменшити об’єм забруднюючих речо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вин, що викидаються у довкілля?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яких теплових станціях виробляють електричну і теплову енергію?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область в Україні має найбільші запаси деревини?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Який вид споруд застосовують для очищення води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мартенівському вироблені сталі?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ава має найбільші поклади газу?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ритий спосіб добування вугілля?</w:t>
            </w:r>
          </w:p>
        </w:tc>
      </w:tr>
      <w:tr w:rsidR="00981C81" w:rsidRPr="00914F4A" w:rsidTr="00981C81">
        <w:trPr>
          <w:trHeight w:val="27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 промислової екології не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1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фізико-механічних технологій відносяться…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хімічних технологій відносяться…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біотехногій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відносяться…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 технологічний процес не може проводитись шляхом застосування біотехнологій: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Техногенез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Техносфера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даними ВООЗ, Україна посідає ____ місце в Європі за кількістю смертей внаслідок забруднення повітря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більше ніж у ____ разів збільшило використання енергетичних ресурсів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40 років у ___ раз (-и, 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збільшились обсяги світового виробництва продукції.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розвинених країнах загальний обсяг товарів та послуг зростає в 2 рази через кожні ___років.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кожного мешканця індустріально розвинутих країн, щорічно видобувається близько ____тон природних ресурсів 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відсотків з видобутих природних ресурсів набирає форми продукту, що використовується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винищило майже ______ лісів планети.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Зростання викидів вуглекислого газу, може призвести до підвищення середньорічної температури  на ___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 промислових підприємств найбільше забруднюють довкілля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маса всього створ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еного людиною на Землі складає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Біомаса всіх живих організмів Землі складає _______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Біомаса всіх живих організмів майже у ___  раз(-и,-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 за техносферу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58" w:type="dxa"/>
          </w:tcPr>
          <w:p w:rsidR="00981C81" w:rsidRPr="00914F4A" w:rsidRDefault="00981C81" w:rsidP="00407D01">
            <w:pPr>
              <w:spacing w:after="0" w:line="240" w:lineRule="auto"/>
              <w:rPr>
                <w:bCs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C3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407D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первинного сектору відносять…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вторинного сектору відносять…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третинного сектору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енергоємних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техніко-економічних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демографічних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Невелике поселення з одним малим промисловим підприємством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67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Населений пункт в якому є одне середнє або велике підприємство чи кілька не пов’язаних між собою технологічними процесами підприємств – це…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аселений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пункт  з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супутниками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низку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взаємозв’язаних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інфраструктуру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транспортне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 поєднання однієї або декількох галузей, між якими здійснюються виробничі зв’язки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Інтегральна суспільно-територіальна система, яку виділяють на основі змістовності, перспективності, відповідності соціально-економічного районування та адміністративно-територіального устрою певної країни з урахуванням історико - географічних особливостей  земель, національного й етнічного складу населення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область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відноситься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_______________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пов'язані з об'єднанням, з'єднанням, зосередженням (скупченням) великих виробничих підприємств в одному місці за певними виробничими ознаками з метою досягнення більших економічних результатів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Зосередження діяльності  підприємств на виробництві певного продукту, частини продукту, або технологічної операції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Регулярні, спеціально обумовлені зв’язки між спеціалізованими підприємствами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організації виробництва, коли на одному підприємстві зосереджено кілька виробництв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осподарське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товариство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статутний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меншим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1250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мінімальних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заробітних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плат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поділено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часток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однакової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номінальної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корпоративні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 за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посвідчуються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акціями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підприємництва громадян з метою виробництва, переробки та реалізації товарної сільськогосподарської продукції.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засноване на державній формі власності – це…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Юридична особа, утворена фізичними або юридичними особами, які добровільно об'єдналися на основі членства для ведення спільної господарської та іншої діяльності з метою задоволення своїх економічних, соціальних та інших потреб на засадах самоврядування – це…</w:t>
            </w:r>
          </w:p>
        </w:tc>
      </w:tr>
      <w:tr w:rsidR="00981C81" w:rsidRPr="00914F4A" w:rsidTr="00981C81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– </w:t>
            </w:r>
          </w:p>
        </w:tc>
      </w:tr>
      <w:tr w:rsidR="00981C81" w:rsidRPr="00914F4A" w:rsidTr="00981C8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атеріальне виробництво включає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не може існувати без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Забруднення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 - це 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Забруднювальна речовина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походженням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видом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впливом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поширенням на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видом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часом дії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впливом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характером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Енергетичне забруднення довкілля поділяється на: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Лісові екосистеми займають _____________ Землі.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 дають ____________ первинної продукції біосфери.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України складає…</w:t>
            </w:r>
          </w:p>
        </w:tc>
      </w:tr>
      <w:tr w:rsidR="00981C81" w:rsidRPr="00914F4A" w:rsidTr="00981C81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Житомирської області.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частку державних лісів припадає…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Переважаючими лісовими порадами в Україні є…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Споживання деревини у світі за останні 30 років збільшилось у __________ разів.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головна функція якої полягає у  найбільш повному задоволенні потреб народного господарства і населення у деревині та інших продуктах лісу за умови одночасного використання лісу як природного фактора.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Підвищуванням стійкості лісових екосистем до негативних факторів навколишнього середовища займається…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яка займається лісозаготівлею.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промисловості, які механічно обробляють деревину, тобто змінюють лише її форму.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даної галузі використовують деревину як сировину, орієнтуються на електроенергію, воду та використовують під час виробництва сірчану кислоту та білу глину (каолін).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  здійснюють виробництво скипидару, фарбників, оліфи, каніфолі, оцтової кислоти тощо, орієнтуються на відходи попередніх галузей лісової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Відбілювання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технічної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целюлози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видобуває рудну та нерудну сировину для її подальшої переробки.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займається виплавлянням легких, важких, благородних, рідкоземельних металів та виробництвом сплавів.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виплавляє чавун, сталь, а також надає їм відповідну форму (прокат).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 епоху Київської Русі виробництво заліза переважно було зосереджено на території сучасної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другій половині … почалося будівництво таких металургійних заводів, як Луганський, Брянський, Дніпровський,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Юзівський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, Маріупольський та Алчевський.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 1885-1899 рр. бурхливий розвиток чорної металургії в України пов’язують зі зростанням видобутку … поблизу Кривого Рогу.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має 14 металургійних комбінати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ів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), які відносять до найбільших підприємств світу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Більшість металургійних підприємств України мають повний цикл виробництва і … виплавляють від 1 до 10 млн тон сталі.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Чавун – це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високовуглецевий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нековкий сплав…, містить у собі 2,14-6,3% С, а також домішки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3%,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4,5%, S –до 0,12%, P – до 2,5 відсотків.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Основний споживач продукції </w:t>
            </w: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чорної металургії: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посідає … місце у світі за виплавлянням чавуну та сталі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Виробництва, в яких представлено всі головні ланки чорної металургії (виробництво чавуну, сталі та прокату), називають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доменного процесу належить виробництво ….– основного палива для доменної плавки чавуну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 чавуну – складний технологічний процес, що крім, доменного процесу охоплює підготовку вихідних матеріалів для доменного плавлення і первинного перероблення отриманих продуктів –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Чавун, отриманий з доменних печей, поділяють на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Одержання чавуну можна описати загальною схемою (оберіть зайве):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Вихідними матеріалами для отримання чавуну є залізорудні матеріали (руда, агломерат,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окатки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флюси і кокс. Їхню суміш, складену у відповідних пропорціях, називають …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На одну тонну чавуну витрачається до … коксу.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Сталь це -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Основною домішкою в сталі є вуглець, вміст якого становить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За хімічним складом сталь поділяють на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…– випалювання надлишку вуглецю в чавуні відбувається за рахунок не лише кисню повітря, а й кисню оксидів заліза, які додаються у вигляді залізної руди та іржавого залізного брухту.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- через рідкий чавун, залитий у конвертор, продувається повітря, кисень якого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окиснює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вуглець та домішки.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– найбільш сучасний спосіб отримання сталі. Для виплавляння сталі використовують дугові та індукційні електричні печі.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важких</w:t>
            </w:r>
            <w:r w:rsidR="00F628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металів належать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Легкими металами вважають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Провідною галуззю кольорової металургії України є … Вона дає близько 20% від загального виробництва кольорових металів, незважаючи на бідність власних ресурсів.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Схема стадій виробництва кольорових металів та їх сплавів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 міді з цинком (до 50%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Zn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що містить невеликі добавки інших елементів (АІ,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Sі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). Її переважно застосовують у хімічній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... - алюмінієвий сплав з великим вмістом силіцію та добавками легуючих елементів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функціональним призначенням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сферою обслуговування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видом об’єктів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територіальним охопленням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водоспоживачів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таке рекультивація земель?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тривалістю дії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типом природного джерела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використання води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на господарсько-питні потреби до 30% розрахункових витрат, на виробничі потреби – до рівня, що визначається аварійним графіком роботи підприємств; тривалість такого зменшення подавання води допускається до 3 діб. Зменшення подавання води нижче зазначеної межі або взагалі перерва в її постачанні допускається на період до 10 хв., які потрібні для відключення пошкоджених і підключення резервних елементів системи.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таке саме, як і для першої категорії, але період зменшення водо– постачання може тривати до 10 діб. Перерва або зниження подавання води нижче зазначеного рівня допускається до 6 год.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водопостачання допускається таке саме, як і для першої категорії, але тривалістю до 15 діб. Зменшення подавання води нижче зазначеної межі або перерва допускається на період проведення ремонту (граничний термін – 1 доба).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Що з’явилось поштовхом в середині 20 століття для збільшення добуванні нафти?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у викидах в атмосферу нафтопереробних підприємств?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вибухонебезпечна речовина утворюється при добуванні вугілля в шахті?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Коли використання кам’яного вугілля у вигляді перетвореного в газ палива економічно і екологічно вигідно?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газ застосовують в доменних печах для підігріву повітря?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За допомогою якого пристрою охолоджують гази мартенівських печ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ей при сухому способі очищення?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процес вироблення кольорових металів застосовують в металургії?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забруднююча речовина надходить до атмосфери при спалюванні кам’яного вугілля?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спосіб знешкодження висококонцентрованих рідинних ядерних відходів з великим періодом напіврозпаду використовують на практиці?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речовина є причиною професійних захворювань робітників ливарного виробництва в машинобудівельній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матеріал переважає у відходах ливарного виробництва машинобудівельної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Яке хімічне виробництво відноситися до найбільш водоємних? Це вироблення: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в стічних водах харчової промисловості?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Основну роль у процесі окислення домішок у повітрі атмосфери відіграють: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“Ефект аеродинамічної труби” має місце при: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Урбанізація – це процес: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“демографічний вибух”?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Оксиди сірки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Гірські породи є джерелом опромінення людей від: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Основні обся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ги викидів свинцю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Фактори, що викликають зсуви: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8A0">
              <w:rPr>
                <w:rFonts w:ascii="Times New Roman" w:hAnsi="Times New Roman" w:cs="Times New Roman"/>
                <w:sz w:val="28"/>
                <w:szCs w:val="28"/>
              </w:rPr>
              <w:t>Каптаж – це споруда, що: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електроенергетика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Альтернативні джерела енергії. Що до них відносять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Як створюється державне регулювання у сфері альтернативних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джерел енергії</w:t>
            </w:r>
            <w:r w:rsidR="00F628A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нетрадиційної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енергетики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Біопалива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поділяють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енергоносієм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виробниками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Яке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Сонячний колектор використовує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Сонячні панелі використовують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Опалення будівель, що відбувається за рахунок планувальних, архітектурно-конструктивних рішень, коли вся будівля може розглядатися як колектор сонячної теплоти – це…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Переваги вакуумних сонячних колекторів перед звичайними полягають у…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У сонячних ставках для створення роздільних шарів із різною температурою використовується…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Сонячні електростанції з центральним приймачем-парогенератором, на поверхні якого концентрується сонячне випромінювання від плоских 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дзеркал-геліостатів.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Споруди, де  в фокусі </w:t>
            </w:r>
            <w:proofErr w:type="spellStart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параболоциліндричних</w:t>
            </w:r>
            <w:proofErr w:type="spellEnd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концентраторів розміщуються вакуумні приймачі-труби з теплоносієм.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Споруди, де  в фокусі пар</w:t>
            </w:r>
            <w:r w:rsidRPr="00CE60F8">
              <w:rPr>
                <w:rFonts w:ascii="Times New Roman" w:hAnsi="Times New Roman" w:cs="Times New Roman"/>
                <w:sz w:val="28"/>
                <w:szCs w:val="28"/>
              </w:rPr>
              <w:t>аболічного тарілкового дзеркала розташовується приймач сонячної енергії з робочою рідиною.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13653C6" wp14:editId="1C38917F">
                  <wp:extent cx="2407920" cy="211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DC4525F" wp14:editId="0F98BD83">
                  <wp:extent cx="2451100" cy="20789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C807B97" wp14:editId="681238D4">
                  <wp:extent cx="2468880" cy="2170430"/>
                  <wp:effectExtent l="0" t="0" r="762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17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Прилад, принцип дії якого базується на використанні внутрішнього фотоефекту в напівпровідниках і ефекту ділення фотогенерированих носіїв зарядів (електронів і дірок) електронно-дірочним переходом або потенційним бар’єром типу метал–діелектрик–напівпровідник.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EBEB9A2" wp14:editId="45E42D87">
                  <wp:extent cx="2466975" cy="93414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09" cy="948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Який елемент використовують для створення фотоелектричних панелей?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Основний недолік сонечних станцій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Яка країна є лідером з використання сонячних установок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5A052C" wp14:editId="7D85413F">
                  <wp:extent cx="1688465" cy="271272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27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FA60F9" wp14:editId="6E670366">
                  <wp:extent cx="2505710" cy="25908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Перспективною з точки зору використання вітрової енергії в Україні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Значним недоліком вітрових електростанцій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Енергозбереженння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таке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D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2">
              <w:rPr>
                <w:rFonts w:ascii="Times New Roman" w:hAnsi="Times New Roman"/>
                <w:sz w:val="28"/>
                <w:szCs w:val="28"/>
              </w:rPr>
              <w:t>Яка мета законодавства про енергозбереження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мета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механізму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екс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пертиза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Хто здійснює державний нагляд в електроенергет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иці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DD6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Які права мають державні інспектори з експлуатації електричних станцій і мереж?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 основні завдання Національної комісії регулю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вання електроенергетики України</w:t>
            </w: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354EC4" w:rsidRPr="00CE2A0F" w:rsidRDefault="00354EC4" w:rsidP="00354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4EC4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F"/>
    <w:rsid w:val="000170E2"/>
    <w:rsid w:val="00025985"/>
    <w:rsid w:val="000600E4"/>
    <w:rsid w:val="000A676E"/>
    <w:rsid w:val="000C04FB"/>
    <w:rsid w:val="000D36DC"/>
    <w:rsid w:val="000F4BE4"/>
    <w:rsid w:val="00157DC7"/>
    <w:rsid w:val="001C04D0"/>
    <w:rsid w:val="001E23EB"/>
    <w:rsid w:val="001F1CCB"/>
    <w:rsid w:val="001F60AF"/>
    <w:rsid w:val="001F6937"/>
    <w:rsid w:val="002011EC"/>
    <w:rsid w:val="002255E9"/>
    <w:rsid w:val="002523A5"/>
    <w:rsid w:val="002541C3"/>
    <w:rsid w:val="0026657D"/>
    <w:rsid w:val="00291E40"/>
    <w:rsid w:val="002C5B7B"/>
    <w:rsid w:val="002E452D"/>
    <w:rsid w:val="002F19D8"/>
    <w:rsid w:val="002F34FE"/>
    <w:rsid w:val="002F55B6"/>
    <w:rsid w:val="00340B18"/>
    <w:rsid w:val="00354EC4"/>
    <w:rsid w:val="003C345F"/>
    <w:rsid w:val="003F558D"/>
    <w:rsid w:val="00407D01"/>
    <w:rsid w:val="00477E07"/>
    <w:rsid w:val="004C6775"/>
    <w:rsid w:val="00563411"/>
    <w:rsid w:val="005C00B8"/>
    <w:rsid w:val="005F7425"/>
    <w:rsid w:val="00607F6E"/>
    <w:rsid w:val="0063020B"/>
    <w:rsid w:val="0067036F"/>
    <w:rsid w:val="006E4DE6"/>
    <w:rsid w:val="006F40E7"/>
    <w:rsid w:val="00712BED"/>
    <w:rsid w:val="007143BF"/>
    <w:rsid w:val="007651C3"/>
    <w:rsid w:val="00767D92"/>
    <w:rsid w:val="00784EC2"/>
    <w:rsid w:val="00793615"/>
    <w:rsid w:val="008068ED"/>
    <w:rsid w:val="008376D6"/>
    <w:rsid w:val="0084624B"/>
    <w:rsid w:val="00880A8B"/>
    <w:rsid w:val="008E400D"/>
    <w:rsid w:val="00914F4A"/>
    <w:rsid w:val="0092628A"/>
    <w:rsid w:val="00981C81"/>
    <w:rsid w:val="009C786C"/>
    <w:rsid w:val="009E1F33"/>
    <w:rsid w:val="00B31F9A"/>
    <w:rsid w:val="00B73601"/>
    <w:rsid w:val="00B83DD8"/>
    <w:rsid w:val="00B91E88"/>
    <w:rsid w:val="00C11BCA"/>
    <w:rsid w:val="00C54DFC"/>
    <w:rsid w:val="00CB3A9F"/>
    <w:rsid w:val="00CD2615"/>
    <w:rsid w:val="00CE2A0F"/>
    <w:rsid w:val="00CE60F8"/>
    <w:rsid w:val="00D173C7"/>
    <w:rsid w:val="00D67BF6"/>
    <w:rsid w:val="00D702FD"/>
    <w:rsid w:val="00DA08EC"/>
    <w:rsid w:val="00DA7E8C"/>
    <w:rsid w:val="00DD1DA6"/>
    <w:rsid w:val="00DD6120"/>
    <w:rsid w:val="00DD699E"/>
    <w:rsid w:val="00E01DCC"/>
    <w:rsid w:val="00E21C2C"/>
    <w:rsid w:val="00E31ADB"/>
    <w:rsid w:val="00EA7259"/>
    <w:rsid w:val="00EB39CA"/>
    <w:rsid w:val="00EE0AFB"/>
    <w:rsid w:val="00EE6527"/>
    <w:rsid w:val="00F628A0"/>
    <w:rsid w:val="00F7304A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C911-4A5E-4205-B44E-90BCF48E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D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DE64-BBF0-4EB5-B789-A6A33C4A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Home</cp:lastModifiedBy>
  <cp:revision>7</cp:revision>
  <cp:lastPrinted>2019-11-11T05:54:00Z</cp:lastPrinted>
  <dcterms:created xsi:type="dcterms:W3CDTF">2020-04-13T10:16:00Z</dcterms:created>
  <dcterms:modified xsi:type="dcterms:W3CDTF">2020-11-19T09:57:00Z</dcterms:modified>
</cp:coreProperties>
</file>