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1B3022">
        <w:rPr>
          <w:rFonts w:ascii="Times New Roman" w:hAnsi="Times New Roman" w:cs="Times New Roman"/>
          <w:sz w:val="28"/>
          <w:szCs w:val="28"/>
        </w:rPr>
        <w:t>072 «Фінанси, банківська справа та страхування»</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B3022"/>
    <w:rsid w:val="001F0DB2"/>
    <w:rsid w:val="002349E3"/>
    <w:rsid w:val="00243A8F"/>
    <w:rsid w:val="0025466B"/>
    <w:rsid w:val="00266602"/>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C33E-C9B0-4BE6-A8DE-4A7A5DC8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19824</Words>
  <Characters>11301</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dcterms:created xsi:type="dcterms:W3CDTF">2017-10-23T12:51:00Z</dcterms:created>
  <dcterms:modified xsi:type="dcterms:W3CDTF">2020-09-29T05:33:00Z</dcterms:modified>
</cp:coreProperties>
</file>