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05</w:t>
      </w:r>
      <w:r>
        <w:rPr>
          <w:rFonts w:ascii="Times New Roman" w:hAnsi="Times New Roman" w:cs="Times New Roman"/>
          <w:sz w:val="28"/>
          <w:szCs w:val="28"/>
        </w:rPr>
        <w:t>1 «Економіка»</w:t>
      </w:r>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bookmarkStart w:id="0" w:name="_GoBack"/>
            <w:bookmarkEnd w:id="0"/>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w:t>
            </w:r>
            <w:r>
              <w:rPr>
                <w:rFonts w:ascii="Times New Roman" w:hAnsi="Times New Roman"/>
                <w:sz w:val="28"/>
                <w:szCs w:val="28"/>
                <w:lang w:val="en-US"/>
              </w:rPr>
              <w:lastRenderedPageBreak/>
              <w:t xml:space="preserve">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w:t>
            </w:r>
            <w:r w:rsidRPr="00A87F21">
              <w:rPr>
                <w:rFonts w:ascii="Times New Roman" w:hAnsi="Times New Roman"/>
                <w:sz w:val="28"/>
                <w:szCs w:val="28"/>
                <w:lang w:val="en-US"/>
              </w:rPr>
              <w:lastRenderedPageBreak/>
              <w:t xml:space="preserve">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w:t>
            </w:r>
            <w:r w:rsidRPr="00007242">
              <w:rPr>
                <w:rFonts w:ascii="Times New Roman" w:hAnsi="Times New Roman" w:cs="Times New Roman"/>
                <w:sz w:val="28"/>
                <w:szCs w:val="28"/>
                <w:lang w:val="en-US"/>
              </w:rPr>
              <w:lastRenderedPageBreak/>
              <w:t xml:space="preserve">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 xml:space="preserve">Like just about everything else that's fun in this world, the Internet is a magnet for compulsive types. Whether it's in the form of a poker site, role-playing video games or even eBay, online addiction is estimated to affect between five </w:t>
            </w:r>
            <w:r w:rsidRPr="00243E79">
              <w:rPr>
                <w:rFonts w:ascii="Times New Roman" w:hAnsi="Times New Roman" w:cs="Times New Roman"/>
                <w:sz w:val="28"/>
                <w:szCs w:val="28"/>
                <w:lang w:val="en-US"/>
              </w:rPr>
              <w:lastRenderedPageBreak/>
              <w:t>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 xml:space="preserve">The greenhouse effect. Industrial countries also cause the greenhouse effect (also called “global warming” or “climate change”). Burning coal and oil produces carbon dioxide (CO2). The (CO2) increases in the Earth’s atmosphere, and retains heat from the sun (it works like the glass in a </w:t>
            </w:r>
            <w:r w:rsidRPr="008A6D14">
              <w:rPr>
                <w:rFonts w:ascii="Times New Roman" w:hAnsi="Times New Roman" w:cs="Times New Roman"/>
                <w:sz w:val="28"/>
                <w:szCs w:val="28"/>
                <w:lang w:val="en-GB"/>
              </w:rPr>
              <w:lastRenderedPageBreak/>
              <w:t>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 xml:space="preserve">Tortoises — Take life slow and enjoy the ride. Tortoises are one of the most </w:t>
            </w:r>
            <w:r w:rsidRPr="00376F88">
              <w:rPr>
                <w:rFonts w:ascii="Times New Roman" w:hAnsi="Times New Roman" w:cs="Times New Roman"/>
                <w:sz w:val="28"/>
                <w:szCs w:val="28"/>
                <w:lang w:val="en-US"/>
              </w:rPr>
              <w:lastRenderedPageBreak/>
              <w:t>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lastRenderedPageBreak/>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17D9-897D-4644-9BD9-0C2F2F55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19804</Words>
  <Characters>11289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dcterms:created xsi:type="dcterms:W3CDTF">2017-10-23T12:51:00Z</dcterms:created>
  <dcterms:modified xsi:type="dcterms:W3CDTF">2020-09-29T05:13:00Z</dcterms:modified>
</cp:coreProperties>
</file>