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981B8" w14:textId="05FDE0C0" w:rsidR="000A6CFD" w:rsidRDefault="000A6CFD"/>
    <w:p w14:paraId="0098DA34" w14:textId="77777777" w:rsidR="008721A2" w:rsidRDefault="008721A2" w:rsidP="008721A2">
      <w:pPr>
        <w:pStyle w:val="1"/>
      </w:pPr>
      <w:r>
        <w:t>Розділ 1. ВСТУП</w:t>
      </w:r>
    </w:p>
    <w:p w14:paraId="02F7A62E" w14:textId="77777777" w:rsidR="008721A2" w:rsidRDefault="008721A2" w:rsidP="008721A2">
      <w:pPr>
        <w:pStyle w:val="2"/>
      </w:pPr>
      <w:r>
        <w:t xml:space="preserve">1.1. Сфера застосування ПФВ. Актуальність розробки та </w:t>
      </w:r>
      <w:r>
        <w:br/>
        <w:t>використання ПФВ</w:t>
      </w:r>
    </w:p>
    <w:p w14:paraId="71AEE968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Один із напрямків науково-технічного прогресу – вдосконале</w:t>
      </w:r>
      <w:r>
        <w:rPr>
          <w:snapToGrid w:val="0"/>
          <w:sz w:val="22"/>
          <w:lang w:val="uk-UA"/>
        </w:rPr>
        <w:t>н</w:t>
      </w:r>
      <w:r>
        <w:rPr>
          <w:snapToGrid w:val="0"/>
          <w:sz w:val="22"/>
          <w:lang w:val="uk-UA"/>
        </w:rPr>
        <w:t>ня існуючих і створення нових засобів вимірювань, зокрема ПФВ, які призначені для перетворення фізичних величин у зручні для вимірювань, або подальших перетворень, вихідні сигнали і які все ширше застосовуються як у вимірювальній техніці, так і в автом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тизованих системах керування технологічними процесами.</w:t>
      </w:r>
    </w:p>
    <w:p w14:paraId="5E3D370C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 теперішній час велика увага приділяється подальшому ро</w:t>
      </w:r>
      <w:r>
        <w:rPr>
          <w:snapToGrid w:val="0"/>
          <w:sz w:val="22"/>
          <w:lang w:val="uk-UA"/>
        </w:rPr>
        <w:t>з</w:t>
      </w:r>
      <w:r>
        <w:rPr>
          <w:snapToGrid w:val="0"/>
          <w:sz w:val="22"/>
          <w:lang w:val="uk-UA"/>
        </w:rPr>
        <w:t>витку інформаційно-вимірювальної техніки (і зокрема ПФВ), призначеної для автоматизованих систем керування. Тому акту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льним є розширення виробництва приладів і ПФВ для наукових досліджень, контролю за станом навколишнього середовища, а також - сучасних медичних приладів і апаратури. Тисячі фізичних величин (у тому числі лінійні і кутові розміри, параметри технол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гічних процесів) доводиться вимірювати за різноманітних, іноді несприятливих умов, що неможливо без досконалих ПФВ.</w:t>
      </w:r>
    </w:p>
    <w:p w14:paraId="6D75A70A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Подальший розвиток космічних досліджень, проникнення в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мірювань в області надвисоких і наднизьких температур і тисків, частот і енергій, вивчення таємниць живого організму, боротьба з хворобами, охорона навколишнього середовища та праці людини, коли умови вимірювань стають все складнішими, дають поштовх до створення принципово нових засобів вимірювань і, насамперед, ПФВ.</w:t>
      </w:r>
    </w:p>
    <w:p w14:paraId="5596291C" w14:textId="77777777" w:rsidR="008721A2" w:rsidRDefault="008721A2" w:rsidP="008721A2">
      <w:pPr>
        <w:shd w:val="clear" w:color="auto" w:fill="FFFFFF"/>
        <w:spacing w:line="230" w:lineRule="exact"/>
        <w:ind w:firstLine="425"/>
        <w:jc w:val="both"/>
        <w:rPr>
          <w:color w:val="000000"/>
          <w:sz w:val="22"/>
          <w:lang w:val="uk-UA"/>
        </w:rPr>
      </w:pPr>
      <w:r>
        <w:rPr>
          <w:i/>
          <w:iCs/>
          <w:color w:val="000000"/>
          <w:sz w:val="22"/>
          <w:lang w:val="uk-UA"/>
        </w:rPr>
        <w:t>Мета даного підручника</w:t>
      </w:r>
      <w:r>
        <w:rPr>
          <w:color w:val="000000"/>
          <w:sz w:val="22"/>
          <w:lang w:val="uk-UA"/>
        </w:rPr>
        <w:t xml:space="preserve"> – викласти принцип дії, основи теорії та розрахунку основних типів перетворювачів фізичних вел</w:t>
      </w:r>
      <w:r>
        <w:rPr>
          <w:color w:val="000000"/>
          <w:sz w:val="22"/>
          <w:lang w:val="uk-UA"/>
        </w:rPr>
        <w:t>и</w:t>
      </w:r>
      <w:r>
        <w:rPr>
          <w:color w:val="000000"/>
          <w:sz w:val="22"/>
          <w:lang w:val="uk-UA"/>
        </w:rPr>
        <w:t xml:space="preserve">чин. </w:t>
      </w:r>
    </w:p>
    <w:p w14:paraId="7CB40863" w14:textId="77777777" w:rsidR="008721A2" w:rsidRDefault="008721A2" w:rsidP="008721A2">
      <w:pPr>
        <w:shd w:val="clear" w:color="auto" w:fill="FFFFFF"/>
        <w:spacing w:line="230" w:lineRule="exact"/>
        <w:ind w:left="24" w:firstLine="402"/>
        <w:jc w:val="both"/>
        <w:rPr>
          <w:sz w:val="22"/>
          <w:lang w:val="uk-UA"/>
        </w:rPr>
      </w:pPr>
      <w:r>
        <w:rPr>
          <w:i/>
          <w:iCs/>
          <w:color w:val="000000"/>
          <w:sz w:val="22"/>
          <w:lang w:val="uk-UA"/>
        </w:rPr>
        <w:t>Завдання підручника</w:t>
      </w:r>
      <w:r>
        <w:rPr>
          <w:color w:val="000000"/>
          <w:sz w:val="22"/>
          <w:lang w:val="uk-UA"/>
        </w:rPr>
        <w:t>:</w:t>
      </w:r>
    </w:p>
    <w:p w14:paraId="21B2A96A" w14:textId="77777777" w:rsidR="008721A2" w:rsidRDefault="008721A2" w:rsidP="008721A2">
      <w:pPr>
        <w:numPr>
          <w:ilvl w:val="0"/>
          <w:numId w:val="1"/>
        </w:numPr>
        <w:shd w:val="clear" w:color="auto" w:fill="FFFFFF"/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навести основні відомості, необхідні для теоретичного в</w:t>
      </w:r>
      <w:r>
        <w:rPr>
          <w:color w:val="000000"/>
          <w:sz w:val="22"/>
          <w:lang w:val="uk-UA"/>
        </w:rPr>
        <w:t>и</w:t>
      </w:r>
      <w:r>
        <w:rPr>
          <w:color w:val="000000"/>
          <w:sz w:val="22"/>
          <w:lang w:val="uk-UA"/>
        </w:rPr>
        <w:t>вчення пристроїв, які виконують функціональне перетворення за контрольов</w:t>
      </w:r>
      <w:r>
        <w:rPr>
          <w:color w:val="000000"/>
          <w:sz w:val="22"/>
          <w:lang w:val="uk-UA"/>
        </w:rPr>
        <w:t>а</w:t>
      </w:r>
      <w:r>
        <w:rPr>
          <w:color w:val="000000"/>
          <w:sz w:val="22"/>
          <w:lang w:val="uk-UA"/>
        </w:rPr>
        <w:t>ним або керованим фізичним параметром у процесі передачі інфо</w:t>
      </w:r>
      <w:r>
        <w:rPr>
          <w:color w:val="000000"/>
          <w:sz w:val="22"/>
          <w:lang w:val="uk-UA"/>
        </w:rPr>
        <w:t>р</w:t>
      </w:r>
      <w:r>
        <w:rPr>
          <w:color w:val="000000"/>
          <w:sz w:val="22"/>
          <w:lang w:val="uk-UA"/>
        </w:rPr>
        <w:t>мації по вимірювальному колу різноманітних видів вимірювання (тиску, витрат, швидкості і т. ін.);</w:t>
      </w:r>
    </w:p>
    <w:p w14:paraId="5E1A0D44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подати основні положення для набуття вмінь та навичок щ</w:t>
      </w:r>
      <w:r>
        <w:rPr>
          <w:color w:val="000000"/>
          <w:sz w:val="22"/>
          <w:lang w:val="uk-UA"/>
        </w:rPr>
        <w:t>о</w:t>
      </w:r>
      <w:r>
        <w:rPr>
          <w:color w:val="000000"/>
          <w:sz w:val="22"/>
          <w:lang w:val="uk-UA"/>
        </w:rPr>
        <w:t>до розрахунку та проектування типових перетворюючих фізичних величи</w:t>
      </w:r>
      <w:r>
        <w:rPr>
          <w:color w:val="000000"/>
          <w:sz w:val="22"/>
          <w:lang w:val="uk-UA"/>
        </w:rPr>
        <w:t>н</w:t>
      </w:r>
      <w:r>
        <w:rPr>
          <w:color w:val="000000"/>
          <w:sz w:val="22"/>
          <w:lang w:val="uk-UA"/>
        </w:rPr>
        <w:t>;</w:t>
      </w:r>
    </w:p>
    <w:p w14:paraId="287BC7AA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розкрити професійну, методичну направленість дисципліни, її зв'</w:t>
      </w:r>
      <w:r>
        <w:rPr>
          <w:color w:val="000000"/>
          <w:sz w:val="22"/>
          <w:lang w:val="uk-UA"/>
        </w:rPr>
        <w:t>я</w:t>
      </w:r>
      <w:r>
        <w:rPr>
          <w:color w:val="000000"/>
          <w:sz w:val="22"/>
          <w:lang w:val="uk-UA"/>
        </w:rPr>
        <w:t>зок з іншими дисциплінами спеціальності.</w:t>
      </w:r>
    </w:p>
    <w:p w14:paraId="2FA7960E" w14:textId="77777777" w:rsidR="008721A2" w:rsidRDefault="008721A2" w:rsidP="008721A2">
      <w:pPr>
        <w:shd w:val="clear" w:color="auto" w:fill="FFFFFF"/>
        <w:spacing w:before="5" w:line="230" w:lineRule="exact"/>
        <w:ind w:left="355"/>
        <w:jc w:val="both"/>
        <w:rPr>
          <w:sz w:val="22"/>
          <w:lang w:val="uk-UA"/>
        </w:rPr>
      </w:pPr>
      <w:r>
        <w:rPr>
          <w:color w:val="000000"/>
          <w:sz w:val="22"/>
          <w:lang w:val="uk-UA"/>
        </w:rPr>
        <w:t>У підручнику передбачено:</w:t>
      </w:r>
    </w:p>
    <w:p w14:paraId="4B3473FF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викладення основних відомостей про нові досягнення вчених у галузі створення перетворюючих пристроїв приладів, удоскон</w:t>
      </w:r>
      <w:r>
        <w:rPr>
          <w:color w:val="000000"/>
          <w:sz w:val="22"/>
          <w:lang w:val="uk-UA"/>
        </w:rPr>
        <w:t>а</w:t>
      </w:r>
      <w:r>
        <w:rPr>
          <w:color w:val="000000"/>
          <w:sz w:val="22"/>
          <w:lang w:val="uk-UA"/>
        </w:rPr>
        <w:t>лення техніки наукового експерименту, що потребує, у свою че</w:t>
      </w:r>
      <w:r>
        <w:rPr>
          <w:color w:val="000000"/>
          <w:sz w:val="22"/>
          <w:lang w:val="uk-UA"/>
        </w:rPr>
        <w:t>р</w:t>
      </w:r>
      <w:r>
        <w:rPr>
          <w:color w:val="000000"/>
          <w:sz w:val="22"/>
          <w:lang w:val="uk-UA"/>
        </w:rPr>
        <w:t>гу, створення великого класу високоточних та надійних перетворювачів,</w:t>
      </w:r>
    </w:p>
    <w:p w14:paraId="3652E078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висвітлення основних перспективних напрямів в області в</w:t>
      </w:r>
      <w:r>
        <w:rPr>
          <w:color w:val="000000"/>
          <w:sz w:val="22"/>
          <w:lang w:val="uk-UA"/>
        </w:rPr>
        <w:t>и</w:t>
      </w:r>
      <w:r>
        <w:rPr>
          <w:color w:val="000000"/>
          <w:sz w:val="22"/>
          <w:lang w:val="uk-UA"/>
        </w:rPr>
        <w:t>мірювальних перетворювачів;</w:t>
      </w:r>
    </w:p>
    <w:p w14:paraId="247A257A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викладення в систематизованому вигляді методів розрахунків найбільш поширених і перспективних перетворювачів.</w:t>
      </w:r>
    </w:p>
    <w:p w14:paraId="7CFC708A" w14:textId="77777777" w:rsidR="008721A2" w:rsidRDefault="008721A2" w:rsidP="008721A2">
      <w:pPr>
        <w:shd w:val="clear" w:color="auto" w:fill="FFFFFF"/>
        <w:spacing w:line="230" w:lineRule="exact"/>
        <w:ind w:left="5" w:right="19" w:firstLine="421"/>
        <w:jc w:val="both"/>
        <w:rPr>
          <w:sz w:val="22"/>
          <w:lang w:val="uk-UA"/>
        </w:rPr>
      </w:pPr>
      <w:r>
        <w:rPr>
          <w:i/>
          <w:iCs/>
          <w:color w:val="000000"/>
          <w:sz w:val="22"/>
          <w:lang w:val="uk-UA"/>
        </w:rPr>
        <w:t>Мета лабораторних робіт</w:t>
      </w:r>
      <w:r>
        <w:rPr>
          <w:color w:val="000000"/>
          <w:sz w:val="22"/>
          <w:lang w:val="uk-UA"/>
        </w:rPr>
        <w:t xml:space="preserve"> - закріпити викладений лекційний матеріал, отримати практичні навички експериментальних досл</w:t>
      </w:r>
      <w:r>
        <w:rPr>
          <w:color w:val="000000"/>
          <w:sz w:val="22"/>
          <w:lang w:val="uk-UA"/>
        </w:rPr>
        <w:t>і</w:t>
      </w:r>
      <w:r>
        <w:rPr>
          <w:color w:val="000000"/>
          <w:sz w:val="22"/>
          <w:lang w:val="uk-UA"/>
        </w:rPr>
        <w:t>джень, вміння аналізувати одержані експериментальні результати.</w:t>
      </w:r>
    </w:p>
    <w:p w14:paraId="7B765950" w14:textId="77777777" w:rsidR="008721A2" w:rsidRDefault="008721A2" w:rsidP="008721A2">
      <w:pPr>
        <w:shd w:val="clear" w:color="auto" w:fill="FFFFFF"/>
        <w:spacing w:line="240" w:lineRule="exact"/>
        <w:ind w:right="14" w:firstLine="421"/>
        <w:jc w:val="both"/>
        <w:rPr>
          <w:color w:val="000000"/>
          <w:sz w:val="22"/>
          <w:lang w:val="uk-UA"/>
        </w:rPr>
      </w:pPr>
      <w:r>
        <w:rPr>
          <w:i/>
          <w:iCs/>
          <w:color w:val="000000"/>
          <w:sz w:val="22"/>
          <w:lang w:val="uk-UA"/>
        </w:rPr>
        <w:t>Основна мета виконання студентами контрольних робіт</w:t>
      </w:r>
      <w:r>
        <w:rPr>
          <w:color w:val="000000"/>
          <w:sz w:val="22"/>
          <w:lang w:val="uk-UA"/>
        </w:rPr>
        <w:t xml:space="preserve"> </w:t>
      </w:r>
      <w:r>
        <w:rPr>
          <w:i/>
          <w:iCs/>
          <w:color w:val="000000"/>
          <w:sz w:val="22"/>
          <w:lang w:val="uk-UA"/>
        </w:rPr>
        <w:t xml:space="preserve">на ЦОМ </w:t>
      </w:r>
      <w:r>
        <w:rPr>
          <w:color w:val="000000"/>
          <w:sz w:val="22"/>
          <w:lang w:val="uk-UA"/>
        </w:rPr>
        <w:t>- отр</w:t>
      </w:r>
      <w:r>
        <w:rPr>
          <w:color w:val="000000"/>
          <w:sz w:val="22"/>
          <w:lang w:val="uk-UA"/>
        </w:rPr>
        <w:t>и</w:t>
      </w:r>
      <w:r>
        <w:rPr>
          <w:color w:val="000000"/>
          <w:sz w:val="22"/>
          <w:lang w:val="uk-UA"/>
        </w:rPr>
        <w:t>мати практичні навички розрахунку вимірювальних перетворювачів на ЦОМ, закріпити лекційний матеріал.</w:t>
      </w:r>
    </w:p>
    <w:p w14:paraId="064D4395" w14:textId="77777777" w:rsidR="008721A2" w:rsidRDefault="008721A2" w:rsidP="008721A2">
      <w:pPr>
        <w:ind w:firstLine="284"/>
        <w:jc w:val="both"/>
        <w:rPr>
          <w:sz w:val="22"/>
          <w:lang w:val="uk-UA"/>
        </w:rPr>
      </w:pPr>
      <w:r>
        <w:rPr>
          <w:color w:val="000000"/>
          <w:sz w:val="22"/>
          <w:lang w:val="uk-UA"/>
        </w:rPr>
        <w:t>У підручнику надано методичні вказівки при вивченні дисци</w:t>
      </w:r>
      <w:r>
        <w:rPr>
          <w:color w:val="000000"/>
          <w:sz w:val="22"/>
          <w:lang w:val="uk-UA"/>
        </w:rPr>
        <w:t>п</w:t>
      </w:r>
      <w:r>
        <w:rPr>
          <w:color w:val="000000"/>
          <w:sz w:val="22"/>
          <w:lang w:val="uk-UA"/>
        </w:rPr>
        <w:t>ліни (що особливо важливо для студентів безвідр</w:t>
      </w:r>
      <w:r>
        <w:rPr>
          <w:color w:val="000000"/>
          <w:sz w:val="22"/>
          <w:lang w:val="uk-UA"/>
        </w:rPr>
        <w:t>и</w:t>
      </w:r>
      <w:r>
        <w:rPr>
          <w:color w:val="000000"/>
          <w:sz w:val="22"/>
          <w:lang w:val="uk-UA"/>
        </w:rPr>
        <w:t xml:space="preserve">вної форми навчання), </w:t>
      </w:r>
      <w:r>
        <w:rPr>
          <w:sz w:val="22"/>
          <w:lang w:val="uk-UA"/>
        </w:rPr>
        <w:t>розрахунки перетворюючих пристроїв приладів, навч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льні програми розрахунків перетворюючих пр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>строїв приладів на ЦОМ, лабораторні роботи з дисципліни, з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дачі з дисципліни, перелік пр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>грамних запитань.</w:t>
      </w:r>
    </w:p>
    <w:p w14:paraId="5D2665CC" w14:textId="77777777" w:rsidR="008721A2" w:rsidRDefault="008721A2" w:rsidP="008721A2">
      <w:pPr>
        <w:ind w:firstLine="284"/>
        <w:jc w:val="both"/>
        <w:rPr>
          <w:sz w:val="22"/>
          <w:lang w:val="uk-UA"/>
        </w:rPr>
      </w:pPr>
      <w:r>
        <w:rPr>
          <w:i/>
          <w:iCs/>
          <w:sz w:val="22"/>
          <w:lang w:val="uk-UA"/>
        </w:rPr>
        <w:t>Основні задачі, що стоять перед студентом при вивченні н</w:t>
      </w:r>
      <w:r>
        <w:rPr>
          <w:i/>
          <w:iCs/>
          <w:sz w:val="22"/>
          <w:lang w:val="uk-UA"/>
        </w:rPr>
        <w:t>а</w:t>
      </w:r>
      <w:r>
        <w:rPr>
          <w:i/>
          <w:iCs/>
          <w:sz w:val="22"/>
          <w:lang w:val="uk-UA"/>
        </w:rPr>
        <w:t>вчальної дисципліни</w:t>
      </w:r>
      <w:r>
        <w:rPr>
          <w:sz w:val="22"/>
          <w:lang w:val="uk-UA"/>
        </w:rPr>
        <w:t xml:space="preserve">: </w:t>
      </w:r>
    </w:p>
    <w:p w14:paraId="251C2591" w14:textId="77777777" w:rsidR="008721A2" w:rsidRDefault="008721A2" w:rsidP="008721A2">
      <w:pPr>
        <w:shd w:val="clear" w:color="auto" w:fill="FFFFFF"/>
        <w:ind w:left="350"/>
        <w:rPr>
          <w:sz w:val="22"/>
          <w:lang w:val="uk-UA"/>
        </w:rPr>
      </w:pPr>
      <w:r>
        <w:rPr>
          <w:sz w:val="22"/>
          <w:lang w:val="uk-UA"/>
        </w:rPr>
        <w:t>- набути</w:t>
      </w:r>
      <w:r>
        <w:rPr>
          <w:color w:val="000000"/>
          <w:spacing w:val="2"/>
          <w:sz w:val="22"/>
          <w:szCs w:val="30"/>
          <w:u w:val="single"/>
          <w:lang w:val="uk-UA"/>
        </w:rPr>
        <w:t xml:space="preserve"> знання</w:t>
      </w:r>
      <w:r>
        <w:rPr>
          <w:color w:val="000000"/>
          <w:spacing w:val="2"/>
          <w:sz w:val="22"/>
          <w:szCs w:val="30"/>
          <w:lang w:val="uk-UA"/>
        </w:rPr>
        <w:t>:</w:t>
      </w:r>
    </w:p>
    <w:p w14:paraId="43D9F914" w14:textId="77777777" w:rsidR="008721A2" w:rsidRDefault="008721A2" w:rsidP="008721A2">
      <w:pPr>
        <w:shd w:val="clear" w:color="auto" w:fill="FFFFFF"/>
        <w:ind w:left="5"/>
        <w:jc w:val="both"/>
        <w:rPr>
          <w:sz w:val="22"/>
          <w:lang w:val="uk-UA"/>
        </w:rPr>
      </w:pPr>
      <w:r>
        <w:rPr>
          <w:color w:val="000000"/>
          <w:sz w:val="22"/>
          <w:szCs w:val="24"/>
          <w:lang w:val="uk-UA"/>
        </w:rPr>
        <w:t xml:space="preserve">світоглядних проблем дисципліни ПФВ; </w:t>
      </w:r>
      <w:r>
        <w:rPr>
          <w:color w:val="000000"/>
          <w:spacing w:val="2"/>
          <w:sz w:val="22"/>
          <w:szCs w:val="24"/>
          <w:lang w:val="uk-UA"/>
        </w:rPr>
        <w:t xml:space="preserve">основних напрямків і перспектив розвитку приладобудування, контрольно-вимірювальної </w:t>
      </w:r>
      <w:r>
        <w:rPr>
          <w:color w:val="000000"/>
          <w:spacing w:val="1"/>
          <w:sz w:val="22"/>
          <w:szCs w:val="24"/>
          <w:lang w:val="uk-UA"/>
        </w:rPr>
        <w:t xml:space="preserve">техніки, ПФВ; </w:t>
      </w:r>
      <w:r>
        <w:rPr>
          <w:color w:val="000000"/>
          <w:spacing w:val="5"/>
          <w:sz w:val="22"/>
          <w:szCs w:val="24"/>
          <w:lang w:val="uk-UA"/>
        </w:rPr>
        <w:t xml:space="preserve">математичних методів рішення задач зі спеціальності; прийомів самостійної роботи для </w:t>
      </w:r>
      <w:r>
        <w:rPr>
          <w:color w:val="000000"/>
          <w:sz w:val="22"/>
          <w:szCs w:val="24"/>
          <w:lang w:val="uk-UA"/>
        </w:rPr>
        <w:t>осв</w:t>
      </w:r>
      <w:r>
        <w:rPr>
          <w:color w:val="000000"/>
          <w:sz w:val="22"/>
          <w:szCs w:val="24"/>
          <w:lang w:val="uk-UA"/>
        </w:rPr>
        <w:t>о</w:t>
      </w:r>
      <w:r>
        <w:rPr>
          <w:color w:val="000000"/>
          <w:sz w:val="22"/>
          <w:szCs w:val="24"/>
          <w:lang w:val="uk-UA"/>
        </w:rPr>
        <w:t xml:space="preserve">єння змісту дисципліни і вивчення технічної літератури; </w:t>
      </w:r>
      <w:r>
        <w:rPr>
          <w:color w:val="000000"/>
          <w:spacing w:val="4"/>
          <w:sz w:val="22"/>
          <w:szCs w:val="24"/>
          <w:lang w:val="uk-UA"/>
        </w:rPr>
        <w:t xml:space="preserve">методів проведення наукових досліджень по ПФВ; методики обрання відповідних ПФВ і </w:t>
      </w:r>
      <w:r>
        <w:rPr>
          <w:color w:val="000000"/>
          <w:sz w:val="22"/>
          <w:szCs w:val="24"/>
          <w:lang w:val="uk-UA"/>
        </w:rPr>
        <w:t xml:space="preserve">математичної обробки отриманих даних на ЦОМ; </w:t>
      </w:r>
      <w:r>
        <w:rPr>
          <w:color w:val="000000"/>
          <w:spacing w:val="-1"/>
          <w:sz w:val="22"/>
          <w:szCs w:val="24"/>
          <w:lang w:val="uk-UA"/>
        </w:rPr>
        <w:t>предмета дисципліни ПФВ та його ролі у кваліфікації спец</w:t>
      </w:r>
      <w:r>
        <w:rPr>
          <w:color w:val="000000"/>
          <w:spacing w:val="-1"/>
          <w:sz w:val="22"/>
          <w:szCs w:val="24"/>
          <w:lang w:val="uk-UA"/>
        </w:rPr>
        <w:t>і</w:t>
      </w:r>
      <w:r>
        <w:rPr>
          <w:color w:val="000000"/>
          <w:spacing w:val="-1"/>
          <w:sz w:val="22"/>
          <w:szCs w:val="24"/>
          <w:lang w:val="uk-UA"/>
        </w:rPr>
        <w:t>аліста;</w:t>
      </w:r>
    </w:p>
    <w:p w14:paraId="1C354018" w14:textId="77777777" w:rsidR="008721A2" w:rsidRDefault="008721A2" w:rsidP="008721A2">
      <w:pPr>
        <w:shd w:val="clear" w:color="auto" w:fill="FFFFFF"/>
        <w:ind w:left="374"/>
        <w:rPr>
          <w:sz w:val="22"/>
          <w:lang w:val="uk-UA"/>
        </w:rPr>
      </w:pPr>
      <w:r>
        <w:rPr>
          <w:sz w:val="22"/>
          <w:lang w:val="uk-UA"/>
        </w:rPr>
        <w:t>- набути</w:t>
      </w:r>
      <w:r>
        <w:rPr>
          <w:color w:val="000000"/>
          <w:spacing w:val="2"/>
          <w:sz w:val="22"/>
          <w:szCs w:val="30"/>
          <w:u w:val="single"/>
          <w:lang w:val="uk-UA"/>
        </w:rPr>
        <w:t xml:space="preserve"> </w:t>
      </w:r>
      <w:r>
        <w:rPr>
          <w:color w:val="000000"/>
          <w:spacing w:val="1"/>
          <w:sz w:val="22"/>
          <w:szCs w:val="30"/>
          <w:u w:val="single"/>
          <w:lang w:val="uk-UA"/>
        </w:rPr>
        <w:t>уміння</w:t>
      </w:r>
      <w:r>
        <w:rPr>
          <w:color w:val="000000"/>
          <w:spacing w:val="1"/>
          <w:sz w:val="22"/>
          <w:szCs w:val="30"/>
          <w:lang w:val="uk-UA"/>
        </w:rPr>
        <w:t>:</w:t>
      </w:r>
    </w:p>
    <w:p w14:paraId="41E8ABAA" w14:textId="77777777" w:rsidR="008721A2" w:rsidRDefault="008721A2" w:rsidP="008721A2">
      <w:pPr>
        <w:shd w:val="clear" w:color="auto" w:fill="FFFFFF"/>
        <w:ind w:left="19"/>
        <w:jc w:val="both"/>
        <w:rPr>
          <w:sz w:val="22"/>
          <w:lang w:val="uk-UA"/>
        </w:rPr>
      </w:pPr>
      <w:r>
        <w:rPr>
          <w:color w:val="000000"/>
          <w:sz w:val="22"/>
          <w:szCs w:val="24"/>
          <w:lang w:val="uk-UA"/>
        </w:rPr>
        <w:lastRenderedPageBreak/>
        <w:t>володіти раціональними прийомами пошуку і використання на</w:t>
      </w:r>
      <w:r>
        <w:rPr>
          <w:color w:val="000000"/>
          <w:sz w:val="22"/>
          <w:szCs w:val="24"/>
          <w:lang w:val="uk-UA"/>
        </w:rPr>
        <w:t>у</w:t>
      </w:r>
      <w:r>
        <w:rPr>
          <w:color w:val="000000"/>
          <w:sz w:val="22"/>
          <w:szCs w:val="24"/>
          <w:lang w:val="uk-UA"/>
        </w:rPr>
        <w:t xml:space="preserve">ково-технічної інформації в </w:t>
      </w:r>
      <w:r>
        <w:rPr>
          <w:color w:val="000000"/>
          <w:spacing w:val="-1"/>
          <w:sz w:val="22"/>
          <w:szCs w:val="24"/>
          <w:lang w:val="uk-UA"/>
        </w:rPr>
        <w:t xml:space="preserve">галузі ПФВ; </w:t>
      </w:r>
      <w:r>
        <w:rPr>
          <w:color w:val="000000"/>
          <w:spacing w:val="6"/>
          <w:sz w:val="22"/>
          <w:szCs w:val="24"/>
          <w:lang w:val="uk-UA"/>
        </w:rPr>
        <w:t>використовувати суча</w:t>
      </w:r>
      <w:r>
        <w:rPr>
          <w:color w:val="000000"/>
          <w:spacing w:val="6"/>
          <w:sz w:val="22"/>
          <w:szCs w:val="24"/>
          <w:lang w:val="uk-UA"/>
        </w:rPr>
        <w:t>с</w:t>
      </w:r>
      <w:r>
        <w:rPr>
          <w:color w:val="000000"/>
          <w:spacing w:val="6"/>
          <w:sz w:val="22"/>
          <w:szCs w:val="24"/>
          <w:lang w:val="uk-UA"/>
        </w:rPr>
        <w:t>ну обчислювальну техніку при досл</w:t>
      </w:r>
      <w:r>
        <w:rPr>
          <w:color w:val="000000"/>
          <w:spacing w:val="6"/>
          <w:sz w:val="22"/>
          <w:szCs w:val="24"/>
          <w:lang w:val="uk-UA"/>
        </w:rPr>
        <w:t>і</w:t>
      </w:r>
      <w:r>
        <w:rPr>
          <w:color w:val="000000"/>
          <w:spacing w:val="6"/>
          <w:sz w:val="22"/>
          <w:szCs w:val="24"/>
          <w:lang w:val="uk-UA"/>
        </w:rPr>
        <w:t>дженні і проектуванні ПФВ</w:t>
      </w:r>
      <w:r>
        <w:rPr>
          <w:color w:val="000000"/>
          <w:spacing w:val="1"/>
          <w:sz w:val="22"/>
          <w:szCs w:val="24"/>
          <w:lang w:val="uk-UA"/>
        </w:rPr>
        <w:t>; проводити наукові дослідження в галузі ПФВ; виконувати всі необхідні розрахунки при дослідженні і проект</w:t>
      </w:r>
      <w:r>
        <w:rPr>
          <w:color w:val="000000"/>
          <w:spacing w:val="1"/>
          <w:sz w:val="22"/>
          <w:szCs w:val="24"/>
          <w:lang w:val="uk-UA"/>
        </w:rPr>
        <w:t>у</w:t>
      </w:r>
      <w:r>
        <w:rPr>
          <w:color w:val="000000"/>
          <w:spacing w:val="1"/>
          <w:sz w:val="22"/>
          <w:szCs w:val="24"/>
          <w:lang w:val="uk-UA"/>
        </w:rPr>
        <w:t>ванні ПФВ</w:t>
      </w:r>
      <w:r>
        <w:rPr>
          <w:color w:val="000000"/>
          <w:sz w:val="22"/>
          <w:szCs w:val="24"/>
          <w:lang w:val="uk-UA"/>
        </w:rPr>
        <w:t xml:space="preserve">; </w:t>
      </w:r>
      <w:r>
        <w:rPr>
          <w:color w:val="000000"/>
          <w:spacing w:val="6"/>
          <w:sz w:val="22"/>
          <w:szCs w:val="24"/>
          <w:lang w:val="uk-UA"/>
        </w:rPr>
        <w:t>самостійно  приймати рішення,  об</w:t>
      </w:r>
      <w:r>
        <w:rPr>
          <w:color w:val="000000"/>
          <w:spacing w:val="6"/>
          <w:sz w:val="22"/>
          <w:szCs w:val="24"/>
          <w:lang w:val="uk-UA"/>
        </w:rPr>
        <w:t>и</w:t>
      </w:r>
      <w:r>
        <w:rPr>
          <w:color w:val="000000"/>
          <w:spacing w:val="6"/>
          <w:sz w:val="22"/>
          <w:szCs w:val="24"/>
          <w:lang w:val="uk-UA"/>
        </w:rPr>
        <w:t xml:space="preserve">рати  критерії і методи  оптимізації і  оптимізувати </w:t>
      </w:r>
      <w:r>
        <w:rPr>
          <w:color w:val="000000"/>
          <w:sz w:val="22"/>
          <w:szCs w:val="24"/>
          <w:lang w:val="uk-UA"/>
        </w:rPr>
        <w:t xml:space="preserve">параметри ПФВ; </w:t>
      </w:r>
      <w:r>
        <w:rPr>
          <w:color w:val="000000"/>
          <w:spacing w:val="2"/>
          <w:sz w:val="22"/>
          <w:szCs w:val="24"/>
          <w:lang w:val="uk-UA"/>
        </w:rPr>
        <w:t>користуватися сучасним математичним апаратом та ЦОМ при рішенні інжене</w:t>
      </w:r>
      <w:r>
        <w:rPr>
          <w:color w:val="000000"/>
          <w:spacing w:val="2"/>
          <w:sz w:val="22"/>
          <w:szCs w:val="24"/>
          <w:lang w:val="uk-UA"/>
        </w:rPr>
        <w:t>р</w:t>
      </w:r>
      <w:r>
        <w:rPr>
          <w:color w:val="000000"/>
          <w:spacing w:val="2"/>
          <w:sz w:val="22"/>
          <w:szCs w:val="24"/>
          <w:lang w:val="uk-UA"/>
        </w:rPr>
        <w:t xml:space="preserve">них задач в </w:t>
      </w:r>
      <w:r>
        <w:rPr>
          <w:color w:val="000000"/>
          <w:sz w:val="22"/>
          <w:szCs w:val="24"/>
          <w:lang w:val="uk-UA"/>
        </w:rPr>
        <w:t>галузі ПФВ за профілем спеціально</w:t>
      </w:r>
      <w:r>
        <w:rPr>
          <w:color w:val="000000"/>
          <w:sz w:val="22"/>
          <w:szCs w:val="24"/>
          <w:lang w:val="uk-UA"/>
        </w:rPr>
        <w:t>с</w:t>
      </w:r>
      <w:r>
        <w:rPr>
          <w:color w:val="000000"/>
          <w:sz w:val="22"/>
          <w:szCs w:val="24"/>
          <w:lang w:val="uk-UA"/>
        </w:rPr>
        <w:t>ті.</w:t>
      </w:r>
    </w:p>
    <w:p w14:paraId="160E7586" w14:textId="77777777" w:rsidR="008721A2" w:rsidRDefault="008721A2" w:rsidP="008721A2">
      <w:pPr>
        <w:pStyle w:val="2"/>
      </w:pPr>
      <w:r>
        <w:t xml:space="preserve">1.2. Фактори, що визначають особливу роль ПФВ, </w:t>
      </w:r>
      <w:r>
        <w:br/>
        <w:t>як елементів засобів вимірювання</w:t>
      </w:r>
    </w:p>
    <w:p w14:paraId="43BF4436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Особлива роль ПФВ, як елементів засобів вимірювань, визнач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ється такими факторами:</w:t>
      </w:r>
    </w:p>
    <w:p w14:paraId="1BA89DBE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1. Точність багатьох засобів вимірювань, що містять первинні вимірювальні перетворювачі або ПФВ, здебільшого визначається точністю саме ПФВ, оскільки вторинні засоби вимірювань досить досконалі. Поліпшення характеристик первинних перетворювачів буде й надалі головною передумовою підвищення точності засобів вимірювань в цілому.</w:t>
      </w:r>
    </w:p>
    <w:p w14:paraId="2EB8387F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2. Все більшого значення набувають вимірювальні перетвор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вачі, принципи роботи яких ґрунтуються на нових фізичних яв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щах. Ці перетворювачі потребують детального вивчення й вдосконалення, зокрема уточнення їх фізичних принципів пере</w:t>
      </w:r>
      <w:r>
        <w:rPr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>ворення, щоб можна було отримати найбільш вірогідне рівняння перетворення і сконструювати ПФВ з кращими метрологічними та технічними характеристиками.</w:t>
      </w:r>
    </w:p>
    <w:p w14:paraId="6C5C3BFF" w14:textId="77777777" w:rsidR="008721A2" w:rsidRDefault="008721A2" w:rsidP="008721A2">
      <w:pPr>
        <w:pStyle w:val="2"/>
      </w:pPr>
      <w:r>
        <w:t>1.3. Зв'язок ПФВ і різних галузей науки та техніки</w:t>
      </w:r>
    </w:p>
    <w:p w14:paraId="29769A01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Розвиток вимірювальної техніки (і зокрема ПФВ) у значній м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рі визначається досягненнями в галузі фізики, хімії та інших наук. У свою чергу, досягнення згаданих наук залежать від досконалості технічних засобів проведення наукових експериментів, тобто від досконалості ПФВ.</w:t>
      </w:r>
    </w:p>
    <w:p w14:paraId="45FECF49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Розвитку ПФВ сприяли такі досягнення у галузі фізики, як ві</w:t>
      </w:r>
      <w:r>
        <w:rPr>
          <w:snapToGrid w:val="0"/>
          <w:sz w:val="22"/>
          <w:lang w:val="uk-UA"/>
        </w:rPr>
        <w:t>д</w:t>
      </w:r>
      <w:r>
        <w:rPr>
          <w:snapToGrid w:val="0"/>
          <w:sz w:val="22"/>
          <w:lang w:val="uk-UA"/>
        </w:rPr>
        <w:t xml:space="preserve">криття явищ термоелектрики, надпровідності, ефектів </w:t>
      </w:r>
      <w:proofErr w:type="spellStart"/>
      <w:r>
        <w:rPr>
          <w:snapToGrid w:val="0"/>
          <w:sz w:val="22"/>
          <w:lang w:val="uk-UA"/>
        </w:rPr>
        <w:t>Гаусса</w:t>
      </w:r>
      <w:proofErr w:type="spellEnd"/>
      <w:r>
        <w:rPr>
          <w:snapToGrid w:val="0"/>
          <w:sz w:val="22"/>
          <w:lang w:val="uk-UA"/>
        </w:rPr>
        <w:t xml:space="preserve"> і </w:t>
      </w:r>
      <w:proofErr w:type="spellStart"/>
      <w:r>
        <w:rPr>
          <w:snapToGrid w:val="0"/>
          <w:sz w:val="22"/>
          <w:lang w:val="uk-UA"/>
        </w:rPr>
        <w:t>Холла</w:t>
      </w:r>
      <w:proofErr w:type="spellEnd"/>
      <w:r>
        <w:rPr>
          <w:snapToGrid w:val="0"/>
          <w:sz w:val="22"/>
          <w:lang w:val="uk-UA"/>
        </w:rPr>
        <w:t xml:space="preserve">, </w:t>
      </w:r>
      <w:proofErr w:type="spellStart"/>
      <w:r>
        <w:rPr>
          <w:snapToGrid w:val="0"/>
          <w:sz w:val="22"/>
          <w:lang w:val="uk-UA"/>
        </w:rPr>
        <w:t>Джозефсона</w:t>
      </w:r>
      <w:proofErr w:type="spellEnd"/>
      <w:r>
        <w:rPr>
          <w:snapToGrid w:val="0"/>
          <w:sz w:val="22"/>
          <w:lang w:val="uk-UA"/>
        </w:rPr>
        <w:t xml:space="preserve"> та </w:t>
      </w:r>
      <w:proofErr w:type="spellStart"/>
      <w:r>
        <w:rPr>
          <w:snapToGrid w:val="0"/>
          <w:sz w:val="22"/>
          <w:lang w:val="uk-UA"/>
        </w:rPr>
        <w:t>Месебауера</w:t>
      </w:r>
      <w:proofErr w:type="spellEnd"/>
      <w:r>
        <w:rPr>
          <w:snapToGrid w:val="0"/>
          <w:sz w:val="22"/>
          <w:lang w:val="uk-UA"/>
        </w:rPr>
        <w:t>, ядерного магнітного резона</w:t>
      </w:r>
      <w:r>
        <w:rPr>
          <w:snapToGrid w:val="0"/>
          <w:sz w:val="22"/>
          <w:lang w:val="uk-UA"/>
        </w:rPr>
        <w:t>н</w:t>
      </w:r>
      <w:r>
        <w:rPr>
          <w:snapToGrid w:val="0"/>
          <w:sz w:val="22"/>
          <w:lang w:val="uk-UA"/>
        </w:rPr>
        <w:t>су, а також досягнення у галузі напівпровідникової електроніки, електрохімії та інших наук.</w:t>
      </w:r>
    </w:p>
    <w:p w14:paraId="5B6302D4" w14:textId="77777777" w:rsidR="008721A2" w:rsidRDefault="008721A2" w:rsidP="008721A2">
      <w:pPr>
        <w:pStyle w:val="2"/>
      </w:pPr>
      <w:r>
        <w:t xml:space="preserve">1.4. Найважливіші наукові результати, </w:t>
      </w:r>
      <w:r>
        <w:br/>
        <w:t>досягнуті у галузі ПФВ</w:t>
      </w:r>
    </w:p>
    <w:p w14:paraId="00705AA8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Енергетичне тлумачення принципу роботи вимірювальних п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 xml:space="preserve">ретворювачів (ПФВ), що базується на двох фундаментальних законах (законі, збереження енергії та принципі оборотності), стало передумовою для створення академіком А.А. </w:t>
      </w:r>
      <w:proofErr w:type="spellStart"/>
      <w:r>
        <w:rPr>
          <w:snapToGrid w:val="0"/>
          <w:sz w:val="22"/>
          <w:lang w:val="uk-UA"/>
        </w:rPr>
        <w:t>Харкевичем</w:t>
      </w:r>
      <w:proofErr w:type="spellEnd"/>
      <w:r>
        <w:rPr>
          <w:snapToGrid w:val="0"/>
          <w:sz w:val="22"/>
          <w:lang w:val="uk-UA"/>
        </w:rPr>
        <w:t xml:space="preserve"> основ загальної теорії вимірювальних перетворювачів і предста</w:t>
      </w:r>
      <w:r>
        <w:rPr>
          <w:snapToGrid w:val="0"/>
          <w:sz w:val="22"/>
          <w:lang w:val="uk-UA"/>
        </w:rPr>
        <w:t>в</w:t>
      </w:r>
      <w:r>
        <w:rPr>
          <w:snapToGrid w:val="0"/>
          <w:sz w:val="22"/>
          <w:lang w:val="uk-UA"/>
        </w:rPr>
        <w:t>лення цих перетворювачів у вигляді пасивних чотириполюсників зі сторонами різної фізичної природи [70, 71].</w:t>
      </w:r>
    </w:p>
    <w:p w14:paraId="71529820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Така теорія дає змогу описувати основні властивості перетв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рювачів, не вдаючись (до певного моменту) до розгляду конкре</w:t>
      </w:r>
      <w:r>
        <w:rPr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>них перетворювачів.</w:t>
      </w:r>
    </w:p>
    <w:p w14:paraId="08A2ED34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Розвиток загальної теорії вимірювальних перетворювачів від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бражено у працях Л.О. Островського [46].</w:t>
      </w:r>
    </w:p>
    <w:p w14:paraId="6D72A05B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Велику роботу щодо подальшого розвитку питань теорії вим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рювальних перетворювачів, систематизації фізичних явищ, що використовуються для створення первинних перетворювачів вимірювальної інформації, проведено групою санкт-петербурзьких вчених – співробітників кафедри інформаційно-вимірювальної техніки Санкт-Петербурзького політехнічного інституту О.М. </w:t>
      </w:r>
      <w:proofErr w:type="spellStart"/>
      <w:r>
        <w:rPr>
          <w:snapToGrid w:val="0"/>
          <w:sz w:val="22"/>
          <w:lang w:val="uk-UA"/>
        </w:rPr>
        <w:t>Туричиним</w:t>
      </w:r>
      <w:proofErr w:type="spellEnd"/>
      <w:r>
        <w:rPr>
          <w:snapToGrid w:val="0"/>
          <w:sz w:val="22"/>
          <w:lang w:val="uk-UA"/>
        </w:rPr>
        <w:t xml:space="preserve">, П.В. Новицьким, О.С. </w:t>
      </w:r>
      <w:proofErr w:type="spellStart"/>
      <w:r>
        <w:rPr>
          <w:snapToGrid w:val="0"/>
          <w:sz w:val="22"/>
          <w:lang w:val="uk-UA"/>
        </w:rPr>
        <w:t>Левшиною</w:t>
      </w:r>
      <w:proofErr w:type="spellEnd"/>
      <w:r>
        <w:rPr>
          <w:snapToGrid w:val="0"/>
          <w:sz w:val="22"/>
          <w:lang w:val="uk-UA"/>
        </w:rPr>
        <w:t xml:space="preserve">, В.С. </w:t>
      </w:r>
      <w:proofErr w:type="spellStart"/>
      <w:r>
        <w:rPr>
          <w:snapToGrid w:val="0"/>
          <w:sz w:val="22"/>
          <w:lang w:val="uk-UA"/>
        </w:rPr>
        <w:t>Гутнік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вим</w:t>
      </w:r>
      <w:proofErr w:type="spellEnd"/>
      <w:r>
        <w:rPr>
          <w:snapToGrid w:val="0"/>
          <w:sz w:val="22"/>
          <w:lang w:val="uk-UA"/>
        </w:rPr>
        <w:t>, С.А. </w:t>
      </w:r>
      <w:proofErr w:type="spellStart"/>
      <w:r>
        <w:rPr>
          <w:snapToGrid w:val="0"/>
          <w:sz w:val="22"/>
          <w:lang w:val="uk-UA"/>
        </w:rPr>
        <w:t>Спектором</w:t>
      </w:r>
      <w:proofErr w:type="spellEnd"/>
      <w:r>
        <w:rPr>
          <w:snapToGrid w:val="0"/>
          <w:sz w:val="22"/>
          <w:lang w:val="uk-UA"/>
        </w:rPr>
        <w:t xml:space="preserve">, В.Г. </w:t>
      </w:r>
      <w:proofErr w:type="spellStart"/>
      <w:r>
        <w:rPr>
          <w:snapToGrid w:val="0"/>
          <w:sz w:val="22"/>
          <w:lang w:val="uk-UA"/>
        </w:rPr>
        <w:t>Кнорингом</w:t>
      </w:r>
      <w:proofErr w:type="spellEnd"/>
      <w:r>
        <w:rPr>
          <w:snapToGrid w:val="0"/>
          <w:sz w:val="22"/>
          <w:lang w:val="uk-UA"/>
        </w:rPr>
        <w:t xml:space="preserve">, Є.А. Кудряшовим та </w:t>
      </w:r>
      <w:proofErr w:type="spellStart"/>
      <w:r>
        <w:rPr>
          <w:snapToGrid w:val="0"/>
          <w:sz w:val="22"/>
          <w:lang w:val="uk-UA"/>
        </w:rPr>
        <w:t>інш</w:t>
      </w:r>
      <w:proofErr w:type="spellEnd"/>
      <w:r>
        <w:rPr>
          <w:snapToGrid w:val="0"/>
          <w:sz w:val="22"/>
          <w:lang w:val="uk-UA"/>
        </w:rPr>
        <w:t>. [67].</w:t>
      </w:r>
    </w:p>
    <w:p w14:paraId="617EB34D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Фундаментальним дослідженням з питань систематизації пер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 xml:space="preserve">творювачів фізичних величин, що випускаються промисловістю, є праця Д.І. </w:t>
      </w:r>
      <w:proofErr w:type="spellStart"/>
      <w:r>
        <w:rPr>
          <w:snapToGrid w:val="0"/>
          <w:sz w:val="22"/>
          <w:lang w:val="uk-UA"/>
        </w:rPr>
        <w:t>Агейкіна</w:t>
      </w:r>
      <w:proofErr w:type="spellEnd"/>
      <w:r>
        <w:rPr>
          <w:snapToGrid w:val="0"/>
          <w:sz w:val="22"/>
          <w:lang w:val="uk-UA"/>
        </w:rPr>
        <w:t xml:space="preserve"> та співавторів [1].</w:t>
      </w:r>
    </w:p>
    <w:p w14:paraId="54B16EB5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Проблему машинного синтезу систем корекції вимірювальних перетворювачів вирішено в працях П.М. </w:t>
      </w:r>
      <w:proofErr w:type="spellStart"/>
      <w:r>
        <w:rPr>
          <w:snapToGrid w:val="0"/>
          <w:sz w:val="22"/>
          <w:lang w:val="uk-UA"/>
        </w:rPr>
        <w:t>Таланчука</w:t>
      </w:r>
      <w:proofErr w:type="spellEnd"/>
      <w:r>
        <w:rPr>
          <w:snapToGrid w:val="0"/>
          <w:sz w:val="22"/>
          <w:lang w:val="uk-UA"/>
        </w:rPr>
        <w:t xml:space="preserve"> [61].</w:t>
      </w:r>
    </w:p>
    <w:p w14:paraId="35F0F88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Важливу роль у розвитку вимірювальних перетворювачів те</w:t>
      </w:r>
      <w:r>
        <w:rPr>
          <w:snapToGrid w:val="0"/>
          <w:sz w:val="22"/>
          <w:lang w:val="uk-UA"/>
        </w:rPr>
        <w:t>м</w:t>
      </w:r>
      <w:r>
        <w:rPr>
          <w:snapToGrid w:val="0"/>
          <w:sz w:val="22"/>
          <w:lang w:val="uk-UA"/>
        </w:rPr>
        <w:t xml:space="preserve">ператури відіграли, праці таких учених: О.М. </w:t>
      </w:r>
      <w:proofErr w:type="spellStart"/>
      <w:r>
        <w:rPr>
          <w:snapToGrid w:val="0"/>
          <w:sz w:val="22"/>
          <w:lang w:val="uk-UA"/>
        </w:rPr>
        <w:t>Гордова</w:t>
      </w:r>
      <w:proofErr w:type="spellEnd"/>
      <w:r>
        <w:rPr>
          <w:snapToGrid w:val="0"/>
          <w:sz w:val="22"/>
          <w:lang w:val="uk-UA"/>
        </w:rPr>
        <w:t xml:space="preserve">, М.О. Яришева, </w:t>
      </w:r>
      <w:proofErr w:type="spellStart"/>
      <w:r>
        <w:rPr>
          <w:snapToGrid w:val="0"/>
          <w:sz w:val="22"/>
          <w:lang w:val="uk-UA"/>
        </w:rPr>
        <w:t>механотронних</w:t>
      </w:r>
      <w:proofErr w:type="spellEnd"/>
      <w:r>
        <w:rPr>
          <w:snapToGrid w:val="0"/>
          <w:sz w:val="22"/>
          <w:lang w:val="uk-UA"/>
        </w:rPr>
        <w:t xml:space="preserve"> перетворювачів – Г.С. Берліна [8, 9], потенціометричних – А.Т. </w:t>
      </w:r>
      <w:proofErr w:type="spellStart"/>
      <w:r>
        <w:rPr>
          <w:snapToGrid w:val="0"/>
          <w:sz w:val="22"/>
          <w:lang w:val="uk-UA"/>
        </w:rPr>
        <w:t>Бєлевцева</w:t>
      </w:r>
      <w:proofErr w:type="spellEnd"/>
      <w:r>
        <w:rPr>
          <w:snapToGrid w:val="0"/>
          <w:sz w:val="22"/>
          <w:lang w:val="uk-UA"/>
        </w:rPr>
        <w:t xml:space="preserve"> [6], оптико-електронних – В.Ф. Бахмутського, М.І. </w:t>
      </w:r>
      <w:proofErr w:type="spellStart"/>
      <w:r>
        <w:rPr>
          <w:snapToGrid w:val="0"/>
          <w:sz w:val="22"/>
          <w:lang w:val="uk-UA"/>
        </w:rPr>
        <w:t>Гореликова</w:t>
      </w:r>
      <w:proofErr w:type="spellEnd"/>
      <w:r>
        <w:rPr>
          <w:snapToGrid w:val="0"/>
          <w:sz w:val="22"/>
          <w:lang w:val="uk-UA"/>
        </w:rPr>
        <w:t xml:space="preserve">, Ю.М. </w:t>
      </w:r>
      <w:proofErr w:type="spellStart"/>
      <w:r>
        <w:rPr>
          <w:snapToGrid w:val="0"/>
          <w:sz w:val="22"/>
          <w:lang w:val="uk-UA"/>
        </w:rPr>
        <w:t>Кузіна</w:t>
      </w:r>
      <w:proofErr w:type="spellEnd"/>
      <w:r>
        <w:rPr>
          <w:snapToGrid w:val="0"/>
          <w:sz w:val="22"/>
          <w:lang w:val="uk-UA"/>
        </w:rPr>
        <w:t xml:space="preserve"> [5], п'єзоелек</w:t>
      </w:r>
      <w:r>
        <w:rPr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 xml:space="preserve">ричних – Р.Г. </w:t>
      </w:r>
      <w:proofErr w:type="spellStart"/>
      <w:r>
        <w:rPr>
          <w:snapToGrid w:val="0"/>
          <w:sz w:val="22"/>
          <w:lang w:val="uk-UA"/>
        </w:rPr>
        <w:t>Джагупова</w:t>
      </w:r>
      <w:proofErr w:type="spellEnd"/>
      <w:r>
        <w:rPr>
          <w:snapToGrid w:val="0"/>
          <w:sz w:val="22"/>
          <w:lang w:val="uk-UA"/>
        </w:rPr>
        <w:t xml:space="preserve">, А.А. </w:t>
      </w:r>
      <w:proofErr w:type="spellStart"/>
      <w:r>
        <w:rPr>
          <w:snapToGrid w:val="0"/>
          <w:sz w:val="22"/>
          <w:lang w:val="uk-UA"/>
        </w:rPr>
        <w:t>Єрофєєва</w:t>
      </w:r>
      <w:proofErr w:type="spellEnd"/>
      <w:r>
        <w:rPr>
          <w:snapToGrid w:val="0"/>
          <w:sz w:val="22"/>
          <w:lang w:val="uk-UA"/>
        </w:rPr>
        <w:t xml:space="preserve"> [24], індукційних – О.Л. Дорофєєва [25], тензометричних – С.М. </w:t>
      </w:r>
      <w:proofErr w:type="spellStart"/>
      <w:r>
        <w:rPr>
          <w:snapToGrid w:val="0"/>
          <w:sz w:val="22"/>
          <w:lang w:val="uk-UA"/>
        </w:rPr>
        <w:t>Засєдателєва</w:t>
      </w:r>
      <w:proofErr w:type="spellEnd"/>
      <w:r>
        <w:rPr>
          <w:snapToGrid w:val="0"/>
          <w:sz w:val="22"/>
          <w:lang w:val="uk-UA"/>
        </w:rPr>
        <w:t xml:space="preserve">, Л.В. </w:t>
      </w:r>
      <w:proofErr w:type="spellStart"/>
      <w:r>
        <w:rPr>
          <w:snapToGrid w:val="0"/>
          <w:sz w:val="22"/>
          <w:lang w:val="uk-UA"/>
        </w:rPr>
        <w:t>Бєлікова</w:t>
      </w:r>
      <w:proofErr w:type="spellEnd"/>
      <w:r>
        <w:rPr>
          <w:snapToGrid w:val="0"/>
          <w:sz w:val="22"/>
          <w:lang w:val="uk-UA"/>
        </w:rPr>
        <w:t xml:space="preserve"> [29].</w:t>
      </w:r>
    </w:p>
    <w:p w14:paraId="787A7C7F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Узагальнюючими в галузі побудови гальваномагнітних пере</w:t>
      </w:r>
      <w:r>
        <w:rPr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 xml:space="preserve">ворювачів є праці О.К. </w:t>
      </w:r>
      <w:proofErr w:type="spellStart"/>
      <w:r>
        <w:rPr>
          <w:snapToGrid w:val="0"/>
          <w:sz w:val="22"/>
          <w:lang w:val="uk-UA"/>
        </w:rPr>
        <w:t>Хомерики</w:t>
      </w:r>
      <w:proofErr w:type="spellEnd"/>
      <w:r>
        <w:rPr>
          <w:snapToGrid w:val="0"/>
          <w:sz w:val="22"/>
          <w:lang w:val="uk-UA"/>
        </w:rPr>
        <w:t>, зокрема [72].</w:t>
      </w:r>
    </w:p>
    <w:p w14:paraId="0E071C36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 xml:space="preserve">Усе більшого значення набувають питання аналізу і синтезу вимірювальних перетворювачів, розвинуті в працях М.Т. </w:t>
      </w:r>
      <w:proofErr w:type="spellStart"/>
      <w:r>
        <w:rPr>
          <w:snapToGrid w:val="0"/>
          <w:sz w:val="22"/>
          <w:lang w:val="uk-UA"/>
        </w:rPr>
        <w:t>Заріпова</w:t>
      </w:r>
      <w:proofErr w:type="spellEnd"/>
      <w:r>
        <w:rPr>
          <w:snapToGrid w:val="0"/>
          <w:sz w:val="22"/>
          <w:lang w:val="uk-UA"/>
        </w:rPr>
        <w:t>, Ю.І. Петрової [28], а також проблеми розвитку нових фізичних принципів і засобів перетворення фізичних величин тощо.</w:t>
      </w:r>
    </w:p>
    <w:p w14:paraId="41D1F1B3" w14:textId="77777777" w:rsidR="008721A2" w:rsidRDefault="008721A2" w:rsidP="008721A2">
      <w:pPr>
        <w:pStyle w:val="2"/>
      </w:pPr>
      <w:r>
        <w:t>1.5. Нові завдання в галузі ПФВ</w:t>
      </w:r>
    </w:p>
    <w:p w14:paraId="2E322EB4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Сучасний розвиток і вдосконалення ПФВ, системний підхід до проектування цих засобів вимірювань ставлять перед розробник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ми ПФВ нові завдання. Для їх виконання необхідно:</w:t>
      </w:r>
    </w:p>
    <w:p w14:paraId="56367E97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1. Уніфікувати й стандартизувати конструкції первинних пер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>творювачів, узгоджувати основні параметри окремих перетвор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вачів складних вимірювальних пристроїв і систем, вдосконалюючи методи корекції їх характеристик.</w:t>
      </w:r>
    </w:p>
    <w:p w14:paraId="03A34079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2. Застосовувати комплексний підхід до проектування і викор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стання первинних перетворювачів з урахуванням конкретних умов їх експлуатації, спираючись на конструктивні, технологічні та структурні методи поліпшення їх характеристик.</w:t>
      </w:r>
    </w:p>
    <w:p w14:paraId="28ED1EBA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3. Встановлювати залежності між метрологічними характери</w:t>
      </w:r>
      <w:r>
        <w:rPr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тиками та конструктивними параметрами перетворювача для визначення оптимальних значень останніх.</w:t>
      </w:r>
    </w:p>
    <w:p w14:paraId="2BC084F6" w14:textId="77777777" w:rsidR="008721A2" w:rsidRDefault="008721A2" w:rsidP="008721A2">
      <w:pPr>
        <w:pStyle w:val="2"/>
      </w:pPr>
      <w:r>
        <w:t>1.6. Місце ПФВ (вимірювального перетворювача) у складі сучасних засобів вимірювання</w:t>
      </w:r>
    </w:p>
    <w:p w14:paraId="13B99E79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Сучасна вимірювальна техніка дає змогу отримувати, передав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ти, перетворювати, зберігати контрольну інформацію, порівнюв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ти контрольну та програмну інформацію, а також формувати командну інформацію для впливу на процес, яким керують.</w:t>
      </w:r>
    </w:p>
    <w:p w14:paraId="530137E9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Засіб вимірювань, призначений для вироблення сигналу вим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рювальної інформації в формі, доступній для безпосереднього сприймання спостерігачем, називають приладом [39].</w:t>
      </w:r>
    </w:p>
    <w:p w14:paraId="70CAC91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Прилади є поєднанням найпростіших функціональних комірок – елементів і пристроїв, що виконують одну або декілька операцій з сигналами, які проходять через вимірювальну частину.</w:t>
      </w:r>
    </w:p>
    <w:p w14:paraId="2E90B92B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Елемент засобу вимірювань, в якому відбувається одне з ряду перетворень величини, називають перетворюючим елементом засобу вимірювань. Перетворюючий елемент не завжди </w:t>
      </w:r>
      <w:proofErr w:type="spellStart"/>
      <w:r>
        <w:rPr>
          <w:snapToGrid w:val="0"/>
          <w:sz w:val="22"/>
          <w:lang w:val="uk-UA"/>
        </w:rPr>
        <w:t>констру</w:t>
      </w:r>
      <w:r>
        <w:rPr>
          <w:snapToGrid w:val="0"/>
          <w:sz w:val="22"/>
          <w:lang w:val="uk-UA"/>
        </w:rPr>
        <w:t>к</w:t>
      </w:r>
      <w:r>
        <w:rPr>
          <w:snapToGrid w:val="0"/>
          <w:sz w:val="22"/>
          <w:lang w:val="uk-UA"/>
        </w:rPr>
        <w:t>тивно</w:t>
      </w:r>
      <w:proofErr w:type="spellEnd"/>
      <w:r>
        <w:rPr>
          <w:snapToGrid w:val="0"/>
          <w:sz w:val="22"/>
          <w:lang w:val="uk-UA"/>
        </w:rPr>
        <w:t xml:space="preserve"> виділений, тобто один елемент конструкції засобу вимір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вань може містити два і більше перетворюючі елементи, які утв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рюють ПФВ.</w:t>
      </w:r>
    </w:p>
    <w:p w14:paraId="011C6364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Перетворюючі елементи, які виконують однакові функції, тобто однакові операції з сигналами, можуть мати найрізноманітніші принципи дії. Цим зумовлюється пошук найкращих </w:t>
      </w:r>
      <w:proofErr w:type="spellStart"/>
      <w:r>
        <w:rPr>
          <w:snapToGrid w:val="0"/>
          <w:sz w:val="22"/>
          <w:lang w:val="uk-UA"/>
        </w:rPr>
        <w:t>розв'язків</w:t>
      </w:r>
      <w:proofErr w:type="spellEnd"/>
      <w:r>
        <w:rPr>
          <w:snapToGrid w:val="0"/>
          <w:sz w:val="22"/>
          <w:lang w:val="uk-UA"/>
        </w:rPr>
        <w:t xml:space="preserve"> кожної конкретної задачі зі створення новітніх засобів вимір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вань.</w:t>
      </w:r>
    </w:p>
    <w:p w14:paraId="391DB2B8" w14:textId="77777777" w:rsidR="008721A2" w:rsidRDefault="008721A2" w:rsidP="008721A2">
      <w:pPr>
        <w:pStyle w:val="2"/>
      </w:pPr>
      <w:r>
        <w:t>1.7. Види перетворень, що виконуються в приладах</w:t>
      </w:r>
    </w:p>
    <w:p w14:paraId="435E09F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Вимірювальну інформацію подають в формі сигналів. Під си</w:t>
      </w:r>
      <w:r>
        <w:rPr>
          <w:snapToGrid w:val="0"/>
          <w:sz w:val="22"/>
          <w:lang w:val="uk-UA"/>
        </w:rPr>
        <w:t>г</w:t>
      </w:r>
      <w:r>
        <w:rPr>
          <w:snapToGrid w:val="0"/>
          <w:sz w:val="22"/>
          <w:lang w:val="uk-UA"/>
        </w:rPr>
        <w:t>налом вимірювальної інформації розуміють сигнал, функціонально пов'язаний з фізичною величиною, що вимірюється, тобто мають на увазі умовну зміну дійсного (довжина, форма, колір тощо) або енергетичного (струм, напруга, тиск) параметра, однозначно пов'</w:t>
      </w:r>
      <w:r>
        <w:rPr>
          <w:snapToGrid w:val="0"/>
          <w:sz w:val="22"/>
          <w:lang w:val="uk-UA"/>
        </w:rPr>
        <w:t>я</w:t>
      </w:r>
      <w:r>
        <w:rPr>
          <w:snapToGrid w:val="0"/>
          <w:sz w:val="22"/>
          <w:lang w:val="uk-UA"/>
        </w:rPr>
        <w:t>зану з інформацією, що сприймається або передається. В автом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тичних пристроях в якості сигналів здебільшого використовують енергетичні параметри, оскільки їх легко генерувати, формувати, передавати та перетворювати.</w:t>
      </w:r>
    </w:p>
    <w:p w14:paraId="09B06AB3" w14:textId="77777777" w:rsidR="008721A2" w:rsidRDefault="008721A2" w:rsidP="008721A2">
      <w:pPr>
        <w:pStyle w:val="2"/>
      </w:pPr>
      <w:r>
        <w:t>1.8. Сигнали вимірювальної інформації</w:t>
      </w:r>
    </w:p>
    <w:p w14:paraId="4FFA0A1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 сигнали застосовуються такі параметри:</w:t>
      </w:r>
    </w:p>
    <w:p w14:paraId="46616BD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1) в разі використання електричної енергії – сила струму, н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пруга, амплітуда, тривалість імпульсу, частота і т. ін.;</w:t>
      </w:r>
    </w:p>
    <w:p w14:paraId="227226DD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2) в разі використання енергії стисненого газу – величина ти</w:t>
      </w:r>
      <w:r>
        <w:rPr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ку, потоку газу;</w:t>
      </w:r>
    </w:p>
    <w:p w14:paraId="1049C26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3) в разі використання енергії рідини під тиском – величина т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ску, потоку рідини;</w:t>
      </w:r>
    </w:p>
    <w:p w14:paraId="78B2D1C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4) в разі використання механічної енергії – величина сили (м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менту), переміщення (лінійного або кутового), швидкості (лінійної або кутової) тощо.</w:t>
      </w:r>
    </w:p>
    <w:p w14:paraId="7F260D76" w14:textId="77777777" w:rsidR="008721A2" w:rsidRDefault="008721A2" w:rsidP="008721A2">
      <w:pPr>
        <w:pStyle w:val="2"/>
      </w:pPr>
      <w:r>
        <w:t xml:space="preserve">1.9. Види операцій, що виконуються з сигналами </w:t>
      </w:r>
      <w:r>
        <w:br/>
        <w:t>вимірювальної інформації</w:t>
      </w:r>
    </w:p>
    <w:p w14:paraId="71DF7029" w14:textId="77777777" w:rsidR="008721A2" w:rsidRDefault="008721A2" w:rsidP="008721A2">
      <w:pPr>
        <w:pStyle w:val="a3"/>
      </w:pPr>
      <w:r>
        <w:t>У процесі роботи вимірювального кола приладу або автомати</w:t>
      </w:r>
      <w:r>
        <w:t>ч</w:t>
      </w:r>
      <w:r>
        <w:t>ного пристрою з сигналами вимірювальної інформації в загальн</w:t>
      </w:r>
      <w:r>
        <w:t>о</w:t>
      </w:r>
      <w:r>
        <w:t>му випадку потрібно виконати такі операції:</w:t>
      </w:r>
    </w:p>
    <w:p w14:paraId="23DEBE5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1) отримати сигнал, однозначно пов'язаний з інформацією про параметр, що контролюється;</w:t>
      </w:r>
    </w:p>
    <w:p w14:paraId="33381925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2) перетворити сигнал за родом енергії (наприклад, механічний сигнал в електричний);</w:t>
      </w:r>
    </w:p>
    <w:p w14:paraId="0A29739E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3) перетворити сигнал за видом (наприклад, безперервний си</w:t>
      </w:r>
      <w:r>
        <w:rPr>
          <w:snapToGrid w:val="0"/>
          <w:sz w:val="22"/>
          <w:lang w:val="uk-UA"/>
        </w:rPr>
        <w:t>г</w:t>
      </w:r>
      <w:r>
        <w:rPr>
          <w:snapToGrid w:val="0"/>
          <w:sz w:val="22"/>
          <w:lang w:val="uk-UA"/>
        </w:rPr>
        <w:t>нал в імпульсний тощо);</w:t>
      </w:r>
    </w:p>
    <w:p w14:paraId="73451956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4) перетворити сигнал за величиною (підсилити);</w:t>
      </w:r>
    </w:p>
    <w:p w14:paraId="3CE9E72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5) перетворити сигнал за функціональною залежністю між вх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дними та вихідними сигналами;</w:t>
      </w:r>
    </w:p>
    <w:p w14:paraId="7454FCF5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6) порівняти сигнали;</w:t>
      </w:r>
    </w:p>
    <w:p w14:paraId="7B793BA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7) розподілити сигнали за різними шляхами;</w:t>
      </w:r>
    </w:p>
    <w:p w14:paraId="74F1C72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8) забезпечити зберігання сигналів та їх використання для впливу на процес, яким керують.</w:t>
      </w:r>
    </w:p>
    <w:p w14:paraId="7A716B58" w14:textId="77777777" w:rsidR="008721A2" w:rsidRDefault="008721A2" w:rsidP="008721A2">
      <w:pPr>
        <w:pStyle w:val="2"/>
      </w:pPr>
      <w:r>
        <w:t>1.10. Основні питання аналізу та синтезу приладів</w:t>
      </w:r>
    </w:p>
    <w:p w14:paraId="6C3002E1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Проблема вдосконалення приладів, тобто поліпшення їх </w:t>
      </w:r>
      <w:proofErr w:type="spellStart"/>
      <w:r>
        <w:rPr>
          <w:snapToGrid w:val="0"/>
          <w:sz w:val="22"/>
          <w:lang w:val="uk-UA"/>
        </w:rPr>
        <w:t>точн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сних</w:t>
      </w:r>
      <w:proofErr w:type="spellEnd"/>
      <w:r>
        <w:rPr>
          <w:snapToGrid w:val="0"/>
          <w:sz w:val="22"/>
          <w:lang w:val="uk-UA"/>
        </w:rPr>
        <w:t xml:space="preserve"> характеристик, підвищення надійності тощо, тісно пов'язана з розв'язанням питань аналізу та синтезу приладів.</w:t>
      </w:r>
    </w:p>
    <w:p w14:paraId="08EB71F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Під аналізом розуміють комплексні всебічні дослідження пр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ладу, в результаті яких визначаються його основні характеристики за даних умов експлуатації. Синтез – це створення нових приладів, що мають наперед зад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ні характеристики.</w:t>
      </w:r>
    </w:p>
    <w:p w14:paraId="4B7EFC4C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Основні етапи синтезу:</w:t>
      </w:r>
    </w:p>
    <w:p w14:paraId="61A1CFF7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1) вибір методу вимірювання;</w:t>
      </w:r>
    </w:p>
    <w:p w14:paraId="17B4273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2) розробка структурної схеми;</w:t>
      </w:r>
    </w:p>
    <w:p w14:paraId="75509BA7" w14:textId="77777777" w:rsidR="008721A2" w:rsidRDefault="008721A2" w:rsidP="008721A2">
      <w:pPr>
        <w:pStyle w:val="a3"/>
      </w:pPr>
      <w:r>
        <w:t>3) знаходження характеристик ланок (ПФВ) і порівняння їх з потрібними характеристиками для визначення похибок;</w:t>
      </w:r>
    </w:p>
    <w:p w14:paraId="3070447D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4) визначення характеристик і похибок приладу в цілому на о</w:t>
      </w:r>
      <w:r>
        <w:rPr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нові перетворення структурної схеми.</w:t>
      </w:r>
    </w:p>
    <w:p w14:paraId="5E003BC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Отже, один з головних етапів під час розробки приладу – це р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зрахунок характеристик ПФВ і обґрунтування їх вибору.</w:t>
      </w:r>
    </w:p>
    <w:p w14:paraId="4A018533" w14:textId="77777777" w:rsidR="008721A2" w:rsidRDefault="008721A2" w:rsidP="008721A2">
      <w:pPr>
        <w:pStyle w:val="2"/>
      </w:pPr>
      <w:r w:rsidRPr="008721A2">
        <w:rPr>
          <w:lang w:val="ru-RU"/>
        </w:rPr>
        <w:t xml:space="preserve">1.11. </w:t>
      </w:r>
      <w:r>
        <w:t>Контрольні питання до розділу 1</w:t>
      </w:r>
    </w:p>
    <w:p w14:paraId="375FDBCE" w14:textId="77777777" w:rsidR="008721A2" w:rsidRDefault="008721A2" w:rsidP="008721A2">
      <w:pPr>
        <w:pStyle w:val="Normal"/>
        <w:ind w:firstLine="284"/>
        <w:rPr>
          <w:sz w:val="22"/>
        </w:rPr>
      </w:pPr>
      <w:r>
        <w:rPr>
          <w:sz w:val="22"/>
        </w:rPr>
        <w:t>1.Які параметри застосовуються як сигнали вимірювальної і</w:t>
      </w:r>
      <w:r>
        <w:rPr>
          <w:sz w:val="22"/>
        </w:rPr>
        <w:t>н</w:t>
      </w:r>
      <w:r>
        <w:rPr>
          <w:sz w:val="22"/>
        </w:rPr>
        <w:t>формації?</w:t>
      </w:r>
    </w:p>
    <w:p w14:paraId="73804559" w14:textId="77777777" w:rsidR="008721A2" w:rsidRDefault="008721A2" w:rsidP="008721A2">
      <w:pPr>
        <w:pStyle w:val="Normal"/>
        <w:ind w:firstLine="284"/>
        <w:rPr>
          <w:sz w:val="22"/>
        </w:rPr>
      </w:pPr>
      <w:r>
        <w:rPr>
          <w:sz w:val="22"/>
        </w:rPr>
        <w:t>2. Які операції виконують в загальному випадку з сигналами вимірювальної інформації?</w:t>
      </w:r>
    </w:p>
    <w:p w14:paraId="1AF16D88" w14:textId="77777777" w:rsidR="008721A2" w:rsidRDefault="008721A2" w:rsidP="008721A2">
      <w:pPr>
        <w:pStyle w:val="Normal"/>
        <w:ind w:firstLine="284"/>
        <w:rPr>
          <w:sz w:val="22"/>
        </w:rPr>
      </w:pPr>
      <w:r>
        <w:rPr>
          <w:sz w:val="22"/>
        </w:rPr>
        <w:t>3. Що розуміють під сигналом вимірювальної інформації?</w:t>
      </w:r>
    </w:p>
    <w:p w14:paraId="3B03BA2C" w14:textId="77777777" w:rsidR="008721A2" w:rsidRDefault="008721A2" w:rsidP="008721A2">
      <w:pPr>
        <w:pStyle w:val="Normal"/>
        <w:ind w:firstLine="284"/>
        <w:rPr>
          <w:sz w:val="22"/>
        </w:rPr>
      </w:pPr>
      <w:r>
        <w:rPr>
          <w:sz w:val="22"/>
        </w:rPr>
        <w:t>4. Дайте визначення перетворюючому елементу засобів вим</w:t>
      </w:r>
      <w:r>
        <w:rPr>
          <w:sz w:val="22"/>
        </w:rPr>
        <w:t>і</w:t>
      </w:r>
      <w:r>
        <w:rPr>
          <w:sz w:val="22"/>
        </w:rPr>
        <w:t>рювань.</w:t>
      </w:r>
    </w:p>
    <w:p w14:paraId="1909F391" w14:textId="77777777" w:rsidR="008721A2" w:rsidRDefault="008721A2" w:rsidP="008721A2">
      <w:pPr>
        <w:pStyle w:val="Normal"/>
        <w:rPr>
          <w:sz w:val="22"/>
        </w:rPr>
      </w:pPr>
      <w:r>
        <w:rPr>
          <w:sz w:val="22"/>
        </w:rPr>
        <w:t>5. Що таке синтез і аналіз приладів?</w:t>
      </w:r>
    </w:p>
    <w:p w14:paraId="77A3CF68" w14:textId="77777777" w:rsidR="008721A2" w:rsidRPr="008721A2" w:rsidRDefault="008721A2">
      <w:pPr>
        <w:rPr>
          <w:lang w:val="uk-UA"/>
        </w:rPr>
      </w:pPr>
    </w:p>
    <w:sectPr w:rsidR="008721A2" w:rsidRPr="0087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E20CFA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7"/>
    <w:rsid w:val="000A6CFD"/>
    <w:rsid w:val="004F61E7"/>
    <w:rsid w:val="008721A2"/>
    <w:rsid w:val="008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BCBD"/>
  <w15:chartTrackingRefBased/>
  <w15:docId w15:val="{4E7A0780-C54B-4A56-B679-D87E21E0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721A2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8721A2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1A2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721A2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8721A2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721A2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Normal">
    <w:name w:val="Normal"/>
    <w:rsid w:val="008721A2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1950</Words>
  <Characters>11118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2</cp:revision>
  <dcterms:created xsi:type="dcterms:W3CDTF">2020-09-02T06:53:00Z</dcterms:created>
  <dcterms:modified xsi:type="dcterms:W3CDTF">2020-09-02T06:54:00Z</dcterms:modified>
</cp:coreProperties>
</file>