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Чи залежить право інтелектуальної власності та право власності на річ одне від одного?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Ким в першу чергу охороняється недоторканності твору після смерті автора?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виконання?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є об'єктом раціоналізаторської пропозиції?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 охорони суміжних прав складається з таких елементів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Через скільки днів після анулювання ліцензії таке рішення набирає чинності?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немайновим правом інтелектуальної власності?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яких випадках твір не може бути вільно, без згоди автора та інших осіб безоплатно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використаний будь-якою особою?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винахід, корисну модель, промисловий зразок?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Строк дії патенту н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 промисловий зразок становить?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об'єктів права інт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електуальної власності належать?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є виконанням твору?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 на фонограму, відеограму?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Правова  охорон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 надається промисловому зразку?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орган, що забезпечує реалізацію державної політики у  сфері охорони авторсь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кого права і суміжних прав – це?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Суб'єкт господарювання,  який одержав ліцензію на провадження  певного  виду  господарської діяльності,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 що підлягає ліцензуванню – це?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майновим правом інтелектуальної власності?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автора на частку від суми пр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одажу оригіналу твору становить?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належить до майнових права інтелектуальної власності на винахід, корисну модель, промисловий зразок?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Авторське право на  твір вини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кає внаслідок  наступного факту?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Кому належать особисті немайнові права інтелектуальної власності?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яких випадках твір не може бути опублікований?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передачу (програму) організації мовлення?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Промисловий зразок відповідає ум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овам  патентоспроможності, якщо?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Основні  напрями  державної політики у сфері ліцензування, законодавчі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основи її реалізації визначає?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Яка інформація відноситься до комерційної таємниці?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немайнових прав інтелектуальної власності?</w:t>
      </w:r>
    </w:p>
    <w:p w:rsidR="004F4A50" w:rsidRPr="004F4A50" w:rsidRDefault="00C8549B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є об'єктами суміжних прав?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чинності виключних майнових прав інтелектуальної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власності  на винахід становить?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Знак охорони  авторського прав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 складається з таких елементів?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немайновим правом інтелектуальної власності?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яких випадках твір не може бути вільно, без згоди автора та інших осіб безоплатно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використаний будь-якою особою?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на наукове відкриття?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патенту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на промисловий зразок становить?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Види господарської діяльно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сті, що підлягають ліцензуванню?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Розголо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шення комерційної таємниці – це?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Кому належить право інтелектуальної власності на об'єкт, створений за замовленням?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 власності на ф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онограму чи відеограму виникає?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Строк чинності виключних майнових прав інтелектуальної власно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сті на корисну модель становить?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Скільки років після смерті автора діє авторське право?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майновим правом інтелектуальної власності?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автора на частку від суми пр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одажу оригіналу твору становить?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винахід, корисну модель, промисловий зразок?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об’єктів права інтеле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ктуальної власності відносяться?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Повідомлення про  прийняття  рішення  про видачу ліцензії або  про відмову у видачі ліцензії надсилається (видається)  заявникові  протягом скількох днів?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Неправомірним  з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биранням інформації вважається?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авторського права не належить?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 вл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асності на виконання виникає?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чинності виключних майнових прав інтелектуальної власності 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на промисловий зразок становить?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Авторське право на твори, 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створені у  співавторстві,  діє?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немайнових прав інтелектуальної власності?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є об'єктами суміжних прав?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належить до майнових права інтелектуальної власності на винахід, корисну модель, промисловий зразок?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Авторське право  на  твір  виник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ає  внаслідок  наступного факту?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органом державної влади затверджується бланк ліцензії?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та інші матеріальні носії комерційної таємниці, які передаються власником комерційної таємниці третім особам,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мають містити такі реквізити як?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На що не поширюється авторське право?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викори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стання фонограми не відноситься?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 яких обставин право інтелектуальної власності на компонування інтегральної мікросхеми вважається придатним?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 охорони суміжних пра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 складається з таких елементів?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 належить право інтелектуальної власності на об'єкт, створений за замовленням?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Право інтелектуальної власності на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фонограму чи відеограму виникає?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чинності виключних майнових прав інтелектуальної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власності  на винахід становить?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 охорони  авторського прав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 складається з таких елементів?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Плата за видачу копії ліцензії передб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ачена у розмірі?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Ким здійснюється віднесення інформації до комерційної таємниці?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є об'єктами авторського права?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виконання?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компонування інтегральної мікросхеми?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орган, що забезпечує реалізацію державної політики у  сфері охорони авторсько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го права і  суміжних  прав – це?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 авторського права не належить?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 власності на передачу (програм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у) організації мовлення виникає?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чинності виключних майнових прав інтелектуальної власності 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на промисловий зразок становить?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торами аудіовізуального твору є?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Протягом скількох днів ліцензіат у разі  припинення  провадження  зазначеного  у ліцензії виду господарської діяльності за місцем провадження  такої  діяльності, на яке була видана копія ліцензії, зобов'язаний повідомити  про  це  орган ліцензування?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Чи залежить право інтелектуальної власності та право власності на річ одне від одного?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Ким в першу чергу охороняється недоторканності твору після смерті автора?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виконання?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є об'єктом раціоналізаторської пропозиції?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Основні напрями державної політики у сфері ліцензування, законодавч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і основи її реалізації визначає?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На що не поширюється авторське право?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на виконання виникає?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 яких обставин право інтелектуальної власності на компонування інтегральної мікросхеми вважається придатним?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Скільки років після смерті автора діє авторське право?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Документ, що містить  відомості ліцензійних реєстрів та ідентифікаційні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коди органів ліцензування – це?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об'єктів права інте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лектуальної власності належать?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не є виконанням твору?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передачу (програму) організації мовлення?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Правова  охорона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 промисловому зразку?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торами аудіовізуального твору є?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є об'єктами авторського права?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викори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стання фонограми не відноситься?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компонування інтегральної мікросхеми?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Авторське право на твори,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створені у співавторстві,  діє?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Планові перевірки дотримання ліцензіатом ліцензійних 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умов проводяться не частіше ніж?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Кому належать особисті немайнові права інтелектуальної власності?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яких випадках твір не може бути опублікований?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на наукове відкриття?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Промисловий зразок відповідає ум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овам  патентоспроможності, якщо?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Плата за видачу копії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ліцензії передбачена у розмірі?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немайнових прав інтелектуальної власності?</w:t>
      </w:r>
    </w:p>
    <w:p w:rsidR="004F4A50" w:rsidRPr="004F4A50" w:rsidRDefault="00C8549B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є об'єктами суміжних прав?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належить до майнових права інтелектуальної власності на винахід, корисну модель, промисловий зразок?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Авторське право  на  твір  виник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ає  внаслідок  наступного факту?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органом державної влади затверджується бланк ліцензії?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та інші матеріальні носії комерційної таємниці, які передаються власником комерційної таємниці третім особам,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мають містити такі реквізити як?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На що не поширюється авторське право?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викори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стання фонограми не відноситься?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 яких обставин право інтелектуальної власності на компонування інтегральної мікросхеми вважається придатним?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 охорони суміжних пра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 складається з таких елементів?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Кому належить право інтелектуальної власності на об'єкт, створений за замовленням?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Право інтелектуальної власності на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фонограму чи відеограму виникає?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чинності виключних майнових прав інтелектуальної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власності  на винахід становить?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 охорони  авторського прав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 складається з таких елементів?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Плата за видачу копії ліцензії передб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ачена у розмірі?7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Ким здійснюється віднесення інформації до комерційної таємниці?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є об'єктами авторського права?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виконання?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Яким документом засвідчується право інтелектуальної власності  на компонування інтегральної мікросхеми?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орган, що забезпечує реалізацію державної політики у  сфері охорони авторсько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го права і  суміжних  прав – це?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 авторського права не належить?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 власності на передачу (програм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у) організації мовлення виникає?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чинності виключних майнових прав інтелектуальної власності 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на промисловий зразок становить?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торами аудіовізуального твору є?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Протягом скількох днів ліцензіат у разі  припинення  провадження  зазначеного  у ліцензії виду господарської діяльності за місцем провадження  такої  діяльності, на яке була видана копія ліцензії, зобов'язаний повідомити  про  це  орган ліцензування?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Чи залежить право інтелектуальної власності та право власності на річ одне від одного?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Ким в першу чергу охороняється недоторканності твору після смерті автора?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виконання?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є об'єктом раціоналізаторської пропозиції?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Основні напрями державної політики у сфері ліцензування, законодавч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і основи її реалізації визначає?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На що не поширюється авторське право?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на виконання виникає?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 яких обставин право інтелектуальної власності на компонування інтегральної мікросхеми вважається придатним?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Скільки років після смерті автора діє авторське право?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Документ, що містить  відомості ліцензійних реєстрів та ідентифікаційні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коди органів ліцензування – це?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об'єктів права інте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лектуальної власності належать?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є виконанням твору?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передачу (програму) організації мовлення?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Правова  охорона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 промисловому зразку?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торами аудіовізуального твору є?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є об'єктами авторського права?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викори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стання фонограми не відноситься?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компонування інтегральної мікросхеми?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Авторське право на твори,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створені у співавторстві,  діє?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Планові перевірки дотримання ліцензіатом ліцензійних 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умов проводяться не частіше ніж?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Кому належать особисті немайнові права інтелектуальної власності?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яких випадках твір не може бути опублікований?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на наукове відкриття?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Промисловий зразок відповідає ум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овам  патентоспроможності, якщо?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Плата за видачу копії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ліцензії передбачена у розмірі?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Чи залежить право інтелектуальної власності та право власності на річ одне від одного?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Ким в першу чергу охороняється недоторканності твору після смерті автора?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виконання?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є об'єктом раціоналізаторської пропозиції?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 охорони суміжних пра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 складається з таких елементів?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Через скільки днів після анулювання ліцензії таке рішення набирає чинності?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немайновим правом інтелектуальної власності?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В яких випадках твір не може бути вільно, без згоди автора та інших осіб безоплатно використаний будь-якою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особою?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винахід, корисну модель, промисловий зразок?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патенту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на промисловий зразок становить?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об'єктів права інт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електуальної власності належать?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є виконанням твору?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 на фонограму, відеограму?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Правова  охорон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 надається промисловому зразку?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орган, що забезпечує реалізацію державної політики у  сфері охорони авторсь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кого права і суміжних прав – це?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Суб'єкт господарювання,  який одержав ліцензію на провадження  певного  виду  господарської діяльності,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 що підлягає ліцензуванню – це?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майновим правом інтелектуальної власності?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автора на частку від суми продажу оригіналу тво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ру становить?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належить до майнових права інтелектуальної власності на винахід, корисну модель, промисловий зразок?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Авторське право  на  твір  виник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ає  внаслідок  наступного факту?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Кому належать особисті немайнові права інтелектуальної власності?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яких випадках твір не може бути опублікований?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передачу (програму) організації мовлення?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Промисловий зразок відповідає ум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овам  патентоспроможності, якщо?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Основні  напрями  державної політики у сфері ліцензування, законодавчі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основи її реалізації визначає?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Яка інформація відноситься до комерційної таємниці?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немайнових прав інтелектуальної власності?</w:t>
      </w:r>
    </w:p>
    <w:p w:rsidR="004F4A50" w:rsidRPr="004F4A50" w:rsidRDefault="00C8549B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є об'єктами суміжних прав?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чинності виключних майнових прав інтелектуальної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власності  на винахід становить?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 охорони  авторського прав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 складається з таких елементів?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немайновим правом інтелектуальної власності?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яких випадках твір не може бути вільно, без згоди автора та інших осіб безоплатно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використаний будь-якою особою?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на наукове відкриття?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патенту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на промисловий зразок становить?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Види господарської діяльно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сті, що підлягають ліцензуванню?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Розголошення комерційної таємниці – це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Кому належить право інтелектуальної власності на об'єкт, створений за замовленням?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 власності на фонограму чи відеограму виникає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Строк чинності виключних майнових прав інтелектуальної власності на корисну модель становить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Скільки років після смерті автора діє авторське право?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майновим правом інтелектуальної власності?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автора на частку від суми продажу оригіналу твору становить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винахід, корисну модель, промисловий зразок?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об’єктів права інтелектуальної власності відносяться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Повідомлення про  прийняття рішення  про видачу ліцензії або  про відмову у видачі ліцензії надсилається (видається)  заявникові  протягом скількох днів?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Неправомірним  збиранням інформації вважається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об'єктів авторського права не належить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 власності на виконання виникає</w:t>
      </w:r>
      <w:bookmarkStart w:id="0" w:name="_GoBack"/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  <w:bookmarkEnd w:id="0"/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Строк чинності виключних майнових прав інтелектуальної власності  на промисловий зразок становить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Авторське право на твори, створені у  співавторстві, діє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Фінансування діяльності центрального органу виконавчої влади з питань правової охорони інтелектуальної власності проводиться за рахунок коштів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Центральний орган виконавчої влади з питань правової охорони інтелектуальної власності забезпечує реалізацію державної політики у сфері охорони прав на знаки для товарів і послуг, для чого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Об'єктом знаку для товарів і послуг можуть бути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Право власності на знак для товарів і послуг засвідчується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права власності на </w:t>
      </w:r>
      <w:proofErr w:type="spellStart"/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знака</w:t>
      </w:r>
      <w:proofErr w:type="spellEnd"/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 для товарів і послуг становить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на одержання свідоцтва на знак для товарів і послуг має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Не можуть одержати правову охорону позначення, які зображують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Не можуть одержати правову охорону також позначення, які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Не реєструються як знаки для товарів і послуг позначення, які відтворюють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Заявка на одержання свідоцтва на знак для товарів і послуг може стосуватися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Заявка на одержання свідоцтва на знак для товарів і послуг складається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У заяві про реєстрацію знаку для товарів і послуг необхідно вказати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Всесвітня Організація інтелектуальної власності створена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До умов </w:t>
      </w:r>
      <w:proofErr w:type="spellStart"/>
      <w:r w:rsidRPr="004F4A50">
        <w:rPr>
          <w:rFonts w:ascii="Times New Roman" w:hAnsi="Times New Roman" w:cs="Times New Roman"/>
          <w:sz w:val="28"/>
          <w:szCs w:val="28"/>
          <w:lang w:val="uk-UA"/>
        </w:rPr>
        <w:t>патентоздатності</w:t>
      </w:r>
      <w:proofErr w:type="spellEnd"/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 закон відносить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Повторна реєстрація знаку для товарів і послуг може </w:t>
      </w:r>
      <w:proofErr w:type="spellStart"/>
      <w:r w:rsidRPr="004F4A50">
        <w:rPr>
          <w:rFonts w:ascii="Times New Roman" w:hAnsi="Times New Roman" w:cs="Times New Roman"/>
          <w:sz w:val="28"/>
          <w:szCs w:val="28"/>
          <w:lang w:val="uk-UA"/>
        </w:rPr>
        <w:t>здійснюватись</w:t>
      </w:r>
      <w:proofErr w:type="spellEnd"/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 протягом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Кошти, одержані від сплати державного мита за видачу </w:t>
      </w:r>
      <w:proofErr w:type="spellStart"/>
      <w:r w:rsidRPr="004F4A50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proofErr w:type="spellEnd"/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 на знаки для товарів і послуг, зараховуються до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Державні інспектори з питань  інтелектуальної власності призначаються на посаду та звільняються з посади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інспектор з метою недопущення порушень прав інтелектуальної власності здійснює наступні дії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контроль здійснюється державним інспектором з питань  інтелектуальної власності шляхом проведення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інспектор повинен повідомити суб'єкта господарювання про планову перевірку за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інспектор повинен повідомити суб'єкта господарювання про позапланову перевірку за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Під час проведення позапланових (раптових) перевірок державний інспектор перевіряє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Планова перевірка суб'єкта господарювання проводиться обов'язково у присутності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Позапланова перевірка діяльності суб'єктів господарювання проводиться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акті перевірки зазначаються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Результат творчої діяльності людини у галузі художнього конструювання – це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Сукупність правових норм, що регламентують систему охорони суб’єктів промислової власності шляхом видачі патентів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охоронний документ на нове технічне рішення у певній галузі, що засвідчує його першість та авторство – це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Принципом патентного права 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Об'єктом промислового зразка може бути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Не можуть одержати правову охорону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Право власності на промисловий зразок засвідчується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Строк дії патенту на промисловий зразок становить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Строк дії патенту на промисловий зразок може бути продовжено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Промисловий зразок відповідає умовам патентоспроможності, якщо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на одержання патенту має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Заявка на одержання патенту може стосуватися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Заявка на одержання патенту повинна містити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Заявник має право на пріоритет попередньої заявки на такий же промисловий зразок протягом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Для внесення змін до матеріалів заявника на одержання патенту надається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Властивість об’єкта промислової власності, пов’язана з можливістю його використання в певній країні без порушення чинних на її території охоронних документів стосовно виключного права – це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Об’єкт промислової власності, якому надається правова охорона шляхом патентування за умов його новизни, неочевидності та промислової придатності – це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Видача патенту здійснюється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Різновид патенту, що видається за результатами кваліфікаційної експертизи заявки на винахід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Дозвіл власника патенту, що видається іншій особі, на використання винаходу (корисної моделі) на певних умовах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Експертиза, що встановлює відповідність винаходу умовам </w:t>
      </w:r>
      <w:proofErr w:type="spellStart"/>
      <w:r w:rsidRPr="004F4A50">
        <w:rPr>
          <w:rFonts w:ascii="Times New Roman" w:hAnsi="Times New Roman" w:cs="Times New Roman"/>
          <w:sz w:val="28"/>
          <w:szCs w:val="28"/>
          <w:lang w:val="uk-UA"/>
        </w:rPr>
        <w:t>патентоздатності</w:t>
      </w:r>
      <w:proofErr w:type="spellEnd"/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 (новизні, винахідницькому рівню, промисловій придатності)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Об'єктом винаходу (корисної моделі) може бути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на одержання патенту має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4A50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Заявник має право відкликати заявку на патент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6505C" w:rsidRPr="004F4A50" w:rsidRDefault="004F4A50" w:rsidP="004F4A50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Майнові права інтелектуальної власності є чинними протягом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sectPr w:rsidR="0056505C" w:rsidRPr="004F4A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73A"/>
    <w:multiLevelType w:val="hybridMultilevel"/>
    <w:tmpl w:val="87C4E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355E4"/>
    <w:multiLevelType w:val="hybridMultilevel"/>
    <w:tmpl w:val="9152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50"/>
    <w:rsid w:val="004F4A50"/>
    <w:rsid w:val="0056505C"/>
    <w:rsid w:val="00C8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F2E7"/>
  <w15:chartTrackingRefBased/>
  <w15:docId w15:val="{AE3BA9BE-C785-4CC8-A881-A88E2BC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A50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4A50"/>
    <w:pPr>
      <w:ind w:left="720"/>
    </w:pPr>
  </w:style>
  <w:style w:type="table" w:styleId="a4">
    <w:name w:val="Table Grid"/>
    <w:basedOn w:val="a1"/>
    <w:uiPriority w:val="59"/>
    <w:rsid w:val="004F4A5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F4A50"/>
    <w:pPr>
      <w:spacing w:after="0" w:line="240" w:lineRule="auto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Zakharov</dc:creator>
  <cp:keywords/>
  <dc:description/>
  <cp:lastModifiedBy>Dima Zakharov</cp:lastModifiedBy>
  <cp:revision>1</cp:revision>
  <dcterms:created xsi:type="dcterms:W3CDTF">2018-09-13T08:53:00Z</dcterms:created>
  <dcterms:modified xsi:type="dcterms:W3CDTF">2018-09-13T09:09:00Z</dcterms:modified>
</cp:coreProperties>
</file>