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FA6" w:rsidRPr="00F33FA6" w:rsidRDefault="00F33FA6" w:rsidP="00F33FA6">
      <w:pPr>
        <w:suppressAutoHyphens w:val="0"/>
        <w:spacing w:line="360" w:lineRule="auto"/>
        <w:ind w:left="5580"/>
        <w:rPr>
          <w:sz w:val="28"/>
          <w:szCs w:val="28"/>
          <w:lang w:eastAsia="ru-RU"/>
        </w:rPr>
      </w:pPr>
    </w:p>
    <w:p w:rsidR="00F33FA6" w:rsidRPr="00F33FA6" w:rsidRDefault="00F33FA6" w:rsidP="00F33FA6">
      <w:pPr>
        <w:suppressAutoHyphens w:val="0"/>
        <w:spacing w:line="360" w:lineRule="auto"/>
        <w:ind w:left="5580"/>
        <w:rPr>
          <w:sz w:val="28"/>
          <w:szCs w:val="28"/>
          <w:lang w:eastAsia="ru-RU"/>
        </w:rPr>
      </w:pPr>
    </w:p>
    <w:p w:rsidR="00F33FA6" w:rsidRPr="00F33FA6" w:rsidRDefault="00F33FA6" w:rsidP="00F33FA6">
      <w:pPr>
        <w:suppressAutoHyphens w:val="0"/>
        <w:spacing w:line="360" w:lineRule="auto"/>
        <w:rPr>
          <w:sz w:val="28"/>
          <w:szCs w:val="28"/>
          <w:lang w:eastAsia="ru-RU"/>
        </w:rPr>
      </w:pPr>
    </w:p>
    <w:p w:rsidR="00F33FA6" w:rsidRDefault="00F33FA6" w:rsidP="00F33FA6">
      <w:pPr>
        <w:suppressAutoHyphens w:val="0"/>
        <w:spacing w:line="360" w:lineRule="auto"/>
        <w:rPr>
          <w:sz w:val="28"/>
          <w:szCs w:val="28"/>
          <w:lang w:eastAsia="ru-RU"/>
        </w:rPr>
      </w:pPr>
    </w:p>
    <w:p w:rsidR="00F33FA6" w:rsidRDefault="00F33FA6" w:rsidP="00F33FA6">
      <w:pPr>
        <w:suppressAutoHyphens w:val="0"/>
        <w:spacing w:line="360" w:lineRule="auto"/>
        <w:rPr>
          <w:sz w:val="28"/>
          <w:szCs w:val="28"/>
          <w:lang w:eastAsia="ru-RU"/>
        </w:rPr>
      </w:pPr>
    </w:p>
    <w:p w:rsidR="00F33FA6" w:rsidRPr="00F33FA6" w:rsidRDefault="00F33FA6" w:rsidP="00F33FA6">
      <w:pPr>
        <w:suppressAutoHyphens w:val="0"/>
        <w:spacing w:line="360" w:lineRule="auto"/>
        <w:rPr>
          <w:sz w:val="28"/>
          <w:szCs w:val="28"/>
          <w:lang w:eastAsia="ru-RU"/>
        </w:rPr>
      </w:pPr>
    </w:p>
    <w:p w:rsidR="00F33FA6" w:rsidRPr="00F33FA6" w:rsidRDefault="00F33FA6" w:rsidP="00F33FA6">
      <w:pPr>
        <w:suppressAutoHyphens w:val="0"/>
        <w:spacing w:line="360" w:lineRule="auto"/>
        <w:rPr>
          <w:sz w:val="28"/>
          <w:szCs w:val="28"/>
          <w:lang w:eastAsia="ru-RU"/>
        </w:rPr>
      </w:pPr>
    </w:p>
    <w:p w:rsidR="00F33FA6" w:rsidRDefault="00F33FA6" w:rsidP="00F33FA6">
      <w:pPr>
        <w:spacing w:line="288" w:lineRule="auto"/>
        <w:jc w:val="center"/>
        <w:rPr>
          <w:b/>
          <w:caps/>
          <w:sz w:val="28"/>
          <w:szCs w:val="28"/>
          <w:lang w:val="ru-RU"/>
        </w:rPr>
      </w:pPr>
      <w:r>
        <w:rPr>
          <w:b/>
          <w:caps/>
          <w:sz w:val="28"/>
          <w:szCs w:val="28"/>
          <w:lang w:val="ru-RU"/>
        </w:rPr>
        <w:t>список рекомендованої літератури</w:t>
      </w:r>
    </w:p>
    <w:p w:rsidR="00F33FA6" w:rsidRPr="00777FF1" w:rsidRDefault="00F33FA6" w:rsidP="00F33FA6">
      <w:pPr>
        <w:spacing w:line="288" w:lineRule="auto"/>
        <w:jc w:val="center"/>
        <w:rPr>
          <w:b/>
          <w:caps/>
          <w:sz w:val="28"/>
          <w:szCs w:val="28"/>
        </w:rPr>
      </w:pPr>
      <w:r w:rsidRPr="00777FF1">
        <w:rPr>
          <w:b/>
          <w:caps/>
          <w:sz w:val="28"/>
          <w:szCs w:val="28"/>
        </w:rPr>
        <w:t>Навчальної дисципліни</w:t>
      </w:r>
    </w:p>
    <w:p w:rsidR="00F33FA6" w:rsidRPr="00F33FA6" w:rsidRDefault="00F33FA6" w:rsidP="00F33FA6">
      <w:pPr>
        <w:keepNext/>
        <w:suppressAutoHyphens w:val="0"/>
        <w:spacing w:line="360" w:lineRule="auto"/>
        <w:jc w:val="center"/>
        <w:outlineLvl w:val="0"/>
        <w:rPr>
          <w:b/>
          <w:sz w:val="28"/>
          <w:szCs w:val="28"/>
          <w:lang w:eastAsia="ru-RU"/>
        </w:rPr>
      </w:pPr>
      <w:r w:rsidRPr="00F33FA6">
        <w:rPr>
          <w:b/>
          <w:sz w:val="28"/>
          <w:szCs w:val="28"/>
          <w:lang w:eastAsia="ru-RU"/>
        </w:rPr>
        <w:t>“</w:t>
      </w:r>
      <w:r w:rsidR="000F2215">
        <w:rPr>
          <w:b/>
          <w:sz w:val="28"/>
          <w:szCs w:val="28"/>
          <w:lang w:eastAsia="ru-RU"/>
        </w:rPr>
        <w:t>МИТНЕ РЕГУЛЮВАННЯ</w:t>
      </w:r>
      <w:r w:rsidRPr="00F33FA6">
        <w:rPr>
          <w:b/>
          <w:sz w:val="28"/>
          <w:szCs w:val="28"/>
          <w:lang w:eastAsia="ru-RU"/>
        </w:rPr>
        <w:t>”</w:t>
      </w:r>
    </w:p>
    <w:p w:rsidR="00625213" w:rsidRPr="00A30BAF" w:rsidRDefault="00625213" w:rsidP="00625213">
      <w:pPr>
        <w:overflowPunct w:val="0"/>
        <w:autoSpaceDE w:val="0"/>
        <w:autoSpaceDN w:val="0"/>
        <w:adjustRightInd w:val="0"/>
        <w:jc w:val="center"/>
        <w:textAlignment w:val="baseline"/>
        <w:rPr>
          <w:sz w:val="28"/>
          <w:szCs w:val="28"/>
        </w:rPr>
      </w:pPr>
      <w:r w:rsidRPr="00A30BAF">
        <w:rPr>
          <w:sz w:val="28"/>
          <w:szCs w:val="28"/>
        </w:rPr>
        <w:t>для студентів освітнього рівня «</w:t>
      </w:r>
      <w:r>
        <w:rPr>
          <w:sz w:val="28"/>
          <w:szCs w:val="28"/>
        </w:rPr>
        <w:t>магістр</w:t>
      </w:r>
      <w:r w:rsidRPr="00A30BAF">
        <w:rPr>
          <w:sz w:val="28"/>
          <w:szCs w:val="28"/>
        </w:rPr>
        <w:t>»</w:t>
      </w:r>
    </w:p>
    <w:p w:rsidR="00625213" w:rsidRPr="00A30BAF" w:rsidRDefault="00625213" w:rsidP="00625213">
      <w:pPr>
        <w:jc w:val="center"/>
        <w:rPr>
          <w:sz w:val="28"/>
          <w:u w:val="single"/>
        </w:rPr>
      </w:pPr>
      <w:r w:rsidRPr="00A30BAF">
        <w:rPr>
          <w:sz w:val="28"/>
          <w:szCs w:val="28"/>
        </w:rPr>
        <w:t>спеціальності 072 «Фінанси, банківська справа та страхування»</w:t>
      </w:r>
    </w:p>
    <w:p w:rsidR="00625213" w:rsidRPr="00A30BAF" w:rsidRDefault="00625213" w:rsidP="00625213">
      <w:pPr>
        <w:overflowPunct w:val="0"/>
        <w:autoSpaceDE w:val="0"/>
        <w:autoSpaceDN w:val="0"/>
        <w:adjustRightInd w:val="0"/>
        <w:jc w:val="center"/>
        <w:textAlignment w:val="baseline"/>
        <w:rPr>
          <w:sz w:val="28"/>
          <w:szCs w:val="28"/>
          <w:lang w:eastAsia="uk-UA"/>
        </w:rPr>
      </w:pPr>
      <w:r w:rsidRPr="00A30BAF">
        <w:rPr>
          <w:sz w:val="28"/>
          <w:szCs w:val="28"/>
          <w:lang w:eastAsia="uk-UA"/>
        </w:rPr>
        <w:t>освітньо-професійна програма «</w:t>
      </w:r>
      <w:r w:rsidRPr="00A30BAF">
        <w:rPr>
          <w:sz w:val="28"/>
          <w:szCs w:val="28"/>
        </w:rPr>
        <w:t>Фінанси, банківська справа та страхування»</w:t>
      </w:r>
      <w:r w:rsidRPr="00A30BAF">
        <w:rPr>
          <w:sz w:val="28"/>
          <w:szCs w:val="28"/>
          <w:lang w:eastAsia="uk-UA"/>
        </w:rPr>
        <w:t xml:space="preserve"> </w:t>
      </w:r>
    </w:p>
    <w:p w:rsidR="00C94CFF" w:rsidRPr="004D5580" w:rsidRDefault="00C94CFF" w:rsidP="00C94CFF">
      <w:pPr>
        <w:widowControl w:val="0"/>
        <w:adjustRightInd w:val="0"/>
        <w:jc w:val="center"/>
        <w:textAlignment w:val="baseline"/>
        <w:rPr>
          <w:sz w:val="28"/>
          <w:szCs w:val="28"/>
        </w:rPr>
      </w:pPr>
      <w:r w:rsidRPr="004D5580">
        <w:rPr>
          <w:sz w:val="28"/>
          <w:szCs w:val="28"/>
          <w:lang w:eastAsia="uk-UA"/>
        </w:rPr>
        <w:t xml:space="preserve">факультет </w:t>
      </w:r>
      <w:r w:rsidRPr="004D5580">
        <w:rPr>
          <w:sz w:val="28"/>
          <w:szCs w:val="28"/>
          <w:u w:val="single"/>
        </w:rPr>
        <w:t>бізнесу та сфери обслуговування</w:t>
      </w:r>
    </w:p>
    <w:p w:rsidR="00C94CFF" w:rsidRPr="004D5580" w:rsidRDefault="00C94CFF" w:rsidP="00C94CFF">
      <w:pPr>
        <w:widowControl w:val="0"/>
        <w:adjustRightInd w:val="0"/>
        <w:jc w:val="center"/>
        <w:textAlignment w:val="baseline"/>
        <w:rPr>
          <w:sz w:val="20"/>
          <w:szCs w:val="20"/>
          <w:lang w:eastAsia="uk-UA"/>
        </w:rPr>
      </w:pPr>
      <w:r w:rsidRPr="004D5580">
        <w:rPr>
          <w:sz w:val="16"/>
          <w:szCs w:val="16"/>
          <w:lang w:eastAsia="uk-UA"/>
        </w:rPr>
        <w:t>(назва факультету)</w:t>
      </w:r>
    </w:p>
    <w:p w:rsidR="00C94CFF" w:rsidRPr="001D1552" w:rsidRDefault="00C94CFF" w:rsidP="00C94CFF">
      <w:pPr>
        <w:widowControl w:val="0"/>
        <w:adjustRightInd w:val="0"/>
        <w:jc w:val="center"/>
        <w:textAlignment w:val="baseline"/>
        <w:rPr>
          <w:sz w:val="28"/>
          <w:szCs w:val="28"/>
        </w:rPr>
      </w:pPr>
      <w:r w:rsidRPr="004D5580">
        <w:rPr>
          <w:sz w:val="28"/>
          <w:szCs w:val="28"/>
        </w:rPr>
        <w:t xml:space="preserve">кафедра </w:t>
      </w:r>
      <w:proofErr w:type="spellStart"/>
      <w:r w:rsidRPr="004D5580">
        <w:rPr>
          <w:sz w:val="28"/>
          <w:szCs w:val="28"/>
          <w:u w:val="single"/>
          <w:lang w:val="ru-RU"/>
        </w:rPr>
        <w:t>фінансів</w:t>
      </w:r>
      <w:proofErr w:type="spellEnd"/>
      <w:r w:rsidRPr="004D5580">
        <w:rPr>
          <w:sz w:val="28"/>
          <w:szCs w:val="28"/>
          <w:u w:val="single"/>
          <w:lang w:val="ru-RU"/>
        </w:rPr>
        <w:t xml:space="preserve"> </w:t>
      </w:r>
      <w:r>
        <w:rPr>
          <w:sz w:val="28"/>
          <w:szCs w:val="28"/>
          <w:u w:val="single"/>
          <w:lang w:val="ru-RU"/>
        </w:rPr>
        <w:t xml:space="preserve">та </w:t>
      </w:r>
      <w:proofErr w:type="spellStart"/>
      <w:r>
        <w:rPr>
          <w:sz w:val="28"/>
          <w:szCs w:val="28"/>
          <w:u w:val="single"/>
          <w:lang w:val="ru-RU"/>
        </w:rPr>
        <w:t>цифрово</w:t>
      </w:r>
      <w:proofErr w:type="spellEnd"/>
      <w:r>
        <w:rPr>
          <w:sz w:val="28"/>
          <w:szCs w:val="28"/>
          <w:u w:val="single"/>
        </w:rPr>
        <w:t>ї економіки</w:t>
      </w:r>
    </w:p>
    <w:p w:rsidR="00C94CFF" w:rsidRPr="004D5580" w:rsidRDefault="00C94CFF" w:rsidP="00C94CFF">
      <w:pPr>
        <w:widowControl w:val="0"/>
        <w:adjustRightInd w:val="0"/>
        <w:jc w:val="center"/>
        <w:textAlignment w:val="baseline"/>
        <w:rPr>
          <w:sz w:val="28"/>
          <w:szCs w:val="28"/>
        </w:rPr>
      </w:pPr>
      <w:r w:rsidRPr="004D5580">
        <w:rPr>
          <w:sz w:val="16"/>
          <w:szCs w:val="16"/>
          <w:lang w:eastAsia="uk-UA"/>
        </w:rPr>
        <w:t>(назва кафедри)</w:t>
      </w:r>
    </w:p>
    <w:p w:rsidR="00625213" w:rsidRPr="00A30BAF" w:rsidRDefault="00625213" w:rsidP="00625213">
      <w:pPr>
        <w:overflowPunct w:val="0"/>
        <w:autoSpaceDE w:val="0"/>
        <w:autoSpaceDN w:val="0"/>
        <w:adjustRightInd w:val="0"/>
        <w:jc w:val="center"/>
        <w:textAlignment w:val="baseline"/>
        <w:rPr>
          <w:sz w:val="20"/>
          <w:szCs w:val="20"/>
        </w:rPr>
      </w:pPr>
    </w:p>
    <w:p w:rsidR="00F33FA6" w:rsidRPr="00625213" w:rsidRDefault="00F33FA6" w:rsidP="00F33FA6">
      <w:pPr>
        <w:suppressAutoHyphens w:val="0"/>
        <w:overflowPunct w:val="0"/>
        <w:autoSpaceDE w:val="0"/>
        <w:autoSpaceDN w:val="0"/>
        <w:adjustRightInd w:val="0"/>
        <w:spacing w:line="360" w:lineRule="auto"/>
        <w:jc w:val="center"/>
        <w:textAlignment w:val="baseline"/>
        <w:rPr>
          <w:sz w:val="28"/>
          <w:szCs w:val="28"/>
          <w:lang w:eastAsia="ru-RU"/>
        </w:rPr>
      </w:pPr>
    </w:p>
    <w:p w:rsidR="00F33FA6" w:rsidRPr="00DC3348" w:rsidRDefault="00F33FA6" w:rsidP="00F33FA6">
      <w:pPr>
        <w:suppressAutoHyphens w:val="0"/>
        <w:overflowPunct w:val="0"/>
        <w:autoSpaceDE w:val="0"/>
        <w:autoSpaceDN w:val="0"/>
        <w:adjustRightInd w:val="0"/>
        <w:jc w:val="center"/>
        <w:textAlignment w:val="baseline"/>
        <w:rPr>
          <w:sz w:val="28"/>
          <w:szCs w:val="28"/>
          <w:lang w:eastAsia="uk-UA"/>
        </w:rPr>
      </w:pPr>
    </w:p>
    <w:p w:rsidR="00F33FA6" w:rsidRPr="00DC3348" w:rsidRDefault="00F33FA6" w:rsidP="00F33FA6">
      <w:pPr>
        <w:suppressAutoHyphens w:val="0"/>
        <w:overflowPunct w:val="0"/>
        <w:autoSpaceDE w:val="0"/>
        <w:autoSpaceDN w:val="0"/>
        <w:adjustRightInd w:val="0"/>
        <w:jc w:val="center"/>
        <w:textAlignment w:val="baseline"/>
        <w:rPr>
          <w:sz w:val="28"/>
          <w:szCs w:val="28"/>
          <w:lang w:eastAsia="ru-RU"/>
        </w:rPr>
      </w:pPr>
    </w:p>
    <w:p w:rsidR="00F33FA6" w:rsidRPr="00DC3348" w:rsidRDefault="00F33FA6" w:rsidP="00F33FA6">
      <w:pPr>
        <w:suppressAutoHyphens w:val="0"/>
        <w:overflowPunct w:val="0"/>
        <w:autoSpaceDE w:val="0"/>
        <w:autoSpaceDN w:val="0"/>
        <w:adjustRightInd w:val="0"/>
        <w:jc w:val="center"/>
        <w:textAlignment w:val="baseline"/>
        <w:rPr>
          <w:sz w:val="28"/>
          <w:szCs w:val="28"/>
          <w:lang w:eastAsia="ru-RU"/>
        </w:rPr>
      </w:pPr>
    </w:p>
    <w:p w:rsidR="00F33FA6" w:rsidRPr="00DC3348" w:rsidRDefault="00F33FA6" w:rsidP="00F33FA6">
      <w:pPr>
        <w:suppressAutoHyphens w:val="0"/>
        <w:overflowPunct w:val="0"/>
        <w:autoSpaceDE w:val="0"/>
        <w:autoSpaceDN w:val="0"/>
        <w:adjustRightInd w:val="0"/>
        <w:jc w:val="center"/>
        <w:textAlignment w:val="baseline"/>
        <w:rPr>
          <w:sz w:val="28"/>
          <w:szCs w:val="28"/>
          <w:lang w:eastAsia="ru-RU"/>
        </w:rPr>
      </w:pPr>
    </w:p>
    <w:p w:rsidR="00F33FA6" w:rsidRPr="00DC3348" w:rsidRDefault="00F33FA6" w:rsidP="00F33FA6">
      <w:pPr>
        <w:suppressAutoHyphens w:val="0"/>
        <w:overflowPunct w:val="0"/>
        <w:autoSpaceDE w:val="0"/>
        <w:autoSpaceDN w:val="0"/>
        <w:adjustRightInd w:val="0"/>
        <w:jc w:val="center"/>
        <w:textAlignment w:val="baseline"/>
        <w:rPr>
          <w:sz w:val="28"/>
          <w:szCs w:val="28"/>
          <w:lang w:eastAsia="ru-RU"/>
        </w:rPr>
      </w:pPr>
    </w:p>
    <w:p w:rsidR="00F33FA6" w:rsidRPr="00DC3348" w:rsidRDefault="00F33FA6" w:rsidP="00F33FA6">
      <w:pPr>
        <w:suppressAutoHyphens w:val="0"/>
        <w:overflowPunct w:val="0"/>
        <w:autoSpaceDE w:val="0"/>
        <w:autoSpaceDN w:val="0"/>
        <w:adjustRightInd w:val="0"/>
        <w:jc w:val="center"/>
        <w:textAlignment w:val="baseline"/>
        <w:rPr>
          <w:sz w:val="28"/>
          <w:szCs w:val="28"/>
          <w:lang w:eastAsia="ru-RU"/>
        </w:rPr>
      </w:pPr>
    </w:p>
    <w:p w:rsidR="00F33FA6" w:rsidRPr="00DC3348" w:rsidRDefault="00F33FA6" w:rsidP="00F33FA6">
      <w:pPr>
        <w:suppressAutoHyphens w:val="0"/>
        <w:overflowPunct w:val="0"/>
        <w:autoSpaceDE w:val="0"/>
        <w:autoSpaceDN w:val="0"/>
        <w:adjustRightInd w:val="0"/>
        <w:jc w:val="center"/>
        <w:textAlignment w:val="baseline"/>
        <w:rPr>
          <w:sz w:val="28"/>
          <w:szCs w:val="28"/>
          <w:lang w:eastAsia="ru-RU"/>
        </w:rPr>
      </w:pPr>
    </w:p>
    <w:p w:rsidR="00F33FA6" w:rsidRPr="00DC3348" w:rsidRDefault="00F33FA6" w:rsidP="00F33FA6">
      <w:pPr>
        <w:tabs>
          <w:tab w:val="left" w:pos="3828"/>
        </w:tabs>
        <w:suppressAutoHyphens w:val="0"/>
        <w:overflowPunct w:val="0"/>
        <w:autoSpaceDE w:val="0"/>
        <w:autoSpaceDN w:val="0"/>
        <w:adjustRightInd w:val="0"/>
        <w:jc w:val="center"/>
        <w:textAlignment w:val="baseline"/>
        <w:rPr>
          <w:sz w:val="28"/>
          <w:szCs w:val="28"/>
          <w:lang w:eastAsia="ru-RU"/>
        </w:rPr>
      </w:pPr>
    </w:p>
    <w:p w:rsidR="00F33FA6" w:rsidRPr="00DC3348" w:rsidRDefault="00F33FA6" w:rsidP="00F33FA6">
      <w:pPr>
        <w:suppressAutoHyphens w:val="0"/>
        <w:overflowPunct w:val="0"/>
        <w:autoSpaceDE w:val="0"/>
        <w:autoSpaceDN w:val="0"/>
        <w:adjustRightInd w:val="0"/>
        <w:jc w:val="center"/>
        <w:textAlignment w:val="baseline"/>
        <w:rPr>
          <w:sz w:val="28"/>
          <w:szCs w:val="28"/>
          <w:lang w:eastAsia="ru-RU"/>
        </w:rPr>
      </w:pPr>
    </w:p>
    <w:p w:rsidR="00F33FA6" w:rsidRPr="00DC3348" w:rsidRDefault="00F33FA6" w:rsidP="00F33FA6">
      <w:pPr>
        <w:suppressAutoHyphens w:val="0"/>
        <w:overflowPunct w:val="0"/>
        <w:autoSpaceDE w:val="0"/>
        <w:autoSpaceDN w:val="0"/>
        <w:adjustRightInd w:val="0"/>
        <w:jc w:val="center"/>
        <w:textAlignment w:val="baseline"/>
        <w:rPr>
          <w:sz w:val="28"/>
          <w:szCs w:val="28"/>
          <w:lang w:eastAsia="ru-RU"/>
        </w:rPr>
      </w:pPr>
    </w:p>
    <w:p w:rsidR="00F33FA6" w:rsidRPr="00DC3348" w:rsidRDefault="00F33FA6" w:rsidP="00F33FA6">
      <w:pPr>
        <w:suppressAutoHyphens w:val="0"/>
        <w:overflowPunct w:val="0"/>
        <w:autoSpaceDE w:val="0"/>
        <w:autoSpaceDN w:val="0"/>
        <w:adjustRightInd w:val="0"/>
        <w:jc w:val="center"/>
        <w:textAlignment w:val="baseline"/>
        <w:rPr>
          <w:sz w:val="28"/>
          <w:szCs w:val="28"/>
          <w:lang w:eastAsia="ru-RU"/>
        </w:rPr>
      </w:pPr>
    </w:p>
    <w:p w:rsidR="00F33FA6" w:rsidRPr="00DC3348" w:rsidRDefault="00F33FA6" w:rsidP="00F33FA6">
      <w:pPr>
        <w:suppressAutoHyphens w:val="0"/>
        <w:overflowPunct w:val="0"/>
        <w:autoSpaceDE w:val="0"/>
        <w:autoSpaceDN w:val="0"/>
        <w:adjustRightInd w:val="0"/>
        <w:jc w:val="center"/>
        <w:textAlignment w:val="baseline"/>
        <w:rPr>
          <w:sz w:val="28"/>
          <w:szCs w:val="28"/>
          <w:lang w:eastAsia="ru-RU"/>
        </w:rPr>
      </w:pPr>
    </w:p>
    <w:p w:rsidR="00F33FA6" w:rsidRPr="00DC3348" w:rsidRDefault="00F33FA6" w:rsidP="00F33FA6">
      <w:pPr>
        <w:suppressAutoHyphens w:val="0"/>
        <w:overflowPunct w:val="0"/>
        <w:autoSpaceDE w:val="0"/>
        <w:autoSpaceDN w:val="0"/>
        <w:adjustRightInd w:val="0"/>
        <w:jc w:val="center"/>
        <w:textAlignment w:val="baseline"/>
        <w:rPr>
          <w:sz w:val="28"/>
          <w:szCs w:val="28"/>
          <w:lang w:eastAsia="ru-RU"/>
        </w:rPr>
      </w:pPr>
    </w:p>
    <w:p w:rsidR="00F33FA6" w:rsidRPr="00DC3348" w:rsidRDefault="00F33FA6" w:rsidP="00F33FA6">
      <w:pPr>
        <w:suppressAutoHyphens w:val="0"/>
        <w:overflowPunct w:val="0"/>
        <w:autoSpaceDE w:val="0"/>
        <w:autoSpaceDN w:val="0"/>
        <w:adjustRightInd w:val="0"/>
        <w:jc w:val="center"/>
        <w:textAlignment w:val="baseline"/>
        <w:rPr>
          <w:sz w:val="28"/>
          <w:szCs w:val="28"/>
          <w:lang w:eastAsia="ru-RU"/>
        </w:rPr>
      </w:pPr>
    </w:p>
    <w:p w:rsidR="00F33FA6" w:rsidRPr="00DC3348" w:rsidRDefault="00F33FA6" w:rsidP="00F33FA6">
      <w:pPr>
        <w:suppressAutoHyphens w:val="0"/>
        <w:overflowPunct w:val="0"/>
        <w:autoSpaceDE w:val="0"/>
        <w:autoSpaceDN w:val="0"/>
        <w:adjustRightInd w:val="0"/>
        <w:jc w:val="center"/>
        <w:textAlignment w:val="baseline"/>
        <w:rPr>
          <w:sz w:val="28"/>
          <w:szCs w:val="28"/>
          <w:lang w:eastAsia="ru-RU"/>
        </w:rPr>
      </w:pPr>
      <w:r w:rsidRPr="00DC3348">
        <w:rPr>
          <w:sz w:val="28"/>
          <w:szCs w:val="28"/>
          <w:lang w:eastAsia="ru-RU"/>
        </w:rPr>
        <w:t>Житомир</w:t>
      </w:r>
    </w:p>
    <w:p w:rsidR="00F33FA6" w:rsidRPr="00DC3348" w:rsidRDefault="00C94CFF" w:rsidP="00F33FA6">
      <w:pPr>
        <w:suppressAutoHyphens w:val="0"/>
        <w:overflowPunct w:val="0"/>
        <w:autoSpaceDE w:val="0"/>
        <w:autoSpaceDN w:val="0"/>
        <w:adjustRightInd w:val="0"/>
        <w:jc w:val="center"/>
        <w:textAlignment w:val="baseline"/>
        <w:rPr>
          <w:sz w:val="28"/>
          <w:szCs w:val="28"/>
          <w:lang w:eastAsia="ru-RU"/>
        </w:rPr>
      </w:pPr>
      <w:r>
        <w:rPr>
          <w:sz w:val="28"/>
          <w:szCs w:val="28"/>
          <w:lang w:eastAsia="ru-RU"/>
        </w:rPr>
        <w:t>2022</w:t>
      </w:r>
      <w:r w:rsidR="00DC3348">
        <w:rPr>
          <w:sz w:val="28"/>
          <w:szCs w:val="28"/>
          <w:lang w:val="ru-RU" w:eastAsia="ru-RU"/>
        </w:rPr>
        <w:t> </w:t>
      </w:r>
      <w:r w:rsidR="00DC3348" w:rsidRPr="00DC3348">
        <w:rPr>
          <w:sz w:val="28"/>
          <w:szCs w:val="28"/>
          <w:lang w:eastAsia="ru-RU"/>
        </w:rPr>
        <w:t>–</w:t>
      </w:r>
      <w:r w:rsidR="00DC3348">
        <w:rPr>
          <w:sz w:val="28"/>
          <w:szCs w:val="28"/>
          <w:lang w:val="ru-RU" w:eastAsia="ru-RU"/>
        </w:rPr>
        <w:t> </w:t>
      </w:r>
      <w:r>
        <w:rPr>
          <w:sz w:val="28"/>
          <w:szCs w:val="28"/>
          <w:lang w:eastAsia="ru-RU"/>
        </w:rPr>
        <w:t>2023</w:t>
      </w:r>
      <w:r w:rsidR="00F33FA6" w:rsidRPr="00F33FA6">
        <w:rPr>
          <w:sz w:val="28"/>
          <w:szCs w:val="28"/>
          <w:lang w:val="ru-RU" w:eastAsia="ru-RU"/>
        </w:rPr>
        <w:t> </w:t>
      </w:r>
    </w:p>
    <w:p w:rsidR="00F33FA6" w:rsidRPr="00DC3348" w:rsidRDefault="00F33FA6">
      <w:pPr>
        <w:suppressAutoHyphens w:val="0"/>
        <w:spacing w:after="160" w:line="259" w:lineRule="auto"/>
        <w:rPr>
          <w:sz w:val="28"/>
          <w:szCs w:val="28"/>
          <w:lang w:eastAsia="ru-RU"/>
        </w:rPr>
      </w:pPr>
      <w:r w:rsidRPr="00DC3348">
        <w:rPr>
          <w:sz w:val="28"/>
          <w:szCs w:val="28"/>
          <w:lang w:eastAsia="ru-RU"/>
        </w:rPr>
        <w:br w:type="page"/>
      </w:r>
    </w:p>
    <w:p w:rsidR="006C2FEB" w:rsidRPr="00672204" w:rsidRDefault="006C2FEB" w:rsidP="006C2FEB">
      <w:pPr>
        <w:spacing w:line="288" w:lineRule="auto"/>
        <w:ind w:firstLine="567"/>
        <w:jc w:val="center"/>
        <w:rPr>
          <w:b/>
          <w:i/>
          <w:sz w:val="26"/>
          <w:szCs w:val="26"/>
        </w:rPr>
      </w:pPr>
      <w:r w:rsidRPr="00672204">
        <w:rPr>
          <w:b/>
          <w:i/>
          <w:sz w:val="26"/>
          <w:szCs w:val="26"/>
        </w:rPr>
        <w:lastRenderedPageBreak/>
        <w:t>РЕКОМЕНДОВАНА ЛІТЕРАТУРА</w:t>
      </w:r>
    </w:p>
    <w:p w:rsidR="000F2215" w:rsidRPr="00664BF4" w:rsidRDefault="000F2215" w:rsidP="000F2215">
      <w:pPr>
        <w:shd w:val="clear" w:color="auto" w:fill="FFFFFF"/>
        <w:spacing w:line="276" w:lineRule="auto"/>
        <w:jc w:val="center"/>
        <w:rPr>
          <w:rFonts w:ascii="Bookman Old Style" w:hAnsi="Bookman Old Style"/>
          <w:b/>
          <w:sz w:val="28"/>
          <w:szCs w:val="28"/>
          <w:lang w:eastAsia="uk-UA"/>
        </w:rPr>
      </w:pPr>
      <w:bookmarkStart w:id="0" w:name="_GoBack"/>
      <w:r w:rsidRPr="00664BF4">
        <w:rPr>
          <w:rFonts w:ascii="Bookman Old Style" w:hAnsi="Bookman Old Style"/>
          <w:b/>
          <w:sz w:val="28"/>
          <w:szCs w:val="28"/>
          <w:lang w:eastAsia="uk-UA"/>
        </w:rPr>
        <w:t>Базова</w:t>
      </w:r>
    </w:p>
    <w:p w:rsidR="00DC3348" w:rsidRPr="00DC3348" w:rsidRDefault="00DC3348" w:rsidP="00DC3348">
      <w:pPr>
        <w:numPr>
          <w:ilvl w:val="0"/>
          <w:numId w:val="4"/>
        </w:numPr>
        <w:tabs>
          <w:tab w:val="left" w:pos="1116"/>
        </w:tabs>
        <w:suppressAutoHyphens w:val="0"/>
        <w:spacing w:line="276" w:lineRule="auto"/>
        <w:ind w:left="6" w:firstLine="708"/>
        <w:jc w:val="both"/>
        <w:rPr>
          <w:color w:val="000000"/>
          <w:sz w:val="28"/>
          <w:szCs w:val="28"/>
          <w:lang w:eastAsia="uk-UA"/>
        </w:rPr>
      </w:pPr>
      <w:proofErr w:type="spellStart"/>
      <w:r w:rsidRPr="00DC3348">
        <w:rPr>
          <w:color w:val="000000"/>
          <w:sz w:val="28"/>
          <w:szCs w:val="28"/>
          <w:lang w:eastAsia="uk-UA"/>
        </w:rPr>
        <w:t>Гіжевський</w:t>
      </w:r>
      <w:proofErr w:type="spellEnd"/>
      <w:r w:rsidRPr="00DC3348">
        <w:rPr>
          <w:color w:val="000000"/>
          <w:sz w:val="28"/>
          <w:szCs w:val="28"/>
          <w:lang w:eastAsia="uk-UA"/>
        </w:rPr>
        <w:t xml:space="preserve"> В. К. Митне право України : </w:t>
      </w:r>
      <w:proofErr w:type="spellStart"/>
      <w:r w:rsidRPr="00DC3348">
        <w:rPr>
          <w:color w:val="000000"/>
          <w:sz w:val="28"/>
          <w:szCs w:val="28"/>
          <w:lang w:eastAsia="uk-UA"/>
        </w:rPr>
        <w:t>навч</w:t>
      </w:r>
      <w:proofErr w:type="spellEnd"/>
      <w:r w:rsidRPr="00DC3348">
        <w:rPr>
          <w:color w:val="000000"/>
          <w:sz w:val="28"/>
          <w:szCs w:val="28"/>
          <w:lang w:eastAsia="uk-UA"/>
        </w:rPr>
        <w:t xml:space="preserve">. </w:t>
      </w:r>
      <w:proofErr w:type="spellStart"/>
      <w:r w:rsidRPr="00DC3348">
        <w:rPr>
          <w:color w:val="000000"/>
          <w:sz w:val="28"/>
          <w:szCs w:val="28"/>
          <w:lang w:eastAsia="uk-UA"/>
        </w:rPr>
        <w:t>посіб</w:t>
      </w:r>
      <w:proofErr w:type="spellEnd"/>
      <w:r w:rsidRPr="00DC3348">
        <w:rPr>
          <w:color w:val="000000"/>
          <w:sz w:val="28"/>
          <w:szCs w:val="28"/>
          <w:lang w:eastAsia="uk-UA"/>
        </w:rPr>
        <w:t xml:space="preserve">. / В. К. </w:t>
      </w:r>
      <w:proofErr w:type="spellStart"/>
      <w:r w:rsidRPr="00DC3348">
        <w:rPr>
          <w:color w:val="000000"/>
          <w:sz w:val="28"/>
          <w:szCs w:val="28"/>
          <w:lang w:eastAsia="uk-UA"/>
        </w:rPr>
        <w:t>Гіжевський</w:t>
      </w:r>
      <w:proofErr w:type="spellEnd"/>
      <w:r w:rsidRPr="00DC3348">
        <w:rPr>
          <w:color w:val="000000"/>
          <w:sz w:val="28"/>
          <w:szCs w:val="28"/>
          <w:lang w:eastAsia="uk-UA"/>
        </w:rPr>
        <w:t xml:space="preserve">, І. І. </w:t>
      </w:r>
      <w:proofErr w:type="spellStart"/>
      <w:r w:rsidRPr="00DC3348">
        <w:rPr>
          <w:color w:val="000000"/>
          <w:sz w:val="28"/>
          <w:szCs w:val="28"/>
          <w:lang w:eastAsia="uk-UA"/>
        </w:rPr>
        <w:t>Світлак</w:t>
      </w:r>
      <w:proofErr w:type="spellEnd"/>
      <w:r w:rsidRPr="00DC3348">
        <w:rPr>
          <w:color w:val="000000"/>
          <w:sz w:val="28"/>
          <w:szCs w:val="28"/>
          <w:lang w:eastAsia="uk-UA"/>
        </w:rPr>
        <w:t xml:space="preserve">, І. В. </w:t>
      </w:r>
      <w:proofErr w:type="spellStart"/>
      <w:r w:rsidRPr="00DC3348">
        <w:rPr>
          <w:color w:val="000000"/>
          <w:sz w:val="28"/>
          <w:szCs w:val="28"/>
          <w:lang w:eastAsia="uk-UA"/>
        </w:rPr>
        <w:t>Скірський</w:t>
      </w:r>
      <w:proofErr w:type="spellEnd"/>
      <w:r w:rsidRPr="00DC3348">
        <w:rPr>
          <w:color w:val="000000"/>
          <w:sz w:val="28"/>
          <w:szCs w:val="28"/>
          <w:lang w:eastAsia="uk-UA"/>
        </w:rPr>
        <w:t xml:space="preserve">. – К. : </w:t>
      </w:r>
      <w:proofErr w:type="spellStart"/>
      <w:r w:rsidRPr="00DC3348">
        <w:rPr>
          <w:color w:val="000000"/>
          <w:sz w:val="28"/>
          <w:szCs w:val="28"/>
          <w:lang w:eastAsia="uk-UA"/>
        </w:rPr>
        <w:t>Атіка</w:t>
      </w:r>
      <w:proofErr w:type="spellEnd"/>
      <w:r w:rsidRPr="00DC3348">
        <w:rPr>
          <w:color w:val="000000"/>
          <w:sz w:val="28"/>
          <w:szCs w:val="28"/>
          <w:lang w:eastAsia="uk-UA"/>
        </w:rPr>
        <w:t>, 2008. – 203 с.</w:t>
      </w:r>
    </w:p>
    <w:p w:rsidR="00DC3348" w:rsidRPr="00DC3348" w:rsidRDefault="00DC3348" w:rsidP="00DC3348">
      <w:pPr>
        <w:numPr>
          <w:ilvl w:val="0"/>
          <w:numId w:val="4"/>
        </w:numPr>
        <w:tabs>
          <w:tab w:val="left" w:pos="1116"/>
        </w:tabs>
        <w:suppressAutoHyphens w:val="0"/>
        <w:spacing w:line="276" w:lineRule="auto"/>
        <w:ind w:left="6" w:firstLine="708"/>
        <w:jc w:val="both"/>
        <w:rPr>
          <w:color w:val="000000"/>
          <w:sz w:val="28"/>
          <w:szCs w:val="28"/>
          <w:lang w:eastAsia="uk-UA"/>
        </w:rPr>
      </w:pPr>
      <w:proofErr w:type="spellStart"/>
      <w:r w:rsidRPr="00DC3348">
        <w:rPr>
          <w:color w:val="000000"/>
          <w:sz w:val="28"/>
          <w:szCs w:val="28"/>
          <w:lang w:eastAsia="uk-UA"/>
        </w:rPr>
        <w:t>Гребельник</w:t>
      </w:r>
      <w:proofErr w:type="spellEnd"/>
      <w:r w:rsidRPr="00DC3348">
        <w:rPr>
          <w:color w:val="000000"/>
          <w:sz w:val="28"/>
          <w:szCs w:val="28"/>
          <w:lang w:eastAsia="uk-UA"/>
        </w:rPr>
        <w:t xml:space="preserve"> О. П. Митна справа. [текст] підручник. 4-те вид. </w:t>
      </w:r>
      <w:proofErr w:type="spellStart"/>
      <w:r w:rsidRPr="00DC3348">
        <w:rPr>
          <w:color w:val="000000"/>
          <w:sz w:val="28"/>
          <w:szCs w:val="28"/>
          <w:lang w:eastAsia="uk-UA"/>
        </w:rPr>
        <w:t>оновл</w:t>
      </w:r>
      <w:proofErr w:type="spellEnd"/>
      <w:r w:rsidRPr="00DC3348">
        <w:rPr>
          <w:color w:val="000000"/>
          <w:sz w:val="28"/>
          <w:szCs w:val="28"/>
          <w:lang w:eastAsia="uk-UA"/>
        </w:rPr>
        <w:t xml:space="preserve">. та </w:t>
      </w:r>
      <w:proofErr w:type="spellStart"/>
      <w:r w:rsidRPr="00DC3348">
        <w:rPr>
          <w:color w:val="000000"/>
          <w:sz w:val="28"/>
          <w:szCs w:val="28"/>
          <w:lang w:eastAsia="uk-UA"/>
        </w:rPr>
        <w:t>доповн</w:t>
      </w:r>
      <w:proofErr w:type="spellEnd"/>
      <w:r w:rsidRPr="00DC3348">
        <w:rPr>
          <w:color w:val="000000"/>
          <w:sz w:val="28"/>
          <w:szCs w:val="28"/>
          <w:lang w:eastAsia="uk-UA"/>
        </w:rPr>
        <w:t xml:space="preserve">. / О. П. </w:t>
      </w:r>
      <w:proofErr w:type="spellStart"/>
      <w:r w:rsidRPr="00DC3348">
        <w:rPr>
          <w:color w:val="000000"/>
          <w:sz w:val="28"/>
          <w:szCs w:val="28"/>
          <w:lang w:eastAsia="uk-UA"/>
        </w:rPr>
        <w:t>Гребельник</w:t>
      </w:r>
      <w:proofErr w:type="spellEnd"/>
      <w:r w:rsidRPr="00DC3348">
        <w:rPr>
          <w:color w:val="000000"/>
          <w:sz w:val="28"/>
          <w:szCs w:val="28"/>
          <w:lang w:eastAsia="uk-UA"/>
        </w:rPr>
        <w:t xml:space="preserve"> – К.: Центр учбової літератури, 2014. – 472 с.</w:t>
      </w:r>
    </w:p>
    <w:p w:rsidR="00DC3348" w:rsidRPr="00DC3348" w:rsidRDefault="00DC3348" w:rsidP="00DC3348">
      <w:pPr>
        <w:numPr>
          <w:ilvl w:val="0"/>
          <w:numId w:val="4"/>
        </w:numPr>
        <w:tabs>
          <w:tab w:val="left" w:pos="1116"/>
        </w:tabs>
        <w:suppressAutoHyphens w:val="0"/>
        <w:spacing w:line="276" w:lineRule="auto"/>
        <w:ind w:left="6" w:firstLine="708"/>
        <w:jc w:val="both"/>
        <w:rPr>
          <w:color w:val="000000"/>
          <w:sz w:val="28"/>
          <w:szCs w:val="28"/>
          <w:lang w:eastAsia="uk-UA"/>
        </w:rPr>
      </w:pPr>
      <w:proofErr w:type="spellStart"/>
      <w:r w:rsidRPr="00DC3348">
        <w:rPr>
          <w:color w:val="000000"/>
          <w:sz w:val="28"/>
          <w:szCs w:val="28"/>
          <w:lang w:eastAsia="uk-UA"/>
        </w:rPr>
        <w:t>Дубініна</w:t>
      </w:r>
      <w:proofErr w:type="spellEnd"/>
      <w:r w:rsidRPr="00DC3348">
        <w:rPr>
          <w:color w:val="000000"/>
          <w:sz w:val="28"/>
          <w:szCs w:val="28"/>
          <w:lang w:eastAsia="uk-UA"/>
        </w:rPr>
        <w:t xml:space="preserve"> А. А. Митна справа : </w:t>
      </w:r>
      <w:proofErr w:type="spellStart"/>
      <w:r w:rsidRPr="00DC3348">
        <w:rPr>
          <w:color w:val="000000"/>
          <w:sz w:val="28"/>
          <w:szCs w:val="28"/>
          <w:lang w:eastAsia="uk-UA"/>
        </w:rPr>
        <w:t>підруч</w:t>
      </w:r>
      <w:proofErr w:type="spellEnd"/>
      <w:r w:rsidRPr="00DC3348">
        <w:rPr>
          <w:color w:val="000000"/>
          <w:sz w:val="28"/>
          <w:szCs w:val="28"/>
          <w:lang w:eastAsia="uk-UA"/>
        </w:rPr>
        <w:t xml:space="preserve">. / А. А. </w:t>
      </w:r>
      <w:proofErr w:type="spellStart"/>
      <w:r w:rsidRPr="00DC3348">
        <w:rPr>
          <w:color w:val="000000"/>
          <w:sz w:val="28"/>
          <w:szCs w:val="28"/>
          <w:lang w:eastAsia="uk-UA"/>
        </w:rPr>
        <w:t>Дубініна</w:t>
      </w:r>
      <w:proofErr w:type="spellEnd"/>
      <w:r w:rsidRPr="00DC3348">
        <w:rPr>
          <w:color w:val="000000"/>
          <w:sz w:val="28"/>
          <w:szCs w:val="28"/>
          <w:lang w:eastAsia="uk-UA"/>
        </w:rPr>
        <w:t>. – К. : Центр учбової літератури, 2010. – 320 с.</w:t>
      </w:r>
    </w:p>
    <w:p w:rsidR="00DC3348" w:rsidRPr="00DC3348" w:rsidRDefault="00DC3348" w:rsidP="00DC3348">
      <w:pPr>
        <w:numPr>
          <w:ilvl w:val="0"/>
          <w:numId w:val="4"/>
        </w:numPr>
        <w:tabs>
          <w:tab w:val="left" w:pos="1116"/>
        </w:tabs>
        <w:suppressAutoHyphens w:val="0"/>
        <w:spacing w:line="276" w:lineRule="auto"/>
        <w:ind w:left="6" w:firstLine="708"/>
        <w:jc w:val="both"/>
        <w:rPr>
          <w:color w:val="000000"/>
          <w:sz w:val="28"/>
          <w:szCs w:val="28"/>
          <w:lang w:eastAsia="uk-UA"/>
        </w:rPr>
      </w:pPr>
      <w:r w:rsidRPr="00DC3348">
        <w:rPr>
          <w:color w:val="000000"/>
          <w:sz w:val="28"/>
          <w:szCs w:val="28"/>
          <w:lang w:eastAsia="uk-UA"/>
        </w:rPr>
        <w:t xml:space="preserve">Актуальні питання теорії та практики митної справи : монографія ; за </w:t>
      </w:r>
      <w:proofErr w:type="spellStart"/>
      <w:r w:rsidRPr="00DC3348">
        <w:rPr>
          <w:color w:val="000000"/>
          <w:sz w:val="28"/>
          <w:szCs w:val="28"/>
          <w:lang w:eastAsia="uk-UA"/>
        </w:rPr>
        <w:t>заг</w:t>
      </w:r>
      <w:proofErr w:type="spellEnd"/>
      <w:r w:rsidRPr="00DC3348">
        <w:rPr>
          <w:color w:val="000000"/>
          <w:sz w:val="28"/>
          <w:szCs w:val="28"/>
          <w:lang w:eastAsia="uk-UA"/>
        </w:rPr>
        <w:t xml:space="preserve">. ред. І.Г. </w:t>
      </w:r>
      <w:proofErr w:type="spellStart"/>
      <w:r w:rsidRPr="00DC3348">
        <w:rPr>
          <w:color w:val="000000"/>
          <w:sz w:val="28"/>
          <w:szCs w:val="28"/>
          <w:lang w:eastAsia="uk-UA"/>
        </w:rPr>
        <w:t>Бережнюка</w:t>
      </w:r>
      <w:proofErr w:type="spellEnd"/>
      <w:r w:rsidRPr="00DC3348">
        <w:rPr>
          <w:color w:val="000000"/>
          <w:sz w:val="28"/>
          <w:szCs w:val="28"/>
          <w:lang w:eastAsia="uk-UA"/>
        </w:rPr>
        <w:t>. – Хмельницький. : ПП Мельник А.А., 2013. – 428 с. – (Митна справа в Україні. Том 21)</w:t>
      </w:r>
    </w:p>
    <w:p w:rsidR="00DC3348" w:rsidRPr="00DC3348" w:rsidRDefault="00DC3348" w:rsidP="00DC3348">
      <w:pPr>
        <w:numPr>
          <w:ilvl w:val="0"/>
          <w:numId w:val="3"/>
        </w:numPr>
        <w:tabs>
          <w:tab w:val="left" w:pos="5103"/>
        </w:tabs>
        <w:suppressAutoHyphens w:val="0"/>
        <w:spacing w:line="276" w:lineRule="auto"/>
        <w:ind w:firstLine="567"/>
        <w:jc w:val="center"/>
        <w:rPr>
          <w:rFonts w:ascii="Cambria" w:hAnsi="Cambria"/>
          <w:b/>
          <w:bCs/>
          <w:i/>
          <w:kern w:val="28"/>
          <w:sz w:val="16"/>
          <w:szCs w:val="16"/>
          <w:lang w:eastAsia="uk-UA"/>
        </w:rPr>
      </w:pPr>
    </w:p>
    <w:p w:rsidR="00DC3348" w:rsidRPr="00DC3348" w:rsidRDefault="00DC3348" w:rsidP="00DC3348">
      <w:pPr>
        <w:tabs>
          <w:tab w:val="left" w:pos="5103"/>
        </w:tabs>
        <w:suppressAutoHyphens w:val="0"/>
        <w:spacing w:line="276" w:lineRule="auto"/>
        <w:ind w:left="2172"/>
        <w:rPr>
          <w:rFonts w:ascii="Cambria" w:hAnsi="Cambria"/>
          <w:b/>
          <w:i/>
          <w:kern w:val="28"/>
          <w:sz w:val="28"/>
          <w:szCs w:val="28"/>
          <w:lang w:eastAsia="uk-UA"/>
        </w:rPr>
      </w:pPr>
      <w:r w:rsidRPr="00DC3348">
        <w:rPr>
          <w:rFonts w:ascii="Cambria" w:hAnsi="Cambria"/>
          <w:b/>
          <w:i/>
          <w:kern w:val="28"/>
          <w:sz w:val="28"/>
          <w:szCs w:val="28"/>
          <w:lang w:eastAsia="uk-UA"/>
        </w:rPr>
        <w:t>Додаткова література</w:t>
      </w:r>
    </w:p>
    <w:p w:rsidR="00DC3348" w:rsidRPr="00DC3348" w:rsidRDefault="00DC3348" w:rsidP="00DC3348">
      <w:pPr>
        <w:numPr>
          <w:ilvl w:val="0"/>
          <w:numId w:val="4"/>
        </w:numPr>
        <w:tabs>
          <w:tab w:val="left" w:pos="1116"/>
        </w:tabs>
        <w:suppressAutoHyphens w:val="0"/>
        <w:spacing w:line="276" w:lineRule="auto"/>
        <w:ind w:left="6" w:firstLine="708"/>
        <w:jc w:val="both"/>
        <w:rPr>
          <w:color w:val="000000"/>
          <w:sz w:val="28"/>
          <w:szCs w:val="28"/>
          <w:lang w:eastAsia="uk-UA"/>
        </w:rPr>
      </w:pPr>
      <w:proofErr w:type="spellStart"/>
      <w:r w:rsidRPr="00DC3348">
        <w:rPr>
          <w:color w:val="000000"/>
          <w:sz w:val="28"/>
          <w:szCs w:val="28"/>
          <w:lang w:eastAsia="uk-UA"/>
        </w:rPr>
        <w:t>Беценко</w:t>
      </w:r>
      <w:proofErr w:type="spellEnd"/>
      <w:r w:rsidRPr="00DC3348">
        <w:rPr>
          <w:color w:val="000000"/>
          <w:sz w:val="28"/>
          <w:szCs w:val="28"/>
          <w:lang w:eastAsia="uk-UA"/>
        </w:rPr>
        <w:t xml:space="preserve"> М.А., </w:t>
      </w:r>
      <w:proofErr w:type="spellStart"/>
      <w:r w:rsidRPr="00DC3348">
        <w:rPr>
          <w:color w:val="000000"/>
          <w:sz w:val="28"/>
          <w:szCs w:val="28"/>
          <w:lang w:eastAsia="uk-UA"/>
        </w:rPr>
        <w:t>Толошняк</w:t>
      </w:r>
      <w:proofErr w:type="spellEnd"/>
      <w:r w:rsidRPr="00DC3348">
        <w:rPr>
          <w:color w:val="000000"/>
          <w:sz w:val="28"/>
          <w:szCs w:val="28"/>
          <w:lang w:eastAsia="uk-UA"/>
        </w:rPr>
        <w:t xml:space="preserve"> В. Прагматизм здійснення митного контролю і митного оформлення транспортних засобів в Україні. Економіка та митно-правові відносини. 2019. № 9-10. С. 72-81.</w:t>
      </w:r>
    </w:p>
    <w:p w:rsidR="00DC3348" w:rsidRPr="00DC3348" w:rsidRDefault="00DC3348" w:rsidP="00DC3348">
      <w:pPr>
        <w:numPr>
          <w:ilvl w:val="0"/>
          <w:numId w:val="4"/>
        </w:numPr>
        <w:tabs>
          <w:tab w:val="left" w:pos="1116"/>
        </w:tabs>
        <w:suppressAutoHyphens w:val="0"/>
        <w:spacing w:line="276" w:lineRule="auto"/>
        <w:ind w:left="6" w:firstLine="708"/>
        <w:jc w:val="both"/>
        <w:rPr>
          <w:color w:val="000000"/>
          <w:sz w:val="28"/>
          <w:szCs w:val="28"/>
          <w:lang w:eastAsia="uk-UA"/>
        </w:rPr>
      </w:pPr>
      <w:r w:rsidRPr="00DC3348">
        <w:rPr>
          <w:color w:val="000000"/>
          <w:sz w:val="28"/>
          <w:szCs w:val="28"/>
          <w:lang w:eastAsia="uk-UA"/>
        </w:rPr>
        <w:t xml:space="preserve">Босак А. О. Митне обслуговування транспортних перевезень : </w:t>
      </w:r>
      <w:proofErr w:type="spellStart"/>
      <w:r w:rsidRPr="00DC3348">
        <w:rPr>
          <w:color w:val="000000"/>
          <w:sz w:val="28"/>
          <w:szCs w:val="28"/>
          <w:lang w:eastAsia="uk-UA"/>
        </w:rPr>
        <w:t>навч</w:t>
      </w:r>
      <w:proofErr w:type="spellEnd"/>
      <w:r w:rsidRPr="00DC3348">
        <w:rPr>
          <w:color w:val="000000"/>
          <w:sz w:val="28"/>
          <w:szCs w:val="28"/>
          <w:lang w:eastAsia="uk-UA"/>
        </w:rPr>
        <w:t xml:space="preserve">. </w:t>
      </w:r>
      <w:proofErr w:type="spellStart"/>
      <w:r w:rsidRPr="00DC3348">
        <w:rPr>
          <w:color w:val="000000"/>
          <w:sz w:val="28"/>
          <w:szCs w:val="28"/>
          <w:lang w:eastAsia="uk-UA"/>
        </w:rPr>
        <w:t>посіб</w:t>
      </w:r>
      <w:proofErr w:type="spellEnd"/>
      <w:r w:rsidRPr="00DC3348">
        <w:rPr>
          <w:color w:val="000000"/>
          <w:sz w:val="28"/>
          <w:szCs w:val="28"/>
          <w:lang w:eastAsia="uk-UA"/>
        </w:rPr>
        <w:t xml:space="preserve">. / А. О. Босак, О. Ю. Григор'єва, О. С. </w:t>
      </w:r>
      <w:proofErr w:type="spellStart"/>
      <w:r w:rsidRPr="00DC3348">
        <w:rPr>
          <w:color w:val="000000"/>
          <w:sz w:val="28"/>
          <w:szCs w:val="28"/>
          <w:lang w:eastAsia="uk-UA"/>
        </w:rPr>
        <w:t>Скибінський</w:t>
      </w:r>
      <w:proofErr w:type="spellEnd"/>
      <w:r w:rsidRPr="00DC3348">
        <w:rPr>
          <w:color w:val="000000"/>
          <w:sz w:val="28"/>
          <w:szCs w:val="28"/>
          <w:lang w:eastAsia="uk-UA"/>
        </w:rPr>
        <w:t xml:space="preserve"> та ін. – Львів : Новий світ-2000, 2009. – 476 с.</w:t>
      </w:r>
    </w:p>
    <w:p w:rsidR="00DC3348" w:rsidRPr="009E0B3B" w:rsidRDefault="00DC3348" w:rsidP="00DC3348">
      <w:pPr>
        <w:numPr>
          <w:ilvl w:val="0"/>
          <w:numId w:val="4"/>
        </w:numPr>
        <w:tabs>
          <w:tab w:val="left" w:pos="1116"/>
        </w:tabs>
        <w:suppressAutoHyphens w:val="0"/>
        <w:spacing w:line="276" w:lineRule="auto"/>
        <w:ind w:left="6" w:firstLine="708"/>
        <w:jc w:val="both"/>
        <w:rPr>
          <w:color w:val="000000"/>
          <w:sz w:val="28"/>
          <w:szCs w:val="28"/>
          <w:lang w:eastAsia="uk-UA"/>
        </w:rPr>
      </w:pPr>
      <w:proofErr w:type="spellStart"/>
      <w:r w:rsidRPr="00DC3348">
        <w:rPr>
          <w:color w:val="000000"/>
          <w:sz w:val="28"/>
          <w:szCs w:val="28"/>
          <w:lang w:eastAsia="uk-UA"/>
        </w:rPr>
        <w:t>Бардаш</w:t>
      </w:r>
      <w:proofErr w:type="spellEnd"/>
      <w:r w:rsidRPr="00DC3348">
        <w:rPr>
          <w:color w:val="000000"/>
          <w:sz w:val="28"/>
          <w:szCs w:val="28"/>
          <w:lang w:eastAsia="uk-UA"/>
        </w:rPr>
        <w:t xml:space="preserve"> С.В.</w:t>
      </w:r>
      <w:r w:rsidRPr="00DC3348">
        <w:rPr>
          <w:color w:val="000000"/>
          <w:sz w:val="28"/>
          <w:szCs w:val="28"/>
          <w:lang w:val="ru-RU" w:eastAsia="uk-UA"/>
        </w:rPr>
        <w:t xml:space="preserve">, </w:t>
      </w:r>
      <w:proofErr w:type="spellStart"/>
      <w:r w:rsidRPr="00DC3348">
        <w:rPr>
          <w:color w:val="000000"/>
          <w:sz w:val="28"/>
          <w:szCs w:val="28"/>
          <w:lang w:val="ru-RU" w:eastAsia="uk-UA"/>
        </w:rPr>
        <w:t>Новак</w:t>
      </w:r>
      <w:proofErr w:type="spellEnd"/>
      <w:r w:rsidRPr="00DC3348">
        <w:rPr>
          <w:color w:val="000000"/>
          <w:sz w:val="28"/>
          <w:szCs w:val="28"/>
          <w:lang w:val="ru-RU" w:eastAsia="uk-UA"/>
        </w:rPr>
        <w:t xml:space="preserve"> О.С. </w:t>
      </w:r>
      <w:r w:rsidRPr="00DC3348">
        <w:rPr>
          <w:color w:val="000000"/>
          <w:sz w:val="28"/>
          <w:szCs w:val="28"/>
          <w:lang w:eastAsia="uk-UA"/>
        </w:rPr>
        <w:t>Ідентифікація сутності та загальних принципів митного контролю</w:t>
      </w:r>
      <w:r w:rsidRPr="00DC3348">
        <w:rPr>
          <w:color w:val="000000"/>
          <w:sz w:val="28"/>
          <w:szCs w:val="28"/>
          <w:lang w:val="ru-RU" w:eastAsia="uk-UA"/>
        </w:rPr>
        <w:t xml:space="preserve">. </w:t>
      </w:r>
      <w:r w:rsidRPr="00DC3348">
        <w:rPr>
          <w:color w:val="000000"/>
          <w:sz w:val="28"/>
          <w:szCs w:val="28"/>
          <w:lang w:eastAsia="uk-UA"/>
        </w:rPr>
        <w:t>Облік і фінанси</w:t>
      </w:r>
      <w:r w:rsidRPr="00DC3348">
        <w:rPr>
          <w:color w:val="000000"/>
          <w:sz w:val="28"/>
          <w:szCs w:val="28"/>
          <w:lang w:val="ru-RU" w:eastAsia="uk-UA"/>
        </w:rPr>
        <w:t xml:space="preserve">. 2020. № </w:t>
      </w:r>
      <w:r w:rsidRPr="00DC3348">
        <w:rPr>
          <w:color w:val="000000"/>
          <w:sz w:val="28"/>
          <w:szCs w:val="28"/>
          <w:lang w:eastAsia="uk-UA"/>
        </w:rPr>
        <w:t>4 (90)</w:t>
      </w:r>
      <w:r w:rsidRPr="00DC3348">
        <w:rPr>
          <w:color w:val="000000"/>
          <w:sz w:val="28"/>
          <w:szCs w:val="28"/>
          <w:lang w:val="ru-RU" w:eastAsia="uk-UA"/>
        </w:rPr>
        <w:t>. С. 38-44</w:t>
      </w:r>
    </w:p>
    <w:p w:rsidR="009E0B3B" w:rsidRPr="00DC3348" w:rsidRDefault="009E0B3B" w:rsidP="00DC3348">
      <w:pPr>
        <w:numPr>
          <w:ilvl w:val="0"/>
          <w:numId w:val="4"/>
        </w:numPr>
        <w:tabs>
          <w:tab w:val="left" w:pos="1116"/>
        </w:tabs>
        <w:suppressAutoHyphens w:val="0"/>
        <w:spacing w:line="276" w:lineRule="auto"/>
        <w:ind w:left="6" w:firstLine="708"/>
        <w:jc w:val="both"/>
        <w:rPr>
          <w:color w:val="000000"/>
          <w:sz w:val="28"/>
          <w:szCs w:val="28"/>
          <w:lang w:eastAsia="uk-UA"/>
        </w:rPr>
      </w:pPr>
      <w:r w:rsidRPr="009E0B3B">
        <w:rPr>
          <w:color w:val="000000"/>
          <w:sz w:val="28"/>
          <w:szCs w:val="28"/>
          <w:lang w:eastAsia="uk-UA"/>
        </w:rPr>
        <w:t xml:space="preserve">Вєдєнєєв Є. Є. Особливості визначення митної вартості товарів в умовах об’єднання податкової та митної служби. Наукові праці НДФІ. 2014. </w:t>
      </w:r>
      <w:proofErr w:type="spellStart"/>
      <w:r w:rsidRPr="009E0B3B">
        <w:rPr>
          <w:color w:val="000000"/>
          <w:sz w:val="28"/>
          <w:szCs w:val="28"/>
          <w:lang w:eastAsia="uk-UA"/>
        </w:rPr>
        <w:t>Вип</w:t>
      </w:r>
      <w:proofErr w:type="spellEnd"/>
      <w:r w:rsidRPr="009E0B3B">
        <w:rPr>
          <w:color w:val="000000"/>
          <w:sz w:val="28"/>
          <w:szCs w:val="28"/>
          <w:lang w:eastAsia="uk-UA"/>
        </w:rPr>
        <w:t>. 2. С. 71–79. URL: http://nbuv.gov.ua/UJRN/Npndfi_2014_2_9</w:t>
      </w:r>
    </w:p>
    <w:p w:rsidR="00DC3348" w:rsidRPr="00DC3348" w:rsidRDefault="00DC3348" w:rsidP="00DC3348">
      <w:pPr>
        <w:numPr>
          <w:ilvl w:val="0"/>
          <w:numId w:val="4"/>
        </w:numPr>
        <w:tabs>
          <w:tab w:val="left" w:pos="1116"/>
        </w:tabs>
        <w:suppressAutoHyphens w:val="0"/>
        <w:spacing w:line="276" w:lineRule="auto"/>
        <w:ind w:left="6" w:firstLine="708"/>
        <w:jc w:val="both"/>
        <w:rPr>
          <w:color w:val="000000"/>
          <w:sz w:val="28"/>
          <w:szCs w:val="28"/>
          <w:lang w:eastAsia="uk-UA"/>
        </w:rPr>
      </w:pPr>
      <w:proofErr w:type="spellStart"/>
      <w:r w:rsidRPr="00DC3348">
        <w:rPr>
          <w:color w:val="000000"/>
          <w:sz w:val="28"/>
          <w:szCs w:val="28"/>
          <w:lang w:eastAsia="uk-UA"/>
        </w:rPr>
        <w:t>Войцещук</w:t>
      </w:r>
      <w:proofErr w:type="spellEnd"/>
      <w:r w:rsidRPr="00DC3348">
        <w:rPr>
          <w:color w:val="000000"/>
          <w:sz w:val="28"/>
          <w:szCs w:val="28"/>
          <w:lang w:eastAsia="uk-UA"/>
        </w:rPr>
        <w:t xml:space="preserve"> А. Д. Митна політика: </w:t>
      </w:r>
      <w:proofErr w:type="spellStart"/>
      <w:r w:rsidRPr="00DC3348">
        <w:rPr>
          <w:color w:val="000000"/>
          <w:sz w:val="28"/>
          <w:szCs w:val="28"/>
          <w:lang w:eastAsia="uk-UA"/>
        </w:rPr>
        <w:t>фіскально</w:t>
      </w:r>
      <w:proofErr w:type="spellEnd"/>
      <w:r w:rsidRPr="00DC3348">
        <w:rPr>
          <w:color w:val="000000"/>
          <w:sz w:val="28"/>
          <w:szCs w:val="28"/>
          <w:lang w:eastAsia="uk-UA"/>
        </w:rPr>
        <w:t xml:space="preserve">-регулюючий аспект : </w:t>
      </w:r>
      <w:proofErr w:type="spellStart"/>
      <w:r w:rsidRPr="00DC3348">
        <w:rPr>
          <w:color w:val="000000"/>
          <w:sz w:val="28"/>
          <w:szCs w:val="28"/>
          <w:lang w:eastAsia="uk-UA"/>
        </w:rPr>
        <w:t>навч</w:t>
      </w:r>
      <w:proofErr w:type="spellEnd"/>
      <w:r w:rsidRPr="00DC3348">
        <w:rPr>
          <w:color w:val="000000"/>
          <w:sz w:val="28"/>
          <w:szCs w:val="28"/>
          <w:lang w:eastAsia="uk-UA"/>
        </w:rPr>
        <w:t xml:space="preserve">. </w:t>
      </w:r>
      <w:proofErr w:type="spellStart"/>
      <w:r w:rsidRPr="00DC3348">
        <w:rPr>
          <w:color w:val="000000"/>
          <w:sz w:val="28"/>
          <w:szCs w:val="28"/>
          <w:lang w:eastAsia="uk-UA"/>
        </w:rPr>
        <w:t>посіб</w:t>
      </w:r>
      <w:proofErr w:type="spellEnd"/>
      <w:r w:rsidRPr="00DC3348">
        <w:rPr>
          <w:color w:val="000000"/>
          <w:sz w:val="28"/>
          <w:szCs w:val="28"/>
          <w:lang w:eastAsia="uk-UA"/>
        </w:rPr>
        <w:t xml:space="preserve">. / А. Д. </w:t>
      </w:r>
      <w:proofErr w:type="spellStart"/>
      <w:r w:rsidRPr="00DC3348">
        <w:rPr>
          <w:color w:val="000000"/>
          <w:sz w:val="28"/>
          <w:szCs w:val="28"/>
          <w:lang w:eastAsia="uk-UA"/>
        </w:rPr>
        <w:t>Войцещук</w:t>
      </w:r>
      <w:proofErr w:type="spellEnd"/>
      <w:r w:rsidRPr="00DC3348">
        <w:rPr>
          <w:color w:val="000000"/>
          <w:sz w:val="28"/>
          <w:szCs w:val="28"/>
          <w:lang w:eastAsia="uk-UA"/>
        </w:rPr>
        <w:t xml:space="preserve">, І. О. </w:t>
      </w:r>
      <w:proofErr w:type="spellStart"/>
      <w:r w:rsidRPr="00DC3348">
        <w:rPr>
          <w:color w:val="000000"/>
          <w:sz w:val="28"/>
          <w:szCs w:val="28"/>
          <w:lang w:eastAsia="uk-UA"/>
        </w:rPr>
        <w:t>Іващук</w:t>
      </w:r>
      <w:proofErr w:type="spellEnd"/>
      <w:r w:rsidRPr="00DC3348">
        <w:rPr>
          <w:color w:val="000000"/>
          <w:sz w:val="28"/>
          <w:szCs w:val="28"/>
          <w:lang w:eastAsia="uk-UA"/>
        </w:rPr>
        <w:t>. – К. : Вид-во ТОВ ВД "</w:t>
      </w:r>
      <w:proofErr w:type="spellStart"/>
      <w:r w:rsidRPr="00DC3348">
        <w:rPr>
          <w:color w:val="000000"/>
          <w:sz w:val="28"/>
          <w:szCs w:val="28"/>
          <w:lang w:eastAsia="uk-UA"/>
        </w:rPr>
        <w:t>Мануфак</w:t>
      </w:r>
      <w:proofErr w:type="spellEnd"/>
      <w:r w:rsidRPr="00DC3348">
        <w:rPr>
          <w:color w:val="000000"/>
          <w:sz w:val="28"/>
          <w:szCs w:val="28"/>
          <w:lang w:eastAsia="uk-UA"/>
        </w:rPr>
        <w:t>-тура", 2005. – 160 с.</w:t>
      </w:r>
    </w:p>
    <w:p w:rsidR="00DC3348" w:rsidRPr="00DC3348" w:rsidRDefault="00DC3348" w:rsidP="00DC3348">
      <w:pPr>
        <w:numPr>
          <w:ilvl w:val="0"/>
          <w:numId w:val="4"/>
        </w:numPr>
        <w:tabs>
          <w:tab w:val="left" w:pos="1116"/>
        </w:tabs>
        <w:suppressAutoHyphens w:val="0"/>
        <w:spacing w:line="276" w:lineRule="auto"/>
        <w:ind w:left="6" w:firstLine="708"/>
        <w:jc w:val="both"/>
        <w:rPr>
          <w:color w:val="000000"/>
          <w:sz w:val="28"/>
          <w:szCs w:val="28"/>
          <w:lang w:eastAsia="uk-UA"/>
        </w:rPr>
      </w:pPr>
      <w:r w:rsidRPr="00DC3348">
        <w:rPr>
          <w:color w:val="000000"/>
          <w:sz w:val="28"/>
          <w:szCs w:val="28"/>
          <w:lang w:eastAsia="uk-UA"/>
        </w:rPr>
        <w:t xml:space="preserve">Годованець О.В. Митний контроль: сутність та економічний зміст. Науковий вісник Херсонського державного університету. Сер. : Економічні науки. 2016. </w:t>
      </w:r>
      <w:proofErr w:type="spellStart"/>
      <w:r w:rsidRPr="00DC3348">
        <w:rPr>
          <w:color w:val="000000"/>
          <w:sz w:val="28"/>
          <w:szCs w:val="28"/>
          <w:lang w:eastAsia="uk-UA"/>
        </w:rPr>
        <w:t>Вип</w:t>
      </w:r>
      <w:proofErr w:type="spellEnd"/>
      <w:r w:rsidRPr="00DC3348">
        <w:rPr>
          <w:color w:val="000000"/>
          <w:sz w:val="28"/>
          <w:szCs w:val="28"/>
          <w:lang w:eastAsia="uk-UA"/>
        </w:rPr>
        <w:t>. 20 (1). С. 159-163.</w:t>
      </w:r>
    </w:p>
    <w:p w:rsidR="00DC3348" w:rsidRPr="00DC3348" w:rsidRDefault="00DC3348" w:rsidP="00DC3348">
      <w:pPr>
        <w:numPr>
          <w:ilvl w:val="0"/>
          <w:numId w:val="4"/>
        </w:numPr>
        <w:tabs>
          <w:tab w:val="left" w:pos="1116"/>
        </w:tabs>
        <w:suppressAutoHyphens w:val="0"/>
        <w:spacing w:line="276" w:lineRule="auto"/>
        <w:ind w:left="6" w:firstLine="708"/>
        <w:jc w:val="both"/>
        <w:rPr>
          <w:color w:val="000000"/>
          <w:sz w:val="28"/>
          <w:szCs w:val="28"/>
          <w:lang w:eastAsia="uk-UA"/>
        </w:rPr>
      </w:pPr>
      <w:r w:rsidRPr="00DC3348">
        <w:rPr>
          <w:color w:val="000000"/>
          <w:sz w:val="28"/>
          <w:szCs w:val="28"/>
          <w:lang w:eastAsia="uk-UA"/>
        </w:rPr>
        <w:t xml:space="preserve">Довідник </w:t>
      </w:r>
      <w:proofErr w:type="spellStart"/>
      <w:r w:rsidRPr="00DC3348">
        <w:rPr>
          <w:color w:val="000000"/>
          <w:sz w:val="28"/>
          <w:szCs w:val="28"/>
          <w:lang w:eastAsia="uk-UA"/>
        </w:rPr>
        <w:t>ЗЕДівця</w:t>
      </w:r>
      <w:proofErr w:type="spellEnd"/>
      <w:r w:rsidRPr="00DC3348">
        <w:rPr>
          <w:color w:val="000000"/>
          <w:sz w:val="28"/>
          <w:szCs w:val="28"/>
          <w:lang w:eastAsia="uk-UA"/>
        </w:rPr>
        <w:t xml:space="preserve"> / Т. </w:t>
      </w:r>
      <w:proofErr w:type="spellStart"/>
      <w:r w:rsidRPr="00DC3348">
        <w:rPr>
          <w:color w:val="000000"/>
          <w:sz w:val="28"/>
          <w:szCs w:val="28"/>
          <w:lang w:eastAsia="uk-UA"/>
        </w:rPr>
        <w:t>Ємельяненко</w:t>
      </w:r>
      <w:proofErr w:type="spellEnd"/>
      <w:r w:rsidRPr="00DC3348">
        <w:rPr>
          <w:color w:val="000000"/>
          <w:sz w:val="28"/>
          <w:szCs w:val="28"/>
          <w:lang w:eastAsia="uk-UA"/>
        </w:rPr>
        <w:t xml:space="preserve">, Н. Курган, А. Кислий. – 3-тє вид., перероб. і </w:t>
      </w:r>
      <w:proofErr w:type="spellStart"/>
      <w:r w:rsidRPr="00DC3348">
        <w:rPr>
          <w:color w:val="000000"/>
          <w:sz w:val="28"/>
          <w:szCs w:val="28"/>
          <w:lang w:eastAsia="uk-UA"/>
        </w:rPr>
        <w:t>доп</w:t>
      </w:r>
      <w:proofErr w:type="spellEnd"/>
      <w:r w:rsidRPr="00DC3348">
        <w:rPr>
          <w:color w:val="000000"/>
          <w:sz w:val="28"/>
          <w:szCs w:val="28"/>
          <w:lang w:eastAsia="uk-UA"/>
        </w:rPr>
        <w:t>. – Х. : Фактор, 2012. – 512 с.</w:t>
      </w:r>
    </w:p>
    <w:p w:rsidR="00DC3348" w:rsidRPr="00DC3348" w:rsidRDefault="00DC3348" w:rsidP="00DC3348">
      <w:pPr>
        <w:numPr>
          <w:ilvl w:val="0"/>
          <w:numId w:val="4"/>
        </w:numPr>
        <w:tabs>
          <w:tab w:val="left" w:pos="1116"/>
        </w:tabs>
        <w:suppressAutoHyphens w:val="0"/>
        <w:spacing w:line="276" w:lineRule="auto"/>
        <w:ind w:left="6" w:firstLine="708"/>
        <w:jc w:val="both"/>
        <w:rPr>
          <w:color w:val="000000"/>
          <w:sz w:val="28"/>
          <w:szCs w:val="28"/>
          <w:lang w:eastAsia="uk-UA"/>
        </w:rPr>
      </w:pPr>
      <w:proofErr w:type="spellStart"/>
      <w:r w:rsidRPr="00DC3348">
        <w:rPr>
          <w:color w:val="000000"/>
          <w:sz w:val="28"/>
          <w:szCs w:val="28"/>
          <w:lang w:eastAsia="uk-UA"/>
        </w:rPr>
        <w:t>Дубініна</w:t>
      </w:r>
      <w:proofErr w:type="spellEnd"/>
      <w:r w:rsidRPr="00DC3348">
        <w:rPr>
          <w:color w:val="000000"/>
          <w:sz w:val="28"/>
          <w:szCs w:val="28"/>
          <w:lang w:eastAsia="uk-UA"/>
        </w:rPr>
        <w:t xml:space="preserve"> А. А. Основи митної справи в Україні : </w:t>
      </w:r>
      <w:proofErr w:type="spellStart"/>
      <w:r w:rsidRPr="00DC3348">
        <w:rPr>
          <w:color w:val="000000"/>
          <w:sz w:val="28"/>
          <w:szCs w:val="28"/>
          <w:lang w:eastAsia="uk-UA"/>
        </w:rPr>
        <w:t>навч</w:t>
      </w:r>
      <w:proofErr w:type="spellEnd"/>
      <w:r w:rsidRPr="00DC3348">
        <w:rPr>
          <w:color w:val="000000"/>
          <w:sz w:val="28"/>
          <w:szCs w:val="28"/>
          <w:lang w:eastAsia="uk-UA"/>
        </w:rPr>
        <w:t xml:space="preserve">. </w:t>
      </w:r>
      <w:proofErr w:type="spellStart"/>
      <w:r w:rsidRPr="00DC3348">
        <w:rPr>
          <w:color w:val="000000"/>
          <w:sz w:val="28"/>
          <w:szCs w:val="28"/>
          <w:lang w:eastAsia="uk-UA"/>
        </w:rPr>
        <w:t>посіб</w:t>
      </w:r>
      <w:proofErr w:type="spellEnd"/>
      <w:r w:rsidRPr="00DC3348">
        <w:rPr>
          <w:color w:val="000000"/>
          <w:sz w:val="28"/>
          <w:szCs w:val="28"/>
          <w:lang w:eastAsia="uk-UA"/>
        </w:rPr>
        <w:t xml:space="preserve">. / А. А. </w:t>
      </w:r>
      <w:proofErr w:type="spellStart"/>
      <w:r w:rsidRPr="00DC3348">
        <w:rPr>
          <w:color w:val="000000"/>
          <w:sz w:val="28"/>
          <w:szCs w:val="28"/>
          <w:lang w:eastAsia="uk-UA"/>
        </w:rPr>
        <w:t>Дубініна</w:t>
      </w:r>
      <w:proofErr w:type="spellEnd"/>
      <w:r w:rsidRPr="00DC3348">
        <w:rPr>
          <w:color w:val="000000"/>
          <w:sz w:val="28"/>
          <w:szCs w:val="28"/>
          <w:lang w:eastAsia="uk-UA"/>
        </w:rPr>
        <w:t>, С. В. Сорокіна. – К. : ВД "Професіонал", 2004. – 360 с.</w:t>
      </w:r>
    </w:p>
    <w:p w:rsidR="00DC3348" w:rsidRPr="00DC3348" w:rsidRDefault="00DC3348" w:rsidP="00DC3348">
      <w:pPr>
        <w:numPr>
          <w:ilvl w:val="0"/>
          <w:numId w:val="4"/>
        </w:numPr>
        <w:tabs>
          <w:tab w:val="left" w:pos="1116"/>
        </w:tabs>
        <w:suppressAutoHyphens w:val="0"/>
        <w:spacing w:line="276" w:lineRule="auto"/>
        <w:ind w:left="6" w:firstLine="708"/>
        <w:jc w:val="both"/>
        <w:rPr>
          <w:color w:val="000000"/>
          <w:sz w:val="28"/>
          <w:szCs w:val="28"/>
          <w:lang w:eastAsia="uk-UA"/>
        </w:rPr>
      </w:pPr>
      <w:proofErr w:type="spellStart"/>
      <w:r w:rsidRPr="00DC3348">
        <w:rPr>
          <w:color w:val="000000"/>
          <w:sz w:val="28"/>
          <w:szCs w:val="28"/>
          <w:lang w:eastAsia="uk-UA"/>
        </w:rPr>
        <w:t>Жорін</w:t>
      </w:r>
      <w:proofErr w:type="spellEnd"/>
      <w:r w:rsidRPr="00DC3348">
        <w:rPr>
          <w:color w:val="000000"/>
          <w:sz w:val="28"/>
          <w:szCs w:val="28"/>
          <w:lang w:eastAsia="uk-UA"/>
        </w:rPr>
        <w:t xml:space="preserve"> Ф. Л. Правові основи митної справи в Україні (конспект </w:t>
      </w:r>
      <w:proofErr w:type="spellStart"/>
      <w:r w:rsidRPr="00DC3348">
        <w:rPr>
          <w:color w:val="000000"/>
          <w:sz w:val="28"/>
          <w:szCs w:val="28"/>
          <w:lang w:eastAsia="uk-UA"/>
        </w:rPr>
        <w:t>кур</w:t>
      </w:r>
      <w:proofErr w:type="spellEnd"/>
      <w:r w:rsidRPr="00DC3348">
        <w:rPr>
          <w:color w:val="000000"/>
          <w:sz w:val="28"/>
          <w:szCs w:val="28"/>
          <w:lang w:eastAsia="uk-UA"/>
        </w:rPr>
        <w:t xml:space="preserve">-су лекцій з програмних тем) : </w:t>
      </w:r>
      <w:proofErr w:type="spellStart"/>
      <w:r w:rsidRPr="00DC3348">
        <w:rPr>
          <w:color w:val="000000"/>
          <w:sz w:val="28"/>
          <w:szCs w:val="28"/>
          <w:lang w:eastAsia="uk-UA"/>
        </w:rPr>
        <w:t>навч</w:t>
      </w:r>
      <w:proofErr w:type="spellEnd"/>
      <w:r w:rsidRPr="00DC3348">
        <w:rPr>
          <w:color w:val="000000"/>
          <w:sz w:val="28"/>
          <w:szCs w:val="28"/>
          <w:lang w:eastAsia="uk-UA"/>
        </w:rPr>
        <w:t xml:space="preserve">. </w:t>
      </w:r>
      <w:proofErr w:type="spellStart"/>
      <w:r w:rsidRPr="00DC3348">
        <w:rPr>
          <w:color w:val="000000"/>
          <w:sz w:val="28"/>
          <w:szCs w:val="28"/>
          <w:lang w:eastAsia="uk-UA"/>
        </w:rPr>
        <w:t>посіб</w:t>
      </w:r>
      <w:proofErr w:type="spellEnd"/>
      <w:r w:rsidRPr="00DC3348">
        <w:rPr>
          <w:color w:val="000000"/>
          <w:sz w:val="28"/>
          <w:szCs w:val="28"/>
          <w:lang w:eastAsia="uk-UA"/>
        </w:rPr>
        <w:t xml:space="preserve">. / Ф. Л. </w:t>
      </w:r>
      <w:proofErr w:type="spellStart"/>
      <w:r w:rsidRPr="00DC3348">
        <w:rPr>
          <w:color w:val="000000"/>
          <w:sz w:val="28"/>
          <w:szCs w:val="28"/>
          <w:lang w:eastAsia="uk-UA"/>
        </w:rPr>
        <w:t>Жорін</w:t>
      </w:r>
      <w:proofErr w:type="spellEnd"/>
      <w:r w:rsidRPr="00DC3348">
        <w:rPr>
          <w:color w:val="000000"/>
          <w:sz w:val="28"/>
          <w:szCs w:val="28"/>
          <w:lang w:eastAsia="uk-UA"/>
        </w:rPr>
        <w:t>. – К. : КНЕУ, 2001. – 248 с.</w:t>
      </w:r>
    </w:p>
    <w:p w:rsidR="00DC3348" w:rsidRPr="00DC3348" w:rsidRDefault="00DC3348" w:rsidP="00DC3348">
      <w:pPr>
        <w:numPr>
          <w:ilvl w:val="0"/>
          <w:numId w:val="4"/>
        </w:numPr>
        <w:tabs>
          <w:tab w:val="left" w:pos="1116"/>
        </w:tabs>
        <w:suppressAutoHyphens w:val="0"/>
        <w:spacing w:line="276" w:lineRule="auto"/>
        <w:ind w:left="6" w:firstLine="708"/>
        <w:jc w:val="both"/>
        <w:rPr>
          <w:color w:val="000000"/>
          <w:sz w:val="28"/>
          <w:szCs w:val="28"/>
          <w:lang w:eastAsia="uk-UA"/>
        </w:rPr>
      </w:pPr>
      <w:r w:rsidRPr="00DC3348">
        <w:rPr>
          <w:color w:val="000000"/>
          <w:sz w:val="28"/>
          <w:szCs w:val="28"/>
          <w:lang w:eastAsia="uk-UA"/>
        </w:rPr>
        <w:lastRenderedPageBreak/>
        <w:t xml:space="preserve"> </w:t>
      </w:r>
      <w:proofErr w:type="spellStart"/>
      <w:r w:rsidRPr="00DC3348">
        <w:rPr>
          <w:color w:val="000000"/>
          <w:sz w:val="28"/>
          <w:szCs w:val="28"/>
          <w:lang w:eastAsia="uk-UA"/>
        </w:rPr>
        <w:t>Жуано</w:t>
      </w:r>
      <w:proofErr w:type="spellEnd"/>
      <w:r w:rsidRPr="00DC3348">
        <w:rPr>
          <w:color w:val="000000"/>
          <w:sz w:val="28"/>
          <w:szCs w:val="28"/>
          <w:lang w:eastAsia="uk-UA"/>
        </w:rPr>
        <w:t xml:space="preserve"> Даніель Світова організація торгівлі / Даніель </w:t>
      </w:r>
      <w:proofErr w:type="spellStart"/>
      <w:r w:rsidRPr="00DC3348">
        <w:rPr>
          <w:color w:val="000000"/>
          <w:sz w:val="28"/>
          <w:szCs w:val="28"/>
          <w:lang w:eastAsia="uk-UA"/>
        </w:rPr>
        <w:t>Жуано</w:t>
      </w:r>
      <w:proofErr w:type="spellEnd"/>
      <w:r w:rsidRPr="00DC3348">
        <w:rPr>
          <w:color w:val="000000"/>
          <w:sz w:val="28"/>
          <w:szCs w:val="28"/>
          <w:lang w:eastAsia="uk-UA"/>
        </w:rPr>
        <w:t xml:space="preserve"> ; пер. з </w:t>
      </w:r>
      <w:proofErr w:type="spellStart"/>
      <w:r w:rsidRPr="00DC3348">
        <w:rPr>
          <w:color w:val="000000"/>
          <w:sz w:val="28"/>
          <w:szCs w:val="28"/>
          <w:lang w:eastAsia="uk-UA"/>
        </w:rPr>
        <w:t>фр</w:t>
      </w:r>
      <w:proofErr w:type="spellEnd"/>
      <w:r w:rsidRPr="00DC3348">
        <w:rPr>
          <w:color w:val="000000"/>
          <w:sz w:val="28"/>
          <w:szCs w:val="28"/>
          <w:lang w:eastAsia="uk-UA"/>
        </w:rPr>
        <w:t>. – К. : "К.І.С", 2006. – 120 с</w:t>
      </w:r>
    </w:p>
    <w:p w:rsidR="00DC3348" w:rsidRPr="00DC3348" w:rsidRDefault="00DC3348" w:rsidP="00DC3348">
      <w:pPr>
        <w:numPr>
          <w:ilvl w:val="0"/>
          <w:numId w:val="4"/>
        </w:numPr>
        <w:tabs>
          <w:tab w:val="left" w:pos="1116"/>
        </w:tabs>
        <w:suppressAutoHyphens w:val="0"/>
        <w:spacing w:line="276" w:lineRule="auto"/>
        <w:ind w:left="6" w:firstLine="708"/>
        <w:jc w:val="both"/>
        <w:rPr>
          <w:color w:val="000000"/>
          <w:sz w:val="28"/>
          <w:szCs w:val="28"/>
          <w:lang w:eastAsia="uk-UA"/>
        </w:rPr>
      </w:pPr>
      <w:r w:rsidRPr="00DC3348">
        <w:rPr>
          <w:color w:val="000000"/>
          <w:sz w:val="28"/>
          <w:szCs w:val="28"/>
          <w:lang w:eastAsia="uk-UA"/>
        </w:rPr>
        <w:t xml:space="preserve">Інститут митної вартості імпортних товарів в Україні: актуальні питання та вектори розвитку [Текст] : </w:t>
      </w:r>
      <w:proofErr w:type="spellStart"/>
      <w:r w:rsidRPr="00DC3348">
        <w:rPr>
          <w:color w:val="000000"/>
          <w:sz w:val="28"/>
          <w:szCs w:val="28"/>
          <w:lang w:eastAsia="uk-UA"/>
        </w:rPr>
        <w:t>кол</w:t>
      </w:r>
      <w:proofErr w:type="spellEnd"/>
      <w:r w:rsidRPr="00DC3348">
        <w:rPr>
          <w:color w:val="000000"/>
          <w:sz w:val="28"/>
          <w:szCs w:val="28"/>
          <w:lang w:eastAsia="uk-UA"/>
        </w:rPr>
        <w:t xml:space="preserve">. </w:t>
      </w:r>
      <w:proofErr w:type="spellStart"/>
      <w:r w:rsidRPr="00DC3348">
        <w:rPr>
          <w:color w:val="000000"/>
          <w:sz w:val="28"/>
          <w:szCs w:val="28"/>
          <w:lang w:eastAsia="uk-UA"/>
        </w:rPr>
        <w:t>моногр</w:t>
      </w:r>
      <w:proofErr w:type="spellEnd"/>
      <w:r w:rsidRPr="00DC3348">
        <w:rPr>
          <w:color w:val="000000"/>
          <w:sz w:val="28"/>
          <w:szCs w:val="28"/>
          <w:lang w:eastAsia="uk-UA"/>
        </w:rPr>
        <w:t xml:space="preserve">.; за </w:t>
      </w:r>
      <w:proofErr w:type="spellStart"/>
      <w:r w:rsidRPr="00DC3348">
        <w:rPr>
          <w:color w:val="000000"/>
          <w:sz w:val="28"/>
          <w:szCs w:val="28"/>
          <w:lang w:eastAsia="uk-UA"/>
        </w:rPr>
        <w:t>заг</w:t>
      </w:r>
      <w:proofErr w:type="spellEnd"/>
      <w:r w:rsidRPr="00DC3348">
        <w:rPr>
          <w:color w:val="000000"/>
          <w:sz w:val="28"/>
          <w:szCs w:val="28"/>
          <w:lang w:eastAsia="uk-UA"/>
        </w:rPr>
        <w:t xml:space="preserve">. ред. І.Г. </w:t>
      </w:r>
      <w:proofErr w:type="spellStart"/>
      <w:r w:rsidRPr="00DC3348">
        <w:rPr>
          <w:color w:val="000000"/>
          <w:sz w:val="28"/>
          <w:szCs w:val="28"/>
          <w:lang w:eastAsia="uk-UA"/>
        </w:rPr>
        <w:t>Бережнюка</w:t>
      </w:r>
      <w:proofErr w:type="spellEnd"/>
      <w:r w:rsidRPr="00DC3348">
        <w:rPr>
          <w:color w:val="000000"/>
          <w:sz w:val="28"/>
          <w:szCs w:val="28"/>
          <w:lang w:eastAsia="uk-UA"/>
        </w:rPr>
        <w:t xml:space="preserve">. [упорядники : Л.Р. Прус, Т.В. Руда] – Хмельницький: ФОП </w:t>
      </w:r>
      <w:proofErr w:type="spellStart"/>
      <w:r w:rsidRPr="00DC3348">
        <w:rPr>
          <w:color w:val="000000"/>
          <w:sz w:val="28"/>
          <w:szCs w:val="28"/>
          <w:lang w:eastAsia="uk-UA"/>
        </w:rPr>
        <w:t>Стрихар</w:t>
      </w:r>
      <w:proofErr w:type="spellEnd"/>
      <w:r w:rsidRPr="00DC3348">
        <w:rPr>
          <w:color w:val="000000"/>
          <w:sz w:val="28"/>
          <w:szCs w:val="28"/>
          <w:lang w:eastAsia="uk-UA"/>
        </w:rPr>
        <w:t xml:space="preserve"> А. М., 2017. – 430 с</w:t>
      </w:r>
    </w:p>
    <w:p w:rsidR="00DC3348" w:rsidRPr="00DC3348" w:rsidRDefault="00DC3348" w:rsidP="00DC3348">
      <w:pPr>
        <w:numPr>
          <w:ilvl w:val="0"/>
          <w:numId w:val="4"/>
        </w:numPr>
        <w:tabs>
          <w:tab w:val="left" w:pos="1116"/>
        </w:tabs>
        <w:suppressAutoHyphens w:val="0"/>
        <w:spacing w:line="276" w:lineRule="auto"/>
        <w:ind w:left="6" w:firstLine="708"/>
        <w:jc w:val="both"/>
        <w:rPr>
          <w:color w:val="000000"/>
          <w:sz w:val="28"/>
          <w:szCs w:val="28"/>
          <w:lang w:eastAsia="uk-UA"/>
        </w:rPr>
      </w:pPr>
      <w:r w:rsidRPr="00DC3348">
        <w:rPr>
          <w:color w:val="000000"/>
          <w:sz w:val="28"/>
          <w:szCs w:val="28"/>
          <w:lang w:eastAsia="uk-UA"/>
        </w:rPr>
        <w:t xml:space="preserve">Ємець А.В., Яценко І.Г. Стан та перспективи запровадження рамкових стандартів безпеки та полегшення всесвітньої торгівлі Всесвітньої митної організації як засобу вдосконалення митної логістики підприємств України. Економічний вісник Запорізької державної інженерної академії. 2017. </w:t>
      </w:r>
      <w:proofErr w:type="spellStart"/>
      <w:r w:rsidRPr="00DC3348">
        <w:rPr>
          <w:color w:val="000000"/>
          <w:sz w:val="28"/>
          <w:szCs w:val="28"/>
          <w:lang w:eastAsia="uk-UA"/>
        </w:rPr>
        <w:t>Вип</w:t>
      </w:r>
      <w:proofErr w:type="spellEnd"/>
      <w:r w:rsidRPr="00DC3348">
        <w:rPr>
          <w:color w:val="000000"/>
          <w:sz w:val="28"/>
          <w:szCs w:val="28"/>
          <w:lang w:eastAsia="uk-UA"/>
        </w:rPr>
        <w:t>. 4(10). С. 43–49.</w:t>
      </w:r>
    </w:p>
    <w:p w:rsidR="00DC3348" w:rsidRPr="00DC3348" w:rsidRDefault="00DC3348" w:rsidP="00DC3348">
      <w:pPr>
        <w:numPr>
          <w:ilvl w:val="0"/>
          <w:numId w:val="4"/>
        </w:numPr>
        <w:tabs>
          <w:tab w:val="left" w:pos="1116"/>
        </w:tabs>
        <w:suppressAutoHyphens w:val="0"/>
        <w:spacing w:line="276" w:lineRule="auto"/>
        <w:ind w:left="6" w:firstLine="708"/>
        <w:jc w:val="both"/>
        <w:rPr>
          <w:color w:val="000000"/>
          <w:sz w:val="28"/>
          <w:szCs w:val="28"/>
          <w:lang w:eastAsia="uk-UA"/>
        </w:rPr>
      </w:pPr>
      <w:r w:rsidRPr="00DC3348">
        <w:rPr>
          <w:color w:val="000000"/>
          <w:sz w:val="28"/>
          <w:szCs w:val="28"/>
          <w:lang w:eastAsia="uk-UA"/>
        </w:rPr>
        <w:t xml:space="preserve">Войтенко Т. ЗЕД: бухгалтерський та податковий облік у подробицях / Т. Войтенко, Н. Курган. – 4-те вид., </w:t>
      </w:r>
      <w:proofErr w:type="spellStart"/>
      <w:r w:rsidRPr="00DC3348">
        <w:rPr>
          <w:color w:val="000000"/>
          <w:sz w:val="28"/>
          <w:szCs w:val="28"/>
          <w:lang w:eastAsia="uk-UA"/>
        </w:rPr>
        <w:t>переробл</w:t>
      </w:r>
      <w:proofErr w:type="spellEnd"/>
      <w:r w:rsidRPr="00DC3348">
        <w:rPr>
          <w:color w:val="000000"/>
          <w:sz w:val="28"/>
          <w:szCs w:val="28"/>
          <w:lang w:eastAsia="uk-UA"/>
        </w:rPr>
        <w:t xml:space="preserve">. і </w:t>
      </w:r>
      <w:proofErr w:type="spellStart"/>
      <w:r w:rsidRPr="00DC3348">
        <w:rPr>
          <w:color w:val="000000"/>
          <w:sz w:val="28"/>
          <w:szCs w:val="28"/>
          <w:lang w:eastAsia="uk-UA"/>
        </w:rPr>
        <w:t>доп</w:t>
      </w:r>
      <w:proofErr w:type="spellEnd"/>
      <w:r w:rsidRPr="00DC3348">
        <w:rPr>
          <w:color w:val="000000"/>
          <w:sz w:val="28"/>
          <w:szCs w:val="28"/>
          <w:lang w:eastAsia="uk-UA"/>
        </w:rPr>
        <w:t>. – Х. : Фактор, 2013. – 448 с.</w:t>
      </w:r>
    </w:p>
    <w:p w:rsidR="00DC3348" w:rsidRPr="00DC3348" w:rsidRDefault="00DC3348" w:rsidP="00DC3348">
      <w:pPr>
        <w:numPr>
          <w:ilvl w:val="0"/>
          <w:numId w:val="4"/>
        </w:numPr>
        <w:tabs>
          <w:tab w:val="left" w:pos="1116"/>
        </w:tabs>
        <w:suppressAutoHyphens w:val="0"/>
        <w:spacing w:line="276" w:lineRule="auto"/>
        <w:ind w:left="6" w:firstLine="708"/>
        <w:jc w:val="both"/>
        <w:rPr>
          <w:color w:val="000000"/>
          <w:sz w:val="28"/>
          <w:szCs w:val="28"/>
          <w:lang w:eastAsia="uk-UA"/>
        </w:rPr>
      </w:pPr>
      <w:proofErr w:type="spellStart"/>
      <w:r w:rsidRPr="00DC3348">
        <w:rPr>
          <w:color w:val="000000"/>
          <w:sz w:val="28"/>
          <w:szCs w:val="28"/>
          <w:lang w:eastAsia="uk-UA"/>
        </w:rPr>
        <w:t>Каленський</w:t>
      </w:r>
      <w:proofErr w:type="spellEnd"/>
      <w:r w:rsidRPr="00DC3348">
        <w:rPr>
          <w:color w:val="000000"/>
          <w:sz w:val="28"/>
          <w:szCs w:val="28"/>
          <w:lang w:eastAsia="uk-UA"/>
        </w:rPr>
        <w:t xml:space="preserve"> М. М. Митна вартість імпортних товарів : монографія / М. М. </w:t>
      </w:r>
      <w:proofErr w:type="spellStart"/>
      <w:r w:rsidRPr="00DC3348">
        <w:rPr>
          <w:color w:val="000000"/>
          <w:sz w:val="28"/>
          <w:szCs w:val="28"/>
          <w:lang w:eastAsia="uk-UA"/>
        </w:rPr>
        <w:t>Каленський</w:t>
      </w:r>
      <w:proofErr w:type="spellEnd"/>
      <w:r w:rsidRPr="00DC3348">
        <w:rPr>
          <w:color w:val="000000"/>
          <w:sz w:val="28"/>
          <w:szCs w:val="28"/>
          <w:lang w:eastAsia="uk-UA"/>
        </w:rPr>
        <w:t xml:space="preserve">, А. Д. </w:t>
      </w:r>
      <w:proofErr w:type="spellStart"/>
      <w:r w:rsidRPr="00DC3348">
        <w:rPr>
          <w:color w:val="000000"/>
          <w:sz w:val="28"/>
          <w:szCs w:val="28"/>
          <w:lang w:eastAsia="uk-UA"/>
        </w:rPr>
        <w:t>Войцещук</w:t>
      </w:r>
      <w:proofErr w:type="spellEnd"/>
      <w:r w:rsidRPr="00DC3348">
        <w:rPr>
          <w:color w:val="000000"/>
          <w:sz w:val="28"/>
          <w:szCs w:val="28"/>
          <w:lang w:eastAsia="uk-UA"/>
        </w:rPr>
        <w:t xml:space="preserve">, І. Г. </w:t>
      </w:r>
      <w:proofErr w:type="spellStart"/>
      <w:r w:rsidRPr="00DC3348">
        <w:rPr>
          <w:color w:val="000000"/>
          <w:sz w:val="28"/>
          <w:szCs w:val="28"/>
          <w:lang w:eastAsia="uk-UA"/>
        </w:rPr>
        <w:t>Бережнюк</w:t>
      </w:r>
      <w:proofErr w:type="spellEnd"/>
      <w:r w:rsidRPr="00DC3348">
        <w:rPr>
          <w:color w:val="000000"/>
          <w:sz w:val="28"/>
          <w:szCs w:val="28"/>
          <w:lang w:eastAsia="uk-UA"/>
        </w:rPr>
        <w:t>. – К. : 2005. – 224 с.</w:t>
      </w:r>
    </w:p>
    <w:p w:rsidR="00DC3348" w:rsidRDefault="00DC3348" w:rsidP="00DC3348">
      <w:pPr>
        <w:numPr>
          <w:ilvl w:val="0"/>
          <w:numId w:val="4"/>
        </w:numPr>
        <w:tabs>
          <w:tab w:val="left" w:pos="1116"/>
        </w:tabs>
        <w:suppressAutoHyphens w:val="0"/>
        <w:spacing w:line="276" w:lineRule="auto"/>
        <w:ind w:left="6" w:firstLine="708"/>
        <w:jc w:val="both"/>
        <w:rPr>
          <w:color w:val="000000"/>
          <w:sz w:val="28"/>
          <w:szCs w:val="28"/>
          <w:lang w:eastAsia="uk-UA"/>
        </w:rPr>
      </w:pPr>
      <w:proofErr w:type="spellStart"/>
      <w:r w:rsidRPr="00DC3348">
        <w:rPr>
          <w:color w:val="000000"/>
          <w:sz w:val="28"/>
          <w:szCs w:val="28"/>
          <w:lang w:eastAsia="uk-UA"/>
        </w:rPr>
        <w:t>Карамбович</w:t>
      </w:r>
      <w:proofErr w:type="spellEnd"/>
      <w:r w:rsidRPr="00DC3348">
        <w:rPr>
          <w:color w:val="000000"/>
          <w:sz w:val="28"/>
          <w:szCs w:val="28"/>
          <w:lang w:eastAsia="uk-UA"/>
        </w:rPr>
        <w:t xml:space="preserve"> І. М. Митна систе</w:t>
      </w:r>
      <w:r w:rsidR="009E0B3B">
        <w:rPr>
          <w:color w:val="000000"/>
          <w:sz w:val="28"/>
          <w:szCs w:val="28"/>
          <w:lang w:eastAsia="uk-UA"/>
        </w:rPr>
        <w:t>ма та її роль в регулюванні зов</w:t>
      </w:r>
      <w:r w:rsidRPr="00DC3348">
        <w:rPr>
          <w:color w:val="000000"/>
          <w:sz w:val="28"/>
          <w:szCs w:val="28"/>
          <w:lang w:eastAsia="uk-UA"/>
        </w:rPr>
        <w:t>нішньої торгівлі України [Текст] : моногр</w:t>
      </w:r>
      <w:r w:rsidR="009E0B3B">
        <w:rPr>
          <w:color w:val="000000"/>
          <w:sz w:val="28"/>
          <w:szCs w:val="28"/>
          <w:lang w:eastAsia="uk-UA"/>
        </w:rPr>
        <w:t xml:space="preserve">афія / І. М. </w:t>
      </w:r>
      <w:proofErr w:type="spellStart"/>
      <w:r w:rsidR="009E0B3B">
        <w:rPr>
          <w:color w:val="000000"/>
          <w:sz w:val="28"/>
          <w:szCs w:val="28"/>
          <w:lang w:eastAsia="uk-UA"/>
        </w:rPr>
        <w:t>Карамбович</w:t>
      </w:r>
      <w:proofErr w:type="spellEnd"/>
      <w:r w:rsidR="009E0B3B">
        <w:rPr>
          <w:color w:val="000000"/>
          <w:sz w:val="28"/>
          <w:szCs w:val="28"/>
          <w:lang w:eastAsia="uk-UA"/>
        </w:rPr>
        <w:t>. – Дніп</w:t>
      </w:r>
      <w:r w:rsidRPr="00DC3348">
        <w:rPr>
          <w:color w:val="000000"/>
          <w:sz w:val="28"/>
          <w:szCs w:val="28"/>
          <w:lang w:eastAsia="uk-UA"/>
        </w:rPr>
        <w:t>ропетровськ : Академія митної служби України, 2009. – 281 с.</w:t>
      </w:r>
    </w:p>
    <w:p w:rsidR="009E0B3B" w:rsidRDefault="009E0B3B" w:rsidP="00DC3348">
      <w:pPr>
        <w:numPr>
          <w:ilvl w:val="0"/>
          <w:numId w:val="4"/>
        </w:numPr>
        <w:tabs>
          <w:tab w:val="left" w:pos="1116"/>
        </w:tabs>
        <w:suppressAutoHyphens w:val="0"/>
        <w:spacing w:line="276" w:lineRule="auto"/>
        <w:ind w:left="6" w:firstLine="708"/>
        <w:jc w:val="both"/>
        <w:rPr>
          <w:color w:val="000000"/>
          <w:sz w:val="28"/>
          <w:szCs w:val="28"/>
          <w:lang w:eastAsia="uk-UA"/>
        </w:rPr>
      </w:pPr>
      <w:proofErr w:type="spellStart"/>
      <w:r w:rsidRPr="009E0B3B">
        <w:rPr>
          <w:color w:val="000000"/>
          <w:sz w:val="28"/>
          <w:szCs w:val="28"/>
          <w:lang w:eastAsia="uk-UA"/>
        </w:rPr>
        <w:t>Критенко</w:t>
      </w:r>
      <w:proofErr w:type="spellEnd"/>
      <w:r w:rsidRPr="009E0B3B">
        <w:rPr>
          <w:color w:val="000000"/>
          <w:sz w:val="28"/>
          <w:szCs w:val="28"/>
          <w:lang w:eastAsia="uk-UA"/>
        </w:rPr>
        <w:t xml:space="preserve"> О. О., </w:t>
      </w:r>
      <w:proofErr w:type="spellStart"/>
      <w:r w:rsidRPr="009E0B3B">
        <w:rPr>
          <w:color w:val="000000"/>
          <w:sz w:val="28"/>
          <w:szCs w:val="28"/>
          <w:lang w:eastAsia="uk-UA"/>
        </w:rPr>
        <w:t>Тоцька</w:t>
      </w:r>
      <w:proofErr w:type="spellEnd"/>
      <w:r w:rsidRPr="009E0B3B">
        <w:rPr>
          <w:color w:val="000000"/>
          <w:sz w:val="28"/>
          <w:szCs w:val="28"/>
          <w:lang w:eastAsia="uk-UA"/>
        </w:rPr>
        <w:t xml:space="preserve"> Т. С. Спрощення процедури прийняття рішення про визначення митної вартості товарів. публічне управління та митне адміністрування. № 4 (31). 2021. URL: </w:t>
      </w:r>
      <w:hyperlink r:id="rId7" w:history="1">
        <w:r w:rsidR="003870F2" w:rsidRPr="00830437">
          <w:rPr>
            <w:rStyle w:val="aa"/>
            <w:sz w:val="28"/>
            <w:szCs w:val="28"/>
            <w:lang w:eastAsia="uk-UA"/>
          </w:rPr>
          <w:t>http://customs-admin.umsf.in.ua/archive/2021/4/12.pdf</w:t>
        </w:r>
      </w:hyperlink>
    </w:p>
    <w:p w:rsidR="003870F2" w:rsidRDefault="003870F2" w:rsidP="00DC3348">
      <w:pPr>
        <w:numPr>
          <w:ilvl w:val="0"/>
          <w:numId w:val="4"/>
        </w:numPr>
        <w:tabs>
          <w:tab w:val="left" w:pos="1116"/>
        </w:tabs>
        <w:suppressAutoHyphens w:val="0"/>
        <w:spacing w:line="276" w:lineRule="auto"/>
        <w:ind w:left="6" w:firstLine="708"/>
        <w:jc w:val="both"/>
        <w:rPr>
          <w:color w:val="000000"/>
          <w:sz w:val="28"/>
          <w:szCs w:val="28"/>
          <w:lang w:eastAsia="uk-UA"/>
        </w:rPr>
      </w:pPr>
      <w:proofErr w:type="spellStart"/>
      <w:r w:rsidRPr="003870F2">
        <w:rPr>
          <w:color w:val="000000"/>
          <w:sz w:val="28"/>
          <w:szCs w:val="28"/>
          <w:lang w:eastAsia="uk-UA"/>
        </w:rPr>
        <w:t>Оніщик</w:t>
      </w:r>
      <w:proofErr w:type="spellEnd"/>
      <w:r w:rsidRPr="003870F2">
        <w:rPr>
          <w:color w:val="000000"/>
          <w:sz w:val="28"/>
          <w:szCs w:val="28"/>
          <w:lang w:eastAsia="uk-UA"/>
        </w:rPr>
        <w:t xml:space="preserve"> Ю. В. Правова конструкція «митні платежі»: проблеми сучасної інтерпретації. Вісник Академії праці, соціальних відносин і туризму. 2016. № 3–4. С. 23–28.</w:t>
      </w:r>
    </w:p>
    <w:p w:rsidR="009E0B3B" w:rsidRPr="00DC3348" w:rsidRDefault="009E0B3B" w:rsidP="00DC3348">
      <w:pPr>
        <w:numPr>
          <w:ilvl w:val="0"/>
          <w:numId w:val="4"/>
        </w:numPr>
        <w:tabs>
          <w:tab w:val="left" w:pos="1116"/>
        </w:tabs>
        <w:suppressAutoHyphens w:val="0"/>
        <w:spacing w:line="276" w:lineRule="auto"/>
        <w:ind w:left="6" w:firstLine="708"/>
        <w:jc w:val="both"/>
        <w:rPr>
          <w:color w:val="000000"/>
          <w:sz w:val="28"/>
          <w:szCs w:val="28"/>
          <w:lang w:eastAsia="uk-UA"/>
        </w:rPr>
      </w:pPr>
      <w:r w:rsidRPr="009E0B3B">
        <w:rPr>
          <w:color w:val="000000"/>
          <w:sz w:val="28"/>
          <w:szCs w:val="28"/>
          <w:lang w:eastAsia="uk-UA"/>
        </w:rPr>
        <w:t xml:space="preserve">Поєдинок В. В. Митна вартість в механізмі тарифного регулювання ЗЕД. Науковий вісник Ужгородського національного університету. Серія: Право. 2014. </w:t>
      </w:r>
      <w:proofErr w:type="spellStart"/>
      <w:r w:rsidRPr="009E0B3B">
        <w:rPr>
          <w:color w:val="000000"/>
          <w:sz w:val="28"/>
          <w:szCs w:val="28"/>
          <w:lang w:eastAsia="uk-UA"/>
        </w:rPr>
        <w:t>Вип</w:t>
      </w:r>
      <w:proofErr w:type="spellEnd"/>
      <w:r w:rsidRPr="009E0B3B">
        <w:rPr>
          <w:color w:val="000000"/>
          <w:sz w:val="28"/>
          <w:szCs w:val="28"/>
          <w:lang w:eastAsia="uk-UA"/>
        </w:rPr>
        <w:t>. 27 (2). С. 25–29. URL: http://nbuv.gov.ua/UJRN/nvuzhpr_2014_27%282%29 7</w:t>
      </w:r>
    </w:p>
    <w:p w:rsidR="00DC3348" w:rsidRDefault="00DC3348" w:rsidP="00DC3348">
      <w:pPr>
        <w:numPr>
          <w:ilvl w:val="0"/>
          <w:numId w:val="4"/>
        </w:numPr>
        <w:tabs>
          <w:tab w:val="left" w:pos="1116"/>
        </w:tabs>
        <w:suppressAutoHyphens w:val="0"/>
        <w:spacing w:line="276" w:lineRule="auto"/>
        <w:ind w:left="6" w:firstLine="708"/>
        <w:jc w:val="both"/>
        <w:rPr>
          <w:color w:val="000000"/>
          <w:sz w:val="28"/>
          <w:szCs w:val="28"/>
          <w:lang w:eastAsia="uk-UA"/>
        </w:rPr>
      </w:pPr>
      <w:r w:rsidRPr="00DC3348">
        <w:rPr>
          <w:color w:val="000000"/>
          <w:sz w:val="28"/>
          <w:szCs w:val="28"/>
          <w:lang w:eastAsia="uk-UA"/>
        </w:rPr>
        <w:t xml:space="preserve"> Приймаченко Д. В. Митна політика держави та її реалізація ми-</w:t>
      </w:r>
      <w:proofErr w:type="spellStart"/>
      <w:r w:rsidRPr="00DC3348">
        <w:rPr>
          <w:color w:val="000000"/>
          <w:sz w:val="28"/>
          <w:szCs w:val="28"/>
          <w:lang w:eastAsia="uk-UA"/>
        </w:rPr>
        <w:t>тними</w:t>
      </w:r>
      <w:proofErr w:type="spellEnd"/>
      <w:r w:rsidRPr="00DC3348">
        <w:rPr>
          <w:color w:val="000000"/>
          <w:sz w:val="28"/>
          <w:szCs w:val="28"/>
          <w:lang w:eastAsia="uk-UA"/>
        </w:rPr>
        <w:t xml:space="preserve"> органами : монографія / Д. В. Приймаченко. – Дніпропетровськ : Академія митної служби України, 2006. – 332 с.</w:t>
      </w:r>
    </w:p>
    <w:p w:rsidR="009E0B3B" w:rsidRPr="00DC3348" w:rsidRDefault="009E0B3B" w:rsidP="00DC3348">
      <w:pPr>
        <w:numPr>
          <w:ilvl w:val="0"/>
          <w:numId w:val="4"/>
        </w:numPr>
        <w:tabs>
          <w:tab w:val="left" w:pos="1116"/>
        </w:tabs>
        <w:suppressAutoHyphens w:val="0"/>
        <w:spacing w:line="276" w:lineRule="auto"/>
        <w:ind w:left="6" w:firstLine="708"/>
        <w:jc w:val="both"/>
        <w:rPr>
          <w:color w:val="000000"/>
          <w:sz w:val="28"/>
          <w:szCs w:val="28"/>
          <w:lang w:eastAsia="uk-UA"/>
        </w:rPr>
      </w:pPr>
      <w:proofErr w:type="spellStart"/>
      <w:r w:rsidRPr="009E0B3B">
        <w:rPr>
          <w:color w:val="000000"/>
          <w:sz w:val="28"/>
          <w:szCs w:val="28"/>
          <w:lang w:eastAsia="uk-UA"/>
        </w:rPr>
        <w:t>Тоцька</w:t>
      </w:r>
      <w:proofErr w:type="spellEnd"/>
      <w:r w:rsidRPr="009E0B3B">
        <w:rPr>
          <w:color w:val="000000"/>
          <w:sz w:val="28"/>
          <w:szCs w:val="28"/>
          <w:lang w:eastAsia="uk-UA"/>
        </w:rPr>
        <w:t xml:space="preserve"> Т. С., </w:t>
      </w:r>
      <w:proofErr w:type="spellStart"/>
      <w:r w:rsidRPr="009E0B3B">
        <w:rPr>
          <w:color w:val="000000"/>
          <w:sz w:val="28"/>
          <w:szCs w:val="28"/>
          <w:lang w:eastAsia="uk-UA"/>
        </w:rPr>
        <w:t>Аршиннікова</w:t>
      </w:r>
      <w:proofErr w:type="spellEnd"/>
      <w:r w:rsidRPr="009E0B3B">
        <w:rPr>
          <w:color w:val="000000"/>
          <w:sz w:val="28"/>
          <w:szCs w:val="28"/>
          <w:lang w:eastAsia="uk-UA"/>
        </w:rPr>
        <w:t xml:space="preserve"> А. В. Недоліки в системі контролю митної вартості в Україні. Вісник Академії митної служби України. Серія: Державне управління. 2014. № 1. С. 150–158. URL: http://nbuv.gov.ua/UJRN/vamcudu_2014_1_25</w:t>
      </w:r>
    </w:p>
    <w:p w:rsidR="00DC3348" w:rsidRPr="00DC3348" w:rsidRDefault="00DC3348" w:rsidP="00DC3348">
      <w:pPr>
        <w:numPr>
          <w:ilvl w:val="0"/>
          <w:numId w:val="4"/>
        </w:numPr>
        <w:tabs>
          <w:tab w:val="left" w:pos="1116"/>
        </w:tabs>
        <w:suppressAutoHyphens w:val="0"/>
        <w:spacing w:line="276" w:lineRule="auto"/>
        <w:ind w:left="6" w:firstLine="708"/>
        <w:jc w:val="both"/>
        <w:rPr>
          <w:color w:val="000000"/>
          <w:sz w:val="28"/>
          <w:szCs w:val="28"/>
          <w:lang w:eastAsia="uk-UA"/>
        </w:rPr>
      </w:pPr>
      <w:r w:rsidRPr="00DC3348">
        <w:rPr>
          <w:color w:val="000000"/>
          <w:sz w:val="28"/>
          <w:szCs w:val="28"/>
          <w:lang w:eastAsia="uk-UA"/>
        </w:rPr>
        <w:lastRenderedPageBreak/>
        <w:t>Шевчук С.В. Митні інтереси держави: принципи забезпечення та критерії деталізації. Формування ринкових умов в Україні. 2018. № 6 (205). С. 25—32.</w:t>
      </w:r>
    </w:p>
    <w:p w:rsidR="00DC3348" w:rsidRPr="00DC3348" w:rsidRDefault="00DC3348" w:rsidP="00DC3348">
      <w:pPr>
        <w:tabs>
          <w:tab w:val="left" w:pos="1116"/>
        </w:tabs>
        <w:suppressAutoHyphens w:val="0"/>
        <w:spacing w:line="276" w:lineRule="auto"/>
        <w:jc w:val="both"/>
        <w:rPr>
          <w:color w:val="000000"/>
          <w:sz w:val="28"/>
          <w:szCs w:val="28"/>
          <w:lang w:eastAsia="uk-UA"/>
        </w:rPr>
      </w:pPr>
    </w:p>
    <w:p w:rsidR="00DC3348" w:rsidRPr="00DC3348" w:rsidRDefault="00DC3348" w:rsidP="00DC3348">
      <w:pPr>
        <w:tabs>
          <w:tab w:val="left" w:pos="5103"/>
        </w:tabs>
        <w:suppressAutoHyphens w:val="0"/>
        <w:spacing w:line="276" w:lineRule="auto"/>
        <w:ind w:left="2172"/>
        <w:rPr>
          <w:rFonts w:ascii="Cambria" w:hAnsi="Cambria"/>
          <w:b/>
          <w:i/>
          <w:kern w:val="28"/>
          <w:sz w:val="28"/>
          <w:szCs w:val="28"/>
          <w:lang w:eastAsia="uk-UA"/>
        </w:rPr>
      </w:pPr>
      <w:r w:rsidRPr="00DC3348">
        <w:rPr>
          <w:rFonts w:ascii="Cambria" w:hAnsi="Cambria"/>
          <w:b/>
          <w:i/>
          <w:kern w:val="28"/>
          <w:sz w:val="28"/>
          <w:szCs w:val="28"/>
          <w:lang w:eastAsia="uk-UA"/>
        </w:rPr>
        <w:t>Нормативно-праві акти</w:t>
      </w:r>
    </w:p>
    <w:p w:rsidR="00DC3348" w:rsidRPr="00DC3348" w:rsidRDefault="00DC3348" w:rsidP="00DC3348">
      <w:pPr>
        <w:numPr>
          <w:ilvl w:val="0"/>
          <w:numId w:val="4"/>
        </w:numPr>
        <w:tabs>
          <w:tab w:val="left" w:pos="1116"/>
        </w:tabs>
        <w:suppressAutoHyphens w:val="0"/>
        <w:spacing w:line="276" w:lineRule="auto"/>
        <w:ind w:left="6" w:firstLine="708"/>
        <w:jc w:val="both"/>
        <w:rPr>
          <w:color w:val="000000"/>
          <w:sz w:val="28"/>
          <w:szCs w:val="28"/>
          <w:lang w:eastAsia="uk-UA"/>
        </w:rPr>
      </w:pPr>
      <w:r w:rsidRPr="00DC3348">
        <w:rPr>
          <w:color w:val="000000"/>
          <w:sz w:val="28"/>
          <w:szCs w:val="28"/>
          <w:lang w:eastAsia="uk-UA"/>
        </w:rPr>
        <w:t xml:space="preserve">Митний кодекс України </w:t>
      </w:r>
    </w:p>
    <w:p w:rsidR="00DC3348" w:rsidRPr="00DC3348" w:rsidRDefault="00DC3348" w:rsidP="00DC3348">
      <w:pPr>
        <w:numPr>
          <w:ilvl w:val="0"/>
          <w:numId w:val="4"/>
        </w:numPr>
        <w:tabs>
          <w:tab w:val="left" w:pos="1116"/>
        </w:tabs>
        <w:suppressAutoHyphens w:val="0"/>
        <w:spacing w:line="276" w:lineRule="auto"/>
        <w:ind w:left="6" w:firstLine="708"/>
        <w:jc w:val="both"/>
        <w:rPr>
          <w:color w:val="000000"/>
          <w:sz w:val="28"/>
          <w:szCs w:val="28"/>
          <w:lang w:eastAsia="uk-UA"/>
        </w:rPr>
      </w:pPr>
      <w:r w:rsidRPr="00DC3348">
        <w:rPr>
          <w:color w:val="000000"/>
          <w:sz w:val="28"/>
          <w:szCs w:val="28"/>
          <w:lang w:eastAsia="uk-UA"/>
        </w:rPr>
        <w:t xml:space="preserve">Податковий кодекс України </w:t>
      </w:r>
    </w:p>
    <w:p w:rsidR="009E0B3B" w:rsidRDefault="00DC3348" w:rsidP="00253463">
      <w:pPr>
        <w:numPr>
          <w:ilvl w:val="0"/>
          <w:numId w:val="4"/>
        </w:numPr>
        <w:tabs>
          <w:tab w:val="left" w:pos="1116"/>
        </w:tabs>
        <w:suppressAutoHyphens w:val="0"/>
        <w:spacing w:line="276" w:lineRule="auto"/>
        <w:ind w:left="6" w:firstLine="708"/>
        <w:jc w:val="both"/>
        <w:rPr>
          <w:color w:val="000000"/>
          <w:sz w:val="28"/>
          <w:szCs w:val="28"/>
          <w:lang w:eastAsia="uk-UA"/>
        </w:rPr>
      </w:pPr>
      <w:r w:rsidRPr="009E0B3B">
        <w:rPr>
          <w:color w:val="000000"/>
          <w:sz w:val="28"/>
          <w:szCs w:val="28"/>
          <w:lang w:eastAsia="uk-UA"/>
        </w:rPr>
        <w:t xml:space="preserve">ЗУ «Про зовнішньоекономічну діяльність» </w:t>
      </w:r>
    </w:p>
    <w:p w:rsidR="00DC3348" w:rsidRPr="009E0B3B" w:rsidRDefault="00DC3348" w:rsidP="00253463">
      <w:pPr>
        <w:numPr>
          <w:ilvl w:val="0"/>
          <w:numId w:val="4"/>
        </w:numPr>
        <w:tabs>
          <w:tab w:val="left" w:pos="1116"/>
        </w:tabs>
        <w:suppressAutoHyphens w:val="0"/>
        <w:spacing w:line="276" w:lineRule="auto"/>
        <w:ind w:left="6" w:firstLine="708"/>
        <w:jc w:val="both"/>
        <w:rPr>
          <w:color w:val="000000"/>
          <w:sz w:val="28"/>
          <w:szCs w:val="28"/>
          <w:lang w:eastAsia="uk-UA"/>
        </w:rPr>
      </w:pPr>
      <w:r w:rsidRPr="009E0B3B">
        <w:rPr>
          <w:color w:val="000000"/>
          <w:sz w:val="28"/>
          <w:szCs w:val="28"/>
          <w:lang w:eastAsia="uk-UA"/>
        </w:rPr>
        <w:t>ЗУ «Про Митний тариф Украї</w:t>
      </w:r>
      <w:r w:rsidR="009E0B3B" w:rsidRPr="009E0B3B">
        <w:rPr>
          <w:color w:val="000000"/>
          <w:sz w:val="28"/>
          <w:szCs w:val="28"/>
          <w:lang w:eastAsia="uk-UA"/>
        </w:rPr>
        <w:t xml:space="preserve">ни» </w:t>
      </w:r>
    </w:p>
    <w:p w:rsidR="00DC3348" w:rsidRPr="00DC3348" w:rsidRDefault="00DC3348" w:rsidP="00DC3348">
      <w:pPr>
        <w:tabs>
          <w:tab w:val="left" w:pos="5103"/>
        </w:tabs>
        <w:suppressAutoHyphens w:val="0"/>
        <w:spacing w:line="283" w:lineRule="auto"/>
        <w:jc w:val="center"/>
        <w:rPr>
          <w:rFonts w:ascii="Bookman Old Style" w:hAnsi="Bookman Old Style"/>
          <w:b/>
          <w:sz w:val="20"/>
          <w:szCs w:val="20"/>
          <w:lang w:eastAsia="ru-RU"/>
        </w:rPr>
      </w:pPr>
    </w:p>
    <w:p w:rsidR="00DC3348" w:rsidRPr="00DC3348" w:rsidRDefault="00DC3348" w:rsidP="00DC3348">
      <w:pPr>
        <w:shd w:val="clear" w:color="auto" w:fill="FFFFFF"/>
        <w:suppressAutoHyphens w:val="0"/>
        <w:jc w:val="both"/>
        <w:rPr>
          <w:bCs/>
          <w:spacing w:val="-6"/>
          <w:lang w:eastAsia="ru-RU"/>
        </w:rPr>
      </w:pPr>
    </w:p>
    <w:p w:rsidR="00DC3348" w:rsidRPr="00DC3348" w:rsidRDefault="00DC3348" w:rsidP="00DC3348">
      <w:pPr>
        <w:shd w:val="clear" w:color="auto" w:fill="FFFFFF"/>
        <w:tabs>
          <w:tab w:val="left" w:pos="365"/>
        </w:tabs>
        <w:suppressAutoHyphens w:val="0"/>
        <w:spacing w:line="288" w:lineRule="auto"/>
        <w:jc w:val="center"/>
        <w:rPr>
          <w:spacing w:val="-20"/>
          <w:sz w:val="28"/>
          <w:szCs w:val="28"/>
          <w:lang w:eastAsia="ru-RU"/>
        </w:rPr>
      </w:pPr>
      <w:r w:rsidRPr="00DC3348">
        <w:rPr>
          <w:b/>
          <w:sz w:val="28"/>
          <w:szCs w:val="28"/>
          <w:lang w:eastAsia="ru-RU"/>
        </w:rPr>
        <w:t>11. ІНФОРМАЦІЙНІ РЕСУРСИ</w:t>
      </w:r>
    </w:p>
    <w:p w:rsidR="00DC3348" w:rsidRPr="00DC3348" w:rsidRDefault="00DC3348" w:rsidP="00DC3348">
      <w:pPr>
        <w:suppressAutoHyphens w:val="0"/>
        <w:spacing w:line="288" w:lineRule="auto"/>
        <w:ind w:firstLine="720"/>
        <w:rPr>
          <w:sz w:val="28"/>
          <w:szCs w:val="28"/>
          <w:lang w:eastAsia="ru-RU"/>
        </w:rPr>
      </w:pPr>
      <w:r w:rsidRPr="00DC3348">
        <w:rPr>
          <w:sz w:val="28"/>
          <w:szCs w:val="28"/>
          <w:lang w:eastAsia="ru-RU"/>
        </w:rPr>
        <w:t xml:space="preserve">Вітчизняні періодичні видання з фінансів та </w:t>
      </w:r>
      <w:r w:rsidR="00B47297" w:rsidRPr="00B47297">
        <w:rPr>
          <w:sz w:val="28"/>
          <w:szCs w:val="28"/>
          <w:lang w:eastAsia="ru-RU"/>
        </w:rPr>
        <w:t>митно</w:t>
      </w:r>
      <w:r w:rsidR="00B47297">
        <w:rPr>
          <w:sz w:val="28"/>
          <w:szCs w:val="28"/>
          <w:lang w:eastAsia="ru-RU"/>
        </w:rPr>
        <w:t>ї</w:t>
      </w:r>
      <w:r w:rsidRPr="00DC3348">
        <w:rPr>
          <w:sz w:val="28"/>
          <w:szCs w:val="28"/>
          <w:lang w:eastAsia="ru-RU"/>
        </w:rPr>
        <w:t xml:space="preserve"> справи</w:t>
      </w:r>
    </w:p>
    <w:p w:rsidR="00DC3348" w:rsidRPr="00DC3348" w:rsidRDefault="00DC3348" w:rsidP="00DC3348">
      <w:pPr>
        <w:suppressAutoHyphens w:val="0"/>
        <w:spacing w:line="288" w:lineRule="auto"/>
        <w:ind w:firstLine="720"/>
        <w:rPr>
          <w:sz w:val="28"/>
          <w:szCs w:val="28"/>
          <w:lang w:eastAsia="ru-RU"/>
        </w:rPr>
      </w:pPr>
      <w:r w:rsidRPr="00DC3348">
        <w:rPr>
          <w:sz w:val="28"/>
          <w:szCs w:val="28"/>
          <w:lang w:eastAsia="ru-RU"/>
        </w:rPr>
        <w:t>Електронні бази даних</w:t>
      </w:r>
    </w:p>
    <w:bookmarkEnd w:id="0"/>
    <w:p w:rsidR="006C2FEB" w:rsidRDefault="006C2FEB" w:rsidP="00DC3348">
      <w:pPr>
        <w:tabs>
          <w:tab w:val="left" w:pos="1116"/>
        </w:tabs>
        <w:suppressAutoHyphens w:val="0"/>
        <w:spacing w:line="276" w:lineRule="auto"/>
        <w:ind w:left="714"/>
        <w:jc w:val="both"/>
      </w:pPr>
    </w:p>
    <w:sectPr w:rsidR="006C2FEB">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F2E" w:rsidRDefault="00963F2E" w:rsidP="00AB7B79">
      <w:r>
        <w:separator/>
      </w:r>
    </w:p>
  </w:endnote>
  <w:endnote w:type="continuationSeparator" w:id="0">
    <w:p w:rsidR="00963F2E" w:rsidRDefault="00963F2E" w:rsidP="00AB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F2E" w:rsidRDefault="00963F2E" w:rsidP="00AB7B79">
      <w:r>
        <w:separator/>
      </w:r>
    </w:p>
  </w:footnote>
  <w:footnote w:type="continuationSeparator" w:id="0">
    <w:p w:rsidR="00963F2E" w:rsidRDefault="00963F2E" w:rsidP="00AB7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6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15"/>
      <w:gridCol w:w="6010"/>
      <w:gridCol w:w="1467"/>
    </w:tblGrid>
    <w:tr w:rsidR="00DC3348" w:rsidRPr="00F728EF" w:rsidTr="008604FF">
      <w:trPr>
        <w:cantSplit/>
        <w:trHeight w:val="567"/>
      </w:trPr>
      <w:tc>
        <w:tcPr>
          <w:tcW w:w="888" w:type="pct"/>
          <w:vMerge w:val="restart"/>
          <w:tcBorders>
            <w:top w:val="single" w:sz="4" w:space="0" w:color="auto"/>
            <w:left w:val="single" w:sz="4" w:space="0" w:color="auto"/>
            <w:bottom w:val="single" w:sz="4" w:space="0" w:color="auto"/>
            <w:right w:val="single" w:sz="4" w:space="0" w:color="auto"/>
          </w:tcBorders>
          <w:vAlign w:val="center"/>
        </w:tcPr>
        <w:p w:rsidR="00DC3348" w:rsidRPr="00F728EF" w:rsidRDefault="00DC3348" w:rsidP="00DC3348">
          <w:pPr>
            <w:pStyle w:val="a5"/>
            <w:spacing w:line="240" w:lineRule="auto"/>
            <w:jc w:val="center"/>
            <w:rPr>
              <w:b/>
              <w:sz w:val="16"/>
              <w:szCs w:val="16"/>
              <w:lang w:eastAsia="uk-UA"/>
            </w:rPr>
          </w:pPr>
          <w:r w:rsidRPr="00F728EF">
            <w:rPr>
              <w:b/>
              <w:sz w:val="16"/>
              <w:szCs w:val="16"/>
              <w:lang w:eastAsia="uk-UA"/>
            </w:rPr>
            <w:t>Житомирська політехніка</w:t>
          </w:r>
        </w:p>
      </w:tc>
      <w:tc>
        <w:tcPr>
          <w:tcW w:w="3305" w:type="pct"/>
          <w:tcBorders>
            <w:left w:val="single" w:sz="4" w:space="0" w:color="auto"/>
          </w:tcBorders>
          <w:vAlign w:val="center"/>
        </w:tcPr>
        <w:p w:rsidR="00DC3348" w:rsidRPr="00755EEB" w:rsidRDefault="00DC3348" w:rsidP="00DC3348">
          <w:pPr>
            <w:pStyle w:val="a5"/>
            <w:spacing w:line="240" w:lineRule="auto"/>
            <w:jc w:val="center"/>
            <w:rPr>
              <w:sz w:val="16"/>
              <w:szCs w:val="16"/>
              <w:lang w:eastAsia="uk-UA"/>
            </w:rPr>
          </w:pPr>
          <w:r w:rsidRPr="00755EEB">
            <w:rPr>
              <w:sz w:val="16"/>
              <w:szCs w:val="16"/>
              <w:lang w:eastAsia="uk-UA"/>
            </w:rPr>
            <w:t>МІНІСТЕРСТВО ОСВІТИ І НАУКИ УКРАЇНИ</w:t>
          </w:r>
        </w:p>
        <w:p w:rsidR="00DC3348" w:rsidRPr="00755EEB" w:rsidRDefault="00DC3348" w:rsidP="00DC3348">
          <w:pPr>
            <w:pStyle w:val="a5"/>
            <w:spacing w:line="240" w:lineRule="auto"/>
            <w:ind w:left="-57" w:right="-57"/>
            <w:jc w:val="center"/>
            <w:rPr>
              <w:b/>
              <w:sz w:val="16"/>
              <w:szCs w:val="16"/>
              <w:lang w:eastAsia="uk-UA"/>
            </w:rPr>
          </w:pPr>
          <w:r w:rsidRPr="00755EEB">
            <w:rPr>
              <w:b/>
              <w:sz w:val="16"/>
              <w:szCs w:val="16"/>
              <w:lang w:eastAsia="uk-UA"/>
            </w:rPr>
            <w:t>ДЕРЖАВНИЙ УНІВЕРСИТЕТ «ЖИТОМИРСЬКА ПОЛІТЕХНІКА»</w:t>
          </w:r>
        </w:p>
        <w:p w:rsidR="00DC3348" w:rsidRPr="00F728EF" w:rsidRDefault="00DC3348" w:rsidP="00DC3348">
          <w:pPr>
            <w:pStyle w:val="a5"/>
            <w:spacing w:line="240" w:lineRule="auto"/>
            <w:jc w:val="center"/>
            <w:rPr>
              <w:b/>
              <w:color w:val="333399"/>
              <w:sz w:val="16"/>
              <w:szCs w:val="16"/>
              <w:lang w:eastAsia="uk-UA"/>
            </w:rPr>
          </w:pPr>
          <w:r w:rsidRPr="00755EEB">
            <w:rPr>
              <w:b/>
              <w:sz w:val="16"/>
              <w:szCs w:val="16"/>
            </w:rPr>
            <w:t>Система управління якістю відповідає ДСТУ ISO 9001:2015</w:t>
          </w:r>
        </w:p>
      </w:tc>
      <w:tc>
        <w:tcPr>
          <w:tcW w:w="807" w:type="pct"/>
          <w:vAlign w:val="center"/>
        </w:tcPr>
        <w:p w:rsidR="00DC3348" w:rsidRPr="00C83DBE" w:rsidRDefault="00DC3348" w:rsidP="00DC3348">
          <w:pPr>
            <w:autoSpaceDE w:val="0"/>
            <w:autoSpaceDN w:val="0"/>
            <w:jc w:val="center"/>
            <w:rPr>
              <w:b/>
              <w:sz w:val="16"/>
              <w:szCs w:val="16"/>
            </w:rPr>
          </w:pPr>
          <w:r w:rsidRPr="00C83DBE">
            <w:rPr>
              <w:b/>
              <w:sz w:val="16"/>
              <w:szCs w:val="16"/>
            </w:rPr>
            <w:t>Ф19/05</w:t>
          </w:r>
        </w:p>
        <w:p w:rsidR="00DC3348" w:rsidRPr="00F728EF" w:rsidRDefault="00DC3348" w:rsidP="00DC3348">
          <w:pPr>
            <w:autoSpaceDE w:val="0"/>
            <w:autoSpaceDN w:val="0"/>
            <w:jc w:val="center"/>
            <w:rPr>
              <w:b/>
              <w:sz w:val="16"/>
              <w:szCs w:val="16"/>
            </w:rPr>
          </w:pPr>
          <w:r>
            <w:rPr>
              <w:b/>
              <w:sz w:val="16"/>
              <w:szCs w:val="16"/>
            </w:rPr>
            <w:t>05.01/072.00.1/М</w:t>
          </w:r>
          <w:r w:rsidRPr="00C83DBE">
            <w:rPr>
              <w:b/>
              <w:sz w:val="16"/>
              <w:szCs w:val="16"/>
            </w:rPr>
            <w:t>/</w:t>
          </w:r>
          <w:r>
            <w:rPr>
              <w:b/>
              <w:sz w:val="16"/>
              <w:szCs w:val="16"/>
            </w:rPr>
            <w:t>ВК1</w:t>
          </w:r>
          <w:r w:rsidRPr="00645FA7">
            <w:rPr>
              <w:b/>
              <w:sz w:val="16"/>
              <w:szCs w:val="16"/>
            </w:rPr>
            <w:t>.1</w:t>
          </w:r>
          <w:r w:rsidR="00C94CFF">
            <w:rPr>
              <w:b/>
              <w:sz w:val="16"/>
              <w:szCs w:val="16"/>
            </w:rPr>
            <w:t>-2022</w:t>
          </w:r>
        </w:p>
      </w:tc>
    </w:tr>
    <w:tr w:rsidR="00DC3348" w:rsidRPr="00F728EF" w:rsidTr="008604FF">
      <w:trPr>
        <w:cantSplit/>
        <w:trHeight w:val="227"/>
      </w:trPr>
      <w:tc>
        <w:tcPr>
          <w:tcW w:w="888" w:type="pct"/>
          <w:vMerge/>
          <w:tcBorders>
            <w:top w:val="single" w:sz="4" w:space="0" w:color="auto"/>
            <w:left w:val="single" w:sz="4" w:space="0" w:color="auto"/>
            <w:bottom w:val="single" w:sz="4" w:space="0" w:color="auto"/>
            <w:right w:val="single" w:sz="4" w:space="0" w:color="auto"/>
          </w:tcBorders>
          <w:vAlign w:val="center"/>
        </w:tcPr>
        <w:p w:rsidR="00DC3348" w:rsidRPr="00F728EF" w:rsidRDefault="00DC3348" w:rsidP="00DC3348">
          <w:pPr>
            <w:pStyle w:val="a5"/>
            <w:spacing w:line="240" w:lineRule="auto"/>
            <w:jc w:val="center"/>
            <w:rPr>
              <w:b/>
              <w:i/>
              <w:sz w:val="16"/>
              <w:szCs w:val="16"/>
              <w:lang w:eastAsia="uk-UA"/>
            </w:rPr>
          </w:pPr>
        </w:p>
      </w:tc>
      <w:tc>
        <w:tcPr>
          <w:tcW w:w="3305" w:type="pct"/>
          <w:tcBorders>
            <w:left w:val="single" w:sz="4" w:space="0" w:color="auto"/>
          </w:tcBorders>
          <w:vAlign w:val="center"/>
        </w:tcPr>
        <w:p w:rsidR="00DC3348" w:rsidRPr="00F728EF" w:rsidRDefault="00DC3348" w:rsidP="00DC3348">
          <w:pPr>
            <w:pStyle w:val="a5"/>
            <w:spacing w:line="240" w:lineRule="auto"/>
            <w:jc w:val="center"/>
            <w:rPr>
              <w:i/>
              <w:sz w:val="16"/>
              <w:szCs w:val="16"/>
              <w:lang w:eastAsia="uk-UA"/>
            </w:rPr>
          </w:pPr>
          <w:r w:rsidRPr="00F728EF">
            <w:rPr>
              <w:i/>
              <w:sz w:val="16"/>
              <w:szCs w:val="16"/>
              <w:lang w:eastAsia="uk-UA"/>
            </w:rPr>
            <w:t>Екземпляр № 1</w:t>
          </w:r>
        </w:p>
      </w:tc>
      <w:tc>
        <w:tcPr>
          <w:tcW w:w="807" w:type="pct"/>
          <w:vAlign w:val="center"/>
        </w:tcPr>
        <w:p w:rsidR="00DC3348" w:rsidRPr="00F728EF" w:rsidRDefault="00DC3348" w:rsidP="00DC3348">
          <w:pPr>
            <w:pStyle w:val="a5"/>
            <w:spacing w:line="240" w:lineRule="auto"/>
            <w:jc w:val="center"/>
            <w:rPr>
              <w:i/>
              <w:sz w:val="16"/>
              <w:szCs w:val="16"/>
              <w:lang w:eastAsia="uk-UA"/>
            </w:rPr>
          </w:pPr>
          <w:proofErr w:type="spellStart"/>
          <w:r w:rsidRPr="00F728EF">
            <w:rPr>
              <w:i/>
              <w:sz w:val="16"/>
              <w:szCs w:val="16"/>
              <w:lang w:eastAsia="uk-UA"/>
            </w:rPr>
            <w:t>Арк</w:t>
          </w:r>
          <w:proofErr w:type="spellEnd"/>
          <w:r w:rsidRPr="00F728EF">
            <w:rPr>
              <w:i/>
              <w:sz w:val="16"/>
              <w:szCs w:val="16"/>
              <w:lang w:eastAsia="uk-UA"/>
            </w:rPr>
            <w:t xml:space="preserve">  </w:t>
          </w:r>
          <w:r>
            <w:rPr>
              <w:i/>
              <w:sz w:val="16"/>
              <w:szCs w:val="16"/>
              <w:lang w:eastAsia="uk-UA"/>
            </w:rPr>
            <w:t>__</w:t>
          </w:r>
          <w:r w:rsidRPr="00F728EF">
            <w:rPr>
              <w:i/>
              <w:sz w:val="16"/>
              <w:szCs w:val="16"/>
              <w:lang w:eastAsia="uk-UA"/>
            </w:rPr>
            <w:t xml:space="preserve"> / </w:t>
          </w:r>
          <w:r w:rsidRPr="00F728EF">
            <w:rPr>
              <w:i/>
              <w:sz w:val="16"/>
              <w:szCs w:val="16"/>
              <w:lang w:eastAsia="uk-UA"/>
            </w:rPr>
            <w:fldChar w:fldCharType="begin"/>
          </w:r>
          <w:r w:rsidRPr="00F728EF">
            <w:rPr>
              <w:i/>
              <w:sz w:val="16"/>
              <w:szCs w:val="16"/>
              <w:lang w:eastAsia="uk-UA"/>
            </w:rPr>
            <w:instrText xml:space="preserve"> PAGE   \* MERGEFORMAT </w:instrText>
          </w:r>
          <w:r w:rsidRPr="00F728EF">
            <w:rPr>
              <w:i/>
              <w:sz w:val="16"/>
              <w:szCs w:val="16"/>
              <w:lang w:eastAsia="uk-UA"/>
            </w:rPr>
            <w:fldChar w:fldCharType="separate"/>
          </w:r>
          <w:r w:rsidR="00E15744">
            <w:rPr>
              <w:i/>
              <w:noProof/>
              <w:sz w:val="16"/>
              <w:szCs w:val="16"/>
              <w:lang w:eastAsia="uk-UA"/>
            </w:rPr>
            <w:t>4</w:t>
          </w:r>
          <w:r w:rsidRPr="00F728EF">
            <w:rPr>
              <w:i/>
              <w:sz w:val="16"/>
              <w:szCs w:val="16"/>
              <w:lang w:eastAsia="uk-UA"/>
            </w:rPr>
            <w:fldChar w:fldCharType="end"/>
          </w:r>
        </w:p>
      </w:tc>
    </w:tr>
  </w:tbl>
  <w:p w:rsidR="00625213" w:rsidRPr="00625213" w:rsidRDefault="0062521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47AE6"/>
    <w:multiLevelType w:val="hybridMultilevel"/>
    <w:tmpl w:val="EF342190"/>
    <w:lvl w:ilvl="0" w:tplc="DE420576">
      <w:start w:val="5"/>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0B26FC"/>
    <w:multiLevelType w:val="hybridMultilevel"/>
    <w:tmpl w:val="D86E9A52"/>
    <w:lvl w:ilvl="0" w:tplc="4CD4DA0A">
      <w:start w:val="1"/>
      <w:numFmt w:val="decimal"/>
      <w:lvlText w:val="%1."/>
      <w:lvlJc w:val="left"/>
      <w:pPr>
        <w:tabs>
          <w:tab w:val="num" w:pos="1080"/>
        </w:tabs>
        <w:ind w:left="1080" w:hanging="360"/>
      </w:pPr>
      <w:rPr>
        <w:rFonts w:ascii="Times New Roman" w:hAnsi="Times New Roman"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3B37CC3"/>
    <w:multiLevelType w:val="hybridMultilevel"/>
    <w:tmpl w:val="33A0EC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4F33C29"/>
    <w:multiLevelType w:val="hybridMultilevel"/>
    <w:tmpl w:val="C1428860"/>
    <w:lvl w:ilvl="0" w:tplc="C6788CCA">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E9F"/>
    <w:rsid w:val="000F2215"/>
    <w:rsid w:val="000F4D8C"/>
    <w:rsid w:val="0037562A"/>
    <w:rsid w:val="003870F2"/>
    <w:rsid w:val="00603EB7"/>
    <w:rsid w:val="00625213"/>
    <w:rsid w:val="0062770F"/>
    <w:rsid w:val="006C0088"/>
    <w:rsid w:val="006C2FEB"/>
    <w:rsid w:val="00963F2E"/>
    <w:rsid w:val="009E0B3B"/>
    <w:rsid w:val="00A07471"/>
    <w:rsid w:val="00A63E9F"/>
    <w:rsid w:val="00AB7B79"/>
    <w:rsid w:val="00B47297"/>
    <w:rsid w:val="00C700E5"/>
    <w:rsid w:val="00C913DE"/>
    <w:rsid w:val="00C94CFF"/>
    <w:rsid w:val="00D732B2"/>
    <w:rsid w:val="00D9777F"/>
    <w:rsid w:val="00DC1D42"/>
    <w:rsid w:val="00DC3348"/>
    <w:rsid w:val="00E15744"/>
    <w:rsid w:val="00F33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A7C7B-D51F-4642-B86D-7647951C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FA6"/>
    <w:pPr>
      <w:suppressAutoHyphens/>
      <w:spacing w:after="0" w:line="240" w:lineRule="auto"/>
    </w:pPr>
    <w:rPr>
      <w:rFonts w:ascii="Times New Roman" w:eastAsia="Times New Roman" w:hAnsi="Times New Roman" w:cs="Times New Roman"/>
      <w:sz w:val="24"/>
      <w:szCs w:val="24"/>
      <w:lang w:val="uk-UA"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Назватеми"/>
    <w:basedOn w:val="a"/>
    <w:link w:val="a4"/>
    <w:qFormat/>
    <w:rsid w:val="006C2FEB"/>
    <w:pPr>
      <w:suppressAutoHyphens w:val="0"/>
      <w:spacing w:line="288" w:lineRule="auto"/>
      <w:ind w:firstLine="567"/>
      <w:jc w:val="center"/>
    </w:pPr>
    <w:rPr>
      <w:b/>
      <w:i/>
      <w:sz w:val="26"/>
      <w:lang w:eastAsia="uk-UA"/>
    </w:rPr>
  </w:style>
  <w:style w:type="character" w:customStyle="1" w:styleId="a4">
    <w:name w:val="Название Знак"/>
    <w:aliases w:val="Назватеми Знак"/>
    <w:basedOn w:val="a0"/>
    <w:link w:val="a3"/>
    <w:rsid w:val="006C2FEB"/>
    <w:rPr>
      <w:rFonts w:ascii="Times New Roman" w:eastAsia="Times New Roman" w:hAnsi="Times New Roman" w:cs="Times New Roman"/>
      <w:b/>
      <w:i/>
      <w:sz w:val="26"/>
      <w:szCs w:val="24"/>
      <w:lang w:val="uk-UA" w:eastAsia="uk-UA"/>
    </w:rPr>
  </w:style>
  <w:style w:type="paragraph" w:styleId="a5">
    <w:name w:val="header"/>
    <w:basedOn w:val="a"/>
    <w:link w:val="a6"/>
    <w:rsid w:val="006C2FEB"/>
    <w:pPr>
      <w:tabs>
        <w:tab w:val="center" w:pos="4536"/>
        <w:tab w:val="right" w:pos="9072"/>
      </w:tabs>
      <w:suppressAutoHyphens w:val="0"/>
      <w:spacing w:line="312" w:lineRule="auto"/>
      <w:jc w:val="both"/>
    </w:pPr>
    <w:rPr>
      <w:sz w:val="28"/>
      <w:szCs w:val="20"/>
      <w:lang w:eastAsia="en-US"/>
    </w:rPr>
  </w:style>
  <w:style w:type="character" w:customStyle="1" w:styleId="a6">
    <w:name w:val="Верхний колонтитул Знак"/>
    <w:basedOn w:val="a0"/>
    <w:link w:val="a5"/>
    <w:rsid w:val="006C2FEB"/>
    <w:rPr>
      <w:rFonts w:ascii="Times New Roman" w:eastAsia="Times New Roman" w:hAnsi="Times New Roman" w:cs="Times New Roman"/>
      <w:sz w:val="28"/>
      <w:szCs w:val="20"/>
      <w:lang w:val="uk-UA"/>
    </w:rPr>
  </w:style>
  <w:style w:type="paragraph" w:styleId="a7">
    <w:name w:val="List Paragraph"/>
    <w:basedOn w:val="a"/>
    <w:uiPriority w:val="34"/>
    <w:qFormat/>
    <w:rsid w:val="00F33FA6"/>
    <w:pPr>
      <w:suppressAutoHyphens w:val="0"/>
      <w:spacing w:after="200" w:line="276" w:lineRule="auto"/>
      <w:ind w:left="720"/>
      <w:contextualSpacing/>
    </w:pPr>
    <w:rPr>
      <w:rFonts w:ascii="Calibri" w:eastAsia="Calibri" w:hAnsi="Calibri"/>
      <w:sz w:val="22"/>
      <w:szCs w:val="22"/>
      <w:lang w:eastAsia="en-US"/>
    </w:rPr>
  </w:style>
  <w:style w:type="paragraph" w:styleId="a8">
    <w:name w:val="footer"/>
    <w:basedOn w:val="a"/>
    <w:link w:val="a9"/>
    <w:uiPriority w:val="99"/>
    <w:unhideWhenUsed/>
    <w:rsid w:val="00AB7B79"/>
    <w:pPr>
      <w:tabs>
        <w:tab w:val="center" w:pos="4677"/>
        <w:tab w:val="right" w:pos="9355"/>
      </w:tabs>
    </w:pPr>
  </w:style>
  <w:style w:type="character" w:customStyle="1" w:styleId="a9">
    <w:name w:val="Нижний колонтитул Знак"/>
    <w:basedOn w:val="a0"/>
    <w:link w:val="a8"/>
    <w:uiPriority w:val="99"/>
    <w:rsid w:val="00AB7B79"/>
    <w:rPr>
      <w:rFonts w:ascii="Times New Roman" w:eastAsia="Times New Roman" w:hAnsi="Times New Roman" w:cs="Times New Roman"/>
      <w:sz w:val="24"/>
      <w:szCs w:val="24"/>
      <w:lang w:val="uk-UA" w:eastAsia="zh-CN"/>
    </w:rPr>
  </w:style>
  <w:style w:type="character" w:styleId="aa">
    <w:name w:val="Hyperlink"/>
    <w:basedOn w:val="a0"/>
    <w:uiPriority w:val="99"/>
    <w:unhideWhenUsed/>
    <w:rsid w:val="003870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2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ustoms-admin.umsf.in.ua/archive/2021/4/1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752</Words>
  <Characters>4293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13</cp:revision>
  <dcterms:created xsi:type="dcterms:W3CDTF">2018-02-11T14:21:00Z</dcterms:created>
  <dcterms:modified xsi:type="dcterms:W3CDTF">2023-02-15T10:56:00Z</dcterms:modified>
</cp:coreProperties>
</file>