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78021" w14:textId="2BC800AC" w:rsidR="000A6CFD" w:rsidRPr="00D0626E" w:rsidRDefault="00807B9F" w:rsidP="00B72786">
      <w:pPr>
        <w:spacing w:after="240" w:line="360" w:lineRule="auto"/>
        <w:jc w:val="center"/>
        <w:rPr>
          <w:b/>
          <w:bCs/>
          <w:sz w:val="28"/>
          <w:szCs w:val="28"/>
          <w:lang w:val="uk-UA"/>
        </w:rPr>
      </w:pPr>
      <w:r w:rsidRPr="00D0626E">
        <w:rPr>
          <w:b/>
          <w:bCs/>
          <w:sz w:val="28"/>
          <w:szCs w:val="28"/>
          <w:lang w:val="uk-UA"/>
        </w:rPr>
        <w:t>Лекція 3</w:t>
      </w:r>
    </w:p>
    <w:p w14:paraId="5F1E0D80" w14:textId="7D1DF731" w:rsidR="00807B9F" w:rsidRPr="00B72786" w:rsidRDefault="00807B9F" w:rsidP="00B72786">
      <w:pPr>
        <w:pStyle w:val="2"/>
        <w:spacing w:after="240" w:line="360" w:lineRule="auto"/>
        <w:rPr>
          <w:sz w:val="28"/>
          <w:szCs w:val="28"/>
        </w:rPr>
      </w:pPr>
      <w:r w:rsidRPr="00B72786">
        <w:rPr>
          <w:sz w:val="28"/>
          <w:szCs w:val="28"/>
        </w:rPr>
        <w:t>3. Магнітоелектричні силові елементи</w:t>
      </w:r>
    </w:p>
    <w:p w14:paraId="1EF8BE1F" w14:textId="7A5D21AB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>Магнітоелектричні силові елементи призначені для створення зусилля або обертаючого моменту, пропорційного до сили струму. На рис. 11 зображено конструкцію елемента, в якому ротор виконаний у вигляді шести</w:t>
      </w:r>
      <w:r w:rsidR="00D0626E">
        <w:rPr>
          <w:snapToGrid w:val="0"/>
          <w:sz w:val="28"/>
          <w:szCs w:val="28"/>
          <w:lang w:val="uk-UA"/>
        </w:rPr>
        <w:t xml:space="preserve"> </w:t>
      </w:r>
      <w:r w:rsidRPr="00B72786">
        <w:rPr>
          <w:snapToGrid w:val="0"/>
          <w:sz w:val="28"/>
          <w:szCs w:val="28"/>
          <w:lang w:val="uk-UA"/>
        </w:rPr>
        <w:t xml:space="preserve">полюсного постійного магніту, а обмотка статора складається з шести котушок. Схему з'єднання котушок показано на рис. 12 (де 1 – ротор; 2 – котушки; 3 – корпус статора). </w:t>
      </w:r>
    </w:p>
    <w:p w14:paraId="47A25DD7" w14:textId="77777777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>Обертаючий момент, що діє на рухомі котушки, дорівнює, Г</w:t>
      </w:r>
      <w:r w:rsidRPr="00B72786">
        <w:rPr>
          <w:snapToGrid w:val="0"/>
          <w:sz w:val="28"/>
          <w:szCs w:val="28"/>
          <w:lang w:val="uk-UA"/>
        </w:rPr>
        <w:sym w:font="Symbol" w:char="F0D7"/>
      </w:r>
      <w:r w:rsidRPr="00B72786">
        <w:rPr>
          <w:snapToGrid w:val="0"/>
          <w:sz w:val="28"/>
          <w:szCs w:val="28"/>
          <w:lang w:val="uk-UA"/>
        </w:rPr>
        <w:t>см: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07B9F" w:rsidRPr="00B72786" w14:paraId="608FFADB" w14:textId="77777777" w:rsidTr="00416755">
        <w:trPr>
          <w:trHeight w:val="435"/>
        </w:trPr>
        <w:tc>
          <w:tcPr>
            <w:tcW w:w="5585" w:type="dxa"/>
            <w:vAlign w:val="center"/>
          </w:tcPr>
          <w:p w14:paraId="3AF6CBE2" w14:textId="77777777" w:rsidR="00807B9F" w:rsidRPr="00B72786" w:rsidRDefault="00807B9F" w:rsidP="00D0626E">
            <w:pPr>
              <w:spacing w:after="240"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72786">
              <w:rPr>
                <w:snapToGrid w:val="0"/>
                <w:position w:val="-22"/>
                <w:sz w:val="28"/>
                <w:szCs w:val="28"/>
                <w:lang w:val="en-US"/>
              </w:rPr>
              <w:object w:dxaOrig="1700" w:dyaOrig="580" w14:anchorId="11B988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29.25pt" o:ole="">
                  <v:imagedata r:id="rId4" o:title=""/>
                </v:shape>
                <o:OLEObject Type="Embed" ProgID="Equation.3" ShapeID="_x0000_i1025" DrawAspect="Content" ObjectID="_1674384928" r:id="rId5"/>
              </w:object>
            </w:r>
          </w:p>
        </w:tc>
        <w:tc>
          <w:tcPr>
            <w:tcW w:w="895" w:type="dxa"/>
            <w:vAlign w:val="center"/>
          </w:tcPr>
          <w:p w14:paraId="28F88195" w14:textId="2F0EA26E" w:rsidR="00807B9F" w:rsidRPr="00B72786" w:rsidRDefault="00807B9F" w:rsidP="00D0626E">
            <w:pPr>
              <w:spacing w:after="240" w:line="480" w:lineRule="auto"/>
              <w:jc w:val="center"/>
              <w:rPr>
                <w:snapToGrid w:val="0"/>
                <w:sz w:val="28"/>
                <w:szCs w:val="28"/>
              </w:rPr>
            </w:pPr>
            <w:r w:rsidRPr="00B72786">
              <w:rPr>
                <w:snapToGrid w:val="0"/>
                <w:sz w:val="28"/>
                <w:szCs w:val="28"/>
              </w:rPr>
              <w:t>(7)</w:t>
            </w:r>
          </w:p>
        </w:tc>
      </w:tr>
    </w:tbl>
    <w:p w14:paraId="0E979993" w14:textId="77777777" w:rsidR="00807B9F" w:rsidRPr="00B72786" w:rsidRDefault="00807B9F" w:rsidP="00D0626E">
      <w:pPr>
        <w:spacing w:after="240" w:line="480" w:lineRule="auto"/>
        <w:jc w:val="both"/>
        <w:rPr>
          <w:snapToGrid w:val="0"/>
          <w:sz w:val="28"/>
          <w:szCs w:val="28"/>
        </w:rPr>
      </w:pPr>
      <w:r w:rsidRPr="00B72786">
        <w:rPr>
          <w:snapToGrid w:val="0"/>
          <w:sz w:val="28"/>
          <w:szCs w:val="28"/>
          <w:lang w:val="uk-UA"/>
        </w:rPr>
        <w:t xml:space="preserve">де </w:t>
      </w:r>
      <w:r w:rsidRPr="00B72786">
        <w:rPr>
          <w:i/>
          <w:snapToGrid w:val="0"/>
          <w:sz w:val="28"/>
          <w:szCs w:val="28"/>
          <w:lang w:val="uk-UA"/>
        </w:rPr>
        <w:t>В –</w:t>
      </w:r>
      <w:r w:rsidRPr="00B72786">
        <w:rPr>
          <w:snapToGrid w:val="0"/>
          <w:sz w:val="28"/>
          <w:szCs w:val="28"/>
          <w:lang w:val="uk-UA"/>
        </w:rPr>
        <w:t xml:space="preserve"> індукція в повітряному зазорі, </w:t>
      </w:r>
      <w:proofErr w:type="spellStart"/>
      <w:r w:rsidRPr="00B72786">
        <w:rPr>
          <w:snapToGrid w:val="0"/>
          <w:sz w:val="28"/>
          <w:szCs w:val="28"/>
          <w:lang w:val="uk-UA"/>
        </w:rPr>
        <w:t>Гс</w:t>
      </w:r>
      <w:proofErr w:type="spellEnd"/>
      <w:r w:rsidRPr="00B72786">
        <w:rPr>
          <w:snapToGrid w:val="0"/>
          <w:sz w:val="28"/>
          <w:szCs w:val="28"/>
          <w:lang w:val="uk-UA"/>
        </w:rPr>
        <w:t xml:space="preserve"> [</w:t>
      </w:r>
      <w:proofErr w:type="spellStart"/>
      <w:r w:rsidRPr="00B72786">
        <w:rPr>
          <w:snapToGrid w:val="0"/>
          <w:sz w:val="28"/>
          <w:szCs w:val="28"/>
          <w:lang w:val="uk-UA"/>
        </w:rPr>
        <w:t>Тл</w:t>
      </w:r>
      <w:proofErr w:type="spellEnd"/>
      <w:r w:rsidRPr="00B72786">
        <w:rPr>
          <w:snapToGrid w:val="0"/>
          <w:sz w:val="28"/>
          <w:szCs w:val="28"/>
          <w:lang w:val="uk-UA"/>
        </w:rPr>
        <w:t xml:space="preserve">]; </w:t>
      </w:r>
      <w:r w:rsidRPr="00B72786">
        <w:rPr>
          <w:i/>
          <w:snapToGrid w:val="0"/>
          <w:sz w:val="28"/>
          <w:szCs w:val="28"/>
          <w:lang w:val="uk-UA"/>
        </w:rPr>
        <w:t>I</w:t>
      </w:r>
      <w:r w:rsidRPr="00B72786">
        <w:rPr>
          <w:snapToGrid w:val="0"/>
          <w:sz w:val="28"/>
          <w:szCs w:val="28"/>
          <w:lang w:val="uk-UA"/>
        </w:rPr>
        <w:t xml:space="preserve"> – сила струму. А; </w:t>
      </w:r>
      <w:r w:rsidRPr="00B72786">
        <w:rPr>
          <w:snapToGrid w:val="0"/>
          <w:sz w:val="28"/>
          <w:szCs w:val="28"/>
          <w:lang w:val="uk-UA"/>
        </w:rPr>
        <w:br/>
      </w:r>
      <w:r w:rsidRPr="00B72786">
        <w:rPr>
          <w:i/>
          <w:snapToGrid w:val="0"/>
          <w:sz w:val="28"/>
          <w:szCs w:val="28"/>
          <w:lang w:val="uk-UA"/>
        </w:rPr>
        <w:sym w:font="Symbol" w:char="F072"/>
      </w:r>
      <w:r w:rsidRPr="00B72786">
        <w:rPr>
          <w:i/>
          <w:snapToGrid w:val="0"/>
          <w:sz w:val="28"/>
          <w:szCs w:val="28"/>
          <w:lang w:val="uk-UA"/>
        </w:rPr>
        <w:t xml:space="preserve"> – </w:t>
      </w:r>
      <w:r w:rsidRPr="00B72786">
        <w:rPr>
          <w:snapToGrid w:val="0"/>
          <w:sz w:val="28"/>
          <w:szCs w:val="28"/>
          <w:lang w:val="uk-UA"/>
        </w:rPr>
        <w:t xml:space="preserve">число пар полюсів магніту; </w:t>
      </w:r>
      <w:r w:rsidRPr="00B72786">
        <w:rPr>
          <w:i/>
          <w:snapToGrid w:val="0"/>
          <w:sz w:val="28"/>
          <w:szCs w:val="28"/>
          <w:lang w:val="uk-UA"/>
        </w:rPr>
        <w:t>l</w:t>
      </w:r>
      <w:r w:rsidRPr="00B72786">
        <w:rPr>
          <w:snapToGrid w:val="0"/>
          <w:sz w:val="28"/>
          <w:szCs w:val="28"/>
          <w:lang w:val="uk-UA"/>
        </w:rPr>
        <w:t xml:space="preserve"> – довжина активної сторони рамки, см [м]; </w:t>
      </w:r>
      <w:r w:rsidRPr="00B72786">
        <w:rPr>
          <w:i/>
          <w:snapToGrid w:val="0"/>
          <w:sz w:val="28"/>
          <w:szCs w:val="28"/>
          <w:lang w:val="uk-UA"/>
        </w:rPr>
        <w:t>w –</w:t>
      </w:r>
      <w:r w:rsidRPr="00B72786">
        <w:rPr>
          <w:snapToGrid w:val="0"/>
          <w:sz w:val="28"/>
          <w:szCs w:val="28"/>
          <w:lang w:val="uk-UA"/>
        </w:rPr>
        <w:t xml:space="preserve"> число витків рамки; </w:t>
      </w:r>
      <w:r w:rsidRPr="00B72786">
        <w:rPr>
          <w:i/>
          <w:snapToGrid w:val="0"/>
          <w:sz w:val="28"/>
          <w:szCs w:val="28"/>
          <w:lang w:val="uk-UA"/>
        </w:rPr>
        <w:t>r</w:t>
      </w:r>
      <w:r w:rsidRPr="00B72786">
        <w:rPr>
          <w:snapToGrid w:val="0"/>
          <w:sz w:val="28"/>
          <w:szCs w:val="28"/>
          <w:lang w:val="uk-UA"/>
        </w:rPr>
        <w:t xml:space="preserve"> – відстань від осі обертання до активної сторони рамки, см [м].</w:t>
      </w:r>
    </w:p>
    <w:p w14:paraId="68EB5319" w14:textId="77777777" w:rsidR="00807B9F" w:rsidRPr="00B72786" w:rsidRDefault="00807B9F" w:rsidP="00D0626E">
      <w:pPr>
        <w:pStyle w:val="a3"/>
        <w:spacing w:after="240" w:line="480" w:lineRule="auto"/>
        <w:rPr>
          <w:sz w:val="28"/>
          <w:szCs w:val="28"/>
        </w:rPr>
      </w:pPr>
      <w:r w:rsidRPr="00B72786">
        <w:rPr>
          <w:sz w:val="28"/>
          <w:szCs w:val="28"/>
        </w:rPr>
        <w:t>В одиницях СІ обертаючий момент дорівнює, Н</w:t>
      </w:r>
      <w:r w:rsidRPr="00B72786">
        <w:rPr>
          <w:sz w:val="28"/>
          <w:szCs w:val="28"/>
        </w:rPr>
        <w:sym w:font="Symbol" w:char="F0D7"/>
      </w:r>
      <w:r w:rsidRPr="00B72786">
        <w:rPr>
          <w:sz w:val="28"/>
          <w:szCs w:val="28"/>
        </w:rPr>
        <w:t>м:</w:t>
      </w:r>
    </w:p>
    <w:p w14:paraId="26DFD6DA" w14:textId="77777777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en-US"/>
        </w:rPr>
      </w:pPr>
      <w:r w:rsidRPr="00B72786">
        <w:rPr>
          <w:snapToGrid w:val="0"/>
          <w:position w:val="-10"/>
          <w:sz w:val="28"/>
          <w:szCs w:val="28"/>
          <w:lang w:val="en-US"/>
        </w:rPr>
        <w:object w:dxaOrig="1640" w:dyaOrig="320" w14:anchorId="15A7D485">
          <v:shape id="_x0000_i1026" type="#_x0000_t75" style="width:81.75pt;height:15.75pt" o:ole="">
            <v:imagedata r:id="rId6" o:title=""/>
          </v:shape>
          <o:OLEObject Type="Embed" ProgID="Equation.3" ShapeID="_x0000_i1026" DrawAspect="Content" ObjectID="_1674384929" r:id="rId7"/>
        </w:object>
      </w:r>
    </w:p>
    <w:p w14:paraId="74422AD4" w14:textId="77777777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>В тому разі, коли рухомою частиною є не котушки, а магніт, його роблять не масивним, а невеликої товщини, щоб зменшити момент інерції.</w:t>
      </w:r>
    </w:p>
    <w:p w14:paraId="29720BB7" w14:textId="77777777" w:rsidR="00807B9F" w:rsidRPr="00B72786" w:rsidRDefault="00807B9F" w:rsidP="00D0626E">
      <w:pPr>
        <w:spacing w:after="240" w:line="480" w:lineRule="auto"/>
        <w:jc w:val="both"/>
        <w:rPr>
          <w:snapToGrid w:val="0"/>
          <w:sz w:val="28"/>
          <w:szCs w:val="28"/>
        </w:rPr>
      </w:pPr>
    </w:p>
    <w:p w14:paraId="17383955" w14:textId="5D1331A8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uk-UA"/>
        </w:rPr>
      </w:pPr>
      <w:r w:rsidRPr="00B72786">
        <w:rPr>
          <w:noProof/>
          <w:snapToGrid w:val="0"/>
          <w:sz w:val="28"/>
          <w:szCs w:val="28"/>
          <w:lang w:val="uk-UA"/>
        </w:rPr>
        <w:lastRenderedPageBreak/>
        <w:drawing>
          <wp:inline distT="0" distB="0" distL="0" distR="0" wp14:anchorId="6290C230" wp14:editId="1427FCA0">
            <wp:extent cx="402907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4127" w14:textId="353CEB9A" w:rsidR="00807B9F" w:rsidRPr="00B72786" w:rsidRDefault="00807B9F" w:rsidP="00D0626E">
      <w:pPr>
        <w:pStyle w:val="ris"/>
        <w:spacing w:after="240" w:line="480" w:lineRule="auto"/>
        <w:rPr>
          <w:sz w:val="28"/>
          <w:szCs w:val="28"/>
        </w:rPr>
      </w:pPr>
      <w:r w:rsidRPr="00B72786">
        <w:rPr>
          <w:sz w:val="28"/>
          <w:szCs w:val="28"/>
        </w:rPr>
        <w:t xml:space="preserve">Рис. 11. Магнітоелектричний силовий перетворювач: </w:t>
      </w:r>
      <w:r w:rsidRPr="00B72786">
        <w:rPr>
          <w:sz w:val="28"/>
          <w:szCs w:val="28"/>
        </w:rPr>
        <w:br/>
        <w:t xml:space="preserve">а – загальний вигляд елемента; б, в – схеми розподілу магнітних </w:t>
      </w:r>
      <w:r w:rsidRPr="00B72786">
        <w:rPr>
          <w:sz w:val="28"/>
          <w:szCs w:val="28"/>
        </w:rPr>
        <w:br/>
        <w:t>потоків; г – схема заміщення магнітного кола)</w:t>
      </w:r>
    </w:p>
    <w:p w14:paraId="025C55C1" w14:textId="77777777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uk-UA"/>
        </w:rPr>
      </w:pPr>
      <w:r w:rsidRPr="00B72786">
        <w:rPr>
          <w:sz w:val="28"/>
          <w:szCs w:val="28"/>
        </w:rPr>
        <w:object w:dxaOrig="16780" w:dyaOrig="10801" w14:anchorId="66769D67">
          <v:shape id="_x0000_i1027" type="#_x0000_t75" style="width:309pt;height:198.75pt" o:ole="">
            <v:imagedata r:id="rId9" o:title=""/>
          </v:shape>
          <o:OLEObject Type="Embed" ProgID="Visio.Drawing.11" ShapeID="_x0000_i1027" DrawAspect="Content" ObjectID="_1674384930" r:id="rId10"/>
        </w:object>
      </w:r>
    </w:p>
    <w:p w14:paraId="2B5285C3" w14:textId="71F69EAF" w:rsidR="00807B9F" w:rsidRPr="00B72786" w:rsidRDefault="00807B9F" w:rsidP="00D0626E">
      <w:pPr>
        <w:pStyle w:val="ris"/>
        <w:spacing w:after="240" w:line="480" w:lineRule="auto"/>
        <w:rPr>
          <w:sz w:val="28"/>
          <w:szCs w:val="28"/>
        </w:rPr>
      </w:pPr>
      <w:r w:rsidRPr="00B72786">
        <w:rPr>
          <w:sz w:val="28"/>
          <w:szCs w:val="28"/>
        </w:rPr>
        <w:t xml:space="preserve">Рис. 12. Конструкція магнітоелектричного силового </w:t>
      </w:r>
      <w:r w:rsidRPr="00B72786">
        <w:rPr>
          <w:sz w:val="28"/>
          <w:szCs w:val="28"/>
        </w:rPr>
        <w:br/>
        <w:t>перетворювача та схема з'єднання його котушок</w:t>
      </w:r>
    </w:p>
    <w:p w14:paraId="17E2499C" w14:textId="1A123481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 xml:space="preserve">На рис. 13 зображено схему МЕ, що використовується для створення зусилля, пропорційного до струму, який підводиться до рухомої котушки. </w:t>
      </w:r>
      <w:r w:rsidRPr="00B72786">
        <w:rPr>
          <w:snapToGrid w:val="0"/>
          <w:sz w:val="28"/>
          <w:szCs w:val="28"/>
          <w:lang w:val="uk-UA"/>
        </w:rPr>
        <w:lastRenderedPageBreak/>
        <w:t xml:space="preserve">Магнітну систему 2 намагнічено так, що її поле замикається через робочий зазор, в якому вміщують котушку 1, закріплену на ковпачку 4. Останній має пружний підвіс, виконаний за допомогою двох тонких плоских мембран 3 з фігурними вирізами. Мембрани мають малу жорсткість в осьовому напрямі, вони допускають осьові переміщення котушки 1 і добре її центрують. В результаті взаємодії струму, підведеного до котушки з магнітним полем, створюється осьове зусилля </w:t>
      </w:r>
      <w:r w:rsidRPr="00B72786">
        <w:rPr>
          <w:i/>
          <w:snapToGrid w:val="0"/>
          <w:sz w:val="28"/>
          <w:szCs w:val="28"/>
          <w:lang w:val="uk-UA"/>
        </w:rPr>
        <w:t>Р</w:t>
      </w:r>
      <w:r w:rsidRPr="00B72786">
        <w:rPr>
          <w:snapToGrid w:val="0"/>
          <w:sz w:val="28"/>
          <w:szCs w:val="28"/>
          <w:lang w:val="uk-UA"/>
        </w:rPr>
        <w:t>, яке втягує або виштовхує котушку.</w:t>
      </w:r>
    </w:p>
    <w:p w14:paraId="5F2E9FE4" w14:textId="77777777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 xml:space="preserve">Це зусилля використовується іншими частинами виробу, в який встановлюється даний магнітоелектричний елемент. Величину зусилля можна визначити за формулою </w:t>
      </w:r>
    </w:p>
    <w:p w14:paraId="1AB8CCD7" w14:textId="77777777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en-US"/>
        </w:rPr>
      </w:pPr>
      <w:r w:rsidRPr="00B72786">
        <w:rPr>
          <w:snapToGrid w:val="0"/>
          <w:position w:val="-22"/>
          <w:sz w:val="28"/>
          <w:szCs w:val="28"/>
          <w:lang w:val="en-US"/>
        </w:rPr>
        <w:object w:dxaOrig="1219" w:dyaOrig="580" w14:anchorId="6F815CD2">
          <v:shape id="_x0000_i1028" type="#_x0000_t75" style="width:60.75pt;height:29.25pt" o:ole="">
            <v:imagedata r:id="rId11" o:title=""/>
          </v:shape>
          <o:OLEObject Type="Embed" ProgID="Equation.3" ShapeID="_x0000_i1028" DrawAspect="Content" ObjectID="_1674384931" r:id="rId12"/>
        </w:object>
      </w:r>
    </w:p>
    <w:p w14:paraId="3E9713DF" w14:textId="77777777" w:rsidR="00807B9F" w:rsidRPr="00B72786" w:rsidRDefault="00807B9F" w:rsidP="00D0626E">
      <w:pPr>
        <w:spacing w:after="240" w:line="480" w:lineRule="auto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 xml:space="preserve">де </w:t>
      </w:r>
      <w:r w:rsidRPr="00B72786">
        <w:rPr>
          <w:i/>
          <w:snapToGrid w:val="0"/>
          <w:sz w:val="28"/>
          <w:szCs w:val="28"/>
          <w:lang w:val="uk-UA"/>
        </w:rPr>
        <w:t>r –</w:t>
      </w:r>
      <w:r w:rsidRPr="00B72786">
        <w:rPr>
          <w:snapToGrid w:val="0"/>
          <w:sz w:val="28"/>
          <w:szCs w:val="28"/>
          <w:lang w:val="uk-UA"/>
        </w:rPr>
        <w:t xml:space="preserve"> середній радіус котушки, см [м]; </w:t>
      </w:r>
      <w:r w:rsidRPr="00B72786">
        <w:rPr>
          <w:i/>
          <w:snapToGrid w:val="0"/>
          <w:sz w:val="28"/>
          <w:szCs w:val="28"/>
          <w:lang w:val="uk-UA"/>
        </w:rPr>
        <w:t>В –</w:t>
      </w:r>
      <w:r w:rsidRPr="00B72786">
        <w:rPr>
          <w:snapToGrid w:val="0"/>
          <w:sz w:val="28"/>
          <w:szCs w:val="28"/>
          <w:lang w:val="uk-UA"/>
        </w:rPr>
        <w:t xml:space="preserve"> індукція в робочому зазорі, </w:t>
      </w:r>
      <w:proofErr w:type="spellStart"/>
      <w:r w:rsidRPr="00B72786">
        <w:rPr>
          <w:snapToGrid w:val="0"/>
          <w:sz w:val="28"/>
          <w:szCs w:val="28"/>
          <w:lang w:val="uk-UA"/>
        </w:rPr>
        <w:t>Гс</w:t>
      </w:r>
      <w:proofErr w:type="spellEnd"/>
      <w:r w:rsidRPr="00B72786">
        <w:rPr>
          <w:snapToGrid w:val="0"/>
          <w:sz w:val="28"/>
          <w:szCs w:val="28"/>
          <w:lang w:val="uk-UA"/>
        </w:rPr>
        <w:t xml:space="preserve"> [</w:t>
      </w:r>
      <w:proofErr w:type="spellStart"/>
      <w:r w:rsidRPr="00B72786">
        <w:rPr>
          <w:snapToGrid w:val="0"/>
          <w:sz w:val="28"/>
          <w:szCs w:val="28"/>
          <w:lang w:val="uk-UA"/>
        </w:rPr>
        <w:t>Тл</w:t>
      </w:r>
      <w:proofErr w:type="spellEnd"/>
      <w:r w:rsidRPr="00B72786">
        <w:rPr>
          <w:snapToGrid w:val="0"/>
          <w:sz w:val="28"/>
          <w:szCs w:val="28"/>
          <w:lang w:val="uk-UA"/>
        </w:rPr>
        <w:t xml:space="preserve">]; </w:t>
      </w:r>
      <w:r w:rsidRPr="00B72786">
        <w:rPr>
          <w:i/>
          <w:snapToGrid w:val="0"/>
          <w:sz w:val="28"/>
          <w:szCs w:val="28"/>
          <w:lang w:val="uk-UA"/>
        </w:rPr>
        <w:t>I</w:t>
      </w:r>
      <w:r w:rsidRPr="00B72786">
        <w:rPr>
          <w:snapToGrid w:val="0"/>
          <w:sz w:val="28"/>
          <w:szCs w:val="28"/>
          <w:lang w:val="uk-UA"/>
        </w:rPr>
        <w:t xml:space="preserve"> – сила струму в котушці, А; </w:t>
      </w:r>
      <w:r w:rsidRPr="00B72786">
        <w:rPr>
          <w:i/>
          <w:snapToGrid w:val="0"/>
          <w:sz w:val="28"/>
          <w:szCs w:val="28"/>
          <w:lang w:val="uk-UA"/>
        </w:rPr>
        <w:t>w</w:t>
      </w:r>
      <w:r w:rsidRPr="00B72786">
        <w:rPr>
          <w:snapToGrid w:val="0"/>
          <w:sz w:val="28"/>
          <w:szCs w:val="28"/>
          <w:lang w:val="uk-UA"/>
        </w:rPr>
        <w:t xml:space="preserve"> – число витків котушки.</w:t>
      </w:r>
    </w:p>
    <w:p w14:paraId="44E21B97" w14:textId="77777777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</w:rPr>
      </w:pPr>
      <w:r w:rsidRPr="00B72786">
        <w:rPr>
          <w:snapToGrid w:val="0"/>
          <w:sz w:val="28"/>
          <w:szCs w:val="28"/>
          <w:lang w:val="uk-UA"/>
        </w:rPr>
        <w:t>В одиницях СІ це зусилля дорівнює, Н: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07B9F" w:rsidRPr="00B72786" w14:paraId="71D86ADB" w14:textId="77777777" w:rsidTr="00416755">
        <w:trPr>
          <w:trHeight w:val="251"/>
        </w:trPr>
        <w:tc>
          <w:tcPr>
            <w:tcW w:w="5585" w:type="dxa"/>
            <w:vAlign w:val="center"/>
          </w:tcPr>
          <w:p w14:paraId="314957EF" w14:textId="77777777" w:rsidR="00807B9F" w:rsidRPr="00B72786" w:rsidRDefault="00807B9F" w:rsidP="00D0626E">
            <w:pPr>
              <w:spacing w:after="240"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72786">
              <w:rPr>
                <w:snapToGrid w:val="0"/>
                <w:position w:val="-6"/>
                <w:sz w:val="28"/>
                <w:szCs w:val="28"/>
                <w:lang w:val="en-US"/>
              </w:rPr>
              <w:object w:dxaOrig="1100" w:dyaOrig="260" w14:anchorId="50D2CD6A">
                <v:shape id="_x0000_i1029" type="#_x0000_t75" style="width:54.75pt;height:12.75pt" o:ole="">
                  <v:imagedata r:id="rId13" o:title=""/>
                </v:shape>
                <o:OLEObject Type="Embed" ProgID="Equation.3" ShapeID="_x0000_i1029" DrawAspect="Content" ObjectID="_1674384932" r:id="rId14"/>
              </w:object>
            </w:r>
          </w:p>
        </w:tc>
        <w:tc>
          <w:tcPr>
            <w:tcW w:w="895" w:type="dxa"/>
            <w:vAlign w:val="center"/>
          </w:tcPr>
          <w:p w14:paraId="65BF2AC3" w14:textId="082D0217" w:rsidR="00807B9F" w:rsidRPr="00B72786" w:rsidRDefault="00807B9F" w:rsidP="00D0626E">
            <w:pPr>
              <w:spacing w:after="240" w:line="48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B72786">
              <w:rPr>
                <w:snapToGrid w:val="0"/>
                <w:sz w:val="28"/>
                <w:szCs w:val="28"/>
                <w:lang w:val="en-US"/>
              </w:rPr>
              <w:t>(8)</w:t>
            </w:r>
          </w:p>
        </w:tc>
      </w:tr>
    </w:tbl>
    <w:p w14:paraId="1688429B" w14:textId="77777777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uk-UA"/>
        </w:rPr>
      </w:pPr>
      <w:r w:rsidRPr="00B72786">
        <w:rPr>
          <w:sz w:val="28"/>
          <w:szCs w:val="28"/>
        </w:rPr>
        <w:object w:dxaOrig="10164" w:dyaOrig="4535" w14:anchorId="421F2F5A">
          <v:shape id="_x0000_i1030" type="#_x0000_t75" style="width:317.25pt;height:141.75pt" o:ole="">
            <v:imagedata r:id="rId15" o:title=""/>
          </v:shape>
          <o:OLEObject Type="Embed" ProgID="Visio.Drawing.11" ShapeID="_x0000_i1030" DrawAspect="Content" ObjectID="_1674384933" r:id="rId16"/>
        </w:object>
      </w:r>
    </w:p>
    <w:p w14:paraId="046FEF48" w14:textId="4C5002DA" w:rsidR="00807B9F" w:rsidRPr="00B72786" w:rsidRDefault="00807B9F" w:rsidP="00D0626E">
      <w:pPr>
        <w:pStyle w:val="ris"/>
        <w:spacing w:after="240" w:line="480" w:lineRule="auto"/>
        <w:rPr>
          <w:sz w:val="28"/>
          <w:szCs w:val="28"/>
        </w:rPr>
      </w:pPr>
      <w:r w:rsidRPr="00B72786">
        <w:rPr>
          <w:sz w:val="28"/>
          <w:szCs w:val="28"/>
        </w:rPr>
        <w:lastRenderedPageBreak/>
        <w:t xml:space="preserve">Рис. 13. Схема магнітоелектричного перетворювача з </w:t>
      </w:r>
      <w:r w:rsidRPr="00B72786">
        <w:rPr>
          <w:sz w:val="28"/>
          <w:szCs w:val="28"/>
        </w:rPr>
        <w:br/>
        <w:t>поступально рухомою котушкою</w:t>
      </w:r>
    </w:p>
    <w:p w14:paraId="553B4EC2" w14:textId="7AAA827E" w:rsidR="00807B9F" w:rsidRPr="00B72786" w:rsidRDefault="00807B9F" w:rsidP="00D0626E">
      <w:pPr>
        <w:pStyle w:val="a3"/>
        <w:spacing w:after="240" w:line="480" w:lineRule="auto"/>
        <w:rPr>
          <w:sz w:val="28"/>
          <w:szCs w:val="28"/>
        </w:rPr>
      </w:pPr>
      <w:r w:rsidRPr="00B72786">
        <w:rPr>
          <w:sz w:val="28"/>
          <w:szCs w:val="28"/>
        </w:rPr>
        <w:t xml:space="preserve">Дещо інше конструктивне оформлення подібної магнітоелектричної пружини зображено на рис. 14 (де 1 – магніт; 2 – котушка; 3 – важіль; 4 – вісь). </w:t>
      </w:r>
    </w:p>
    <w:p w14:paraId="5F494BC1" w14:textId="77777777" w:rsidR="00807B9F" w:rsidRPr="00B72786" w:rsidRDefault="00807B9F" w:rsidP="00D0626E">
      <w:pPr>
        <w:spacing w:after="240" w:line="480" w:lineRule="auto"/>
        <w:jc w:val="center"/>
        <w:rPr>
          <w:snapToGrid w:val="0"/>
          <w:sz w:val="28"/>
          <w:szCs w:val="28"/>
          <w:lang w:val="uk-UA"/>
        </w:rPr>
      </w:pPr>
      <w:r w:rsidRPr="00B72786">
        <w:rPr>
          <w:sz w:val="28"/>
          <w:szCs w:val="28"/>
        </w:rPr>
        <w:object w:dxaOrig="13421" w:dyaOrig="10953" w14:anchorId="4168735A">
          <v:shape id="_x0000_i1031" type="#_x0000_t75" style="width:211.5pt;height:172.5pt" o:ole="">
            <v:imagedata r:id="rId17" o:title=""/>
          </v:shape>
          <o:OLEObject Type="Embed" ProgID="Visio.Drawing.11" ShapeID="_x0000_i1031" DrawAspect="Content" ObjectID="_1674384934" r:id="rId18"/>
        </w:object>
      </w:r>
    </w:p>
    <w:p w14:paraId="19EC1ECE" w14:textId="4500F27E" w:rsidR="00807B9F" w:rsidRPr="00B72786" w:rsidRDefault="00807B9F" w:rsidP="00D0626E">
      <w:pPr>
        <w:pStyle w:val="ris"/>
        <w:spacing w:after="240" w:line="480" w:lineRule="auto"/>
        <w:rPr>
          <w:sz w:val="28"/>
          <w:szCs w:val="28"/>
          <w:lang w:val="ru-RU"/>
        </w:rPr>
      </w:pPr>
      <w:r w:rsidRPr="00B72786">
        <w:rPr>
          <w:sz w:val="28"/>
          <w:szCs w:val="28"/>
        </w:rPr>
        <w:t>Рис. 14. Варіант конструкції магнітоелектричної пружини</w:t>
      </w:r>
    </w:p>
    <w:p w14:paraId="126689B3" w14:textId="77777777" w:rsidR="00807B9F" w:rsidRPr="00B72786" w:rsidRDefault="00807B9F" w:rsidP="00D0626E">
      <w:pPr>
        <w:spacing w:after="240"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B72786">
        <w:rPr>
          <w:snapToGrid w:val="0"/>
          <w:sz w:val="28"/>
          <w:szCs w:val="28"/>
          <w:lang w:val="uk-UA"/>
        </w:rPr>
        <w:t>Рухома котушка 2 пов'язана з важелем 3, який повертається на невеликі кути навколо осі 4. Замість постійного магніту можна застосувати котушку підмагнічування, щоб створити магнітне поле в зазорі. Застосування постійного магніту забезпечує стабільнішу індукцію в зазорі.</w:t>
      </w:r>
    </w:p>
    <w:p w14:paraId="55DD6790" w14:textId="77777777" w:rsidR="00F07711" w:rsidRPr="00B72786" w:rsidRDefault="00F07711" w:rsidP="00B72786">
      <w:pPr>
        <w:pStyle w:val="1"/>
        <w:spacing w:before="0" w:after="240" w:line="360" w:lineRule="auto"/>
        <w:rPr>
          <w:sz w:val="28"/>
          <w:szCs w:val="28"/>
        </w:rPr>
      </w:pPr>
    </w:p>
    <w:sectPr w:rsidR="00F07711" w:rsidRPr="00B7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86"/>
    <w:rsid w:val="000A6CFD"/>
    <w:rsid w:val="00807B9F"/>
    <w:rsid w:val="008D67C2"/>
    <w:rsid w:val="00B72786"/>
    <w:rsid w:val="00D0626E"/>
    <w:rsid w:val="00F07711"/>
    <w:rsid w:val="00F4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DBE5"/>
  <w15:chartTrackingRefBased/>
  <w15:docId w15:val="{47EBB9ED-959D-4952-81B2-176D6E16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0771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F0771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71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0771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F0771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0771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3">
    <w:name w:val="Body Text 3"/>
    <w:basedOn w:val="a"/>
    <w:link w:val="30"/>
    <w:semiHidden/>
    <w:rsid w:val="00F07711"/>
    <w:pPr>
      <w:jc w:val="both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semiHidden/>
    <w:rsid w:val="00F0771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F07711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F0771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Microsoft_Visio_2003-2010_Drawing2.vsd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Microsoft_Visio_2003-2010_Drawing1.vsd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10" Type="http://schemas.openxmlformats.org/officeDocument/2006/relationships/oleObject" Target="embeddings/Microsoft_Visio_2003-2010_Drawing.vsd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5</cp:revision>
  <dcterms:created xsi:type="dcterms:W3CDTF">2020-09-02T06:56:00Z</dcterms:created>
  <dcterms:modified xsi:type="dcterms:W3CDTF">2021-02-09T12:09:00Z</dcterms:modified>
</cp:coreProperties>
</file>