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E9C" w:rsidRDefault="00484CF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84CFC">
        <w:rPr>
          <w:rFonts w:ascii="Times New Roman" w:hAnsi="Times New Roman" w:cs="Times New Roman"/>
          <w:sz w:val="28"/>
          <w:szCs w:val="28"/>
          <w:lang w:val="uk-UA"/>
        </w:rPr>
        <w:t>Рекомендована література:</w:t>
      </w:r>
    </w:p>
    <w:p w:rsidR="00484CFC" w:rsidRPr="00F6695E" w:rsidRDefault="00484CFC" w:rsidP="00484CF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proofErr w:type="spellStart"/>
      <w:r w:rsidRPr="00F6695E">
        <w:rPr>
          <w:rFonts w:ascii="Times New Roman" w:eastAsia="Times New Roman" w:hAnsi="Times New Roman" w:cs="Times New Roman"/>
          <w:sz w:val="28"/>
          <w:szCs w:val="24"/>
          <w:lang w:eastAsia="uk-UA"/>
        </w:rPr>
        <w:t>Митний</w:t>
      </w:r>
      <w:proofErr w:type="spellEnd"/>
      <w:r w:rsidRPr="00F6695E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кодекс </w:t>
      </w:r>
      <w:proofErr w:type="spellStart"/>
      <w:r w:rsidRPr="00F6695E">
        <w:rPr>
          <w:rFonts w:ascii="Times New Roman" w:eastAsia="Times New Roman" w:hAnsi="Times New Roman" w:cs="Times New Roman"/>
          <w:sz w:val="28"/>
          <w:szCs w:val="24"/>
          <w:lang w:eastAsia="uk-UA"/>
        </w:rPr>
        <w:t>України</w:t>
      </w:r>
      <w:proofErr w:type="spellEnd"/>
      <w:r w:rsidRPr="00F6695E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</w:t>
      </w:r>
      <w:proofErr w:type="spellStart"/>
      <w:r w:rsidRPr="00F6695E">
        <w:rPr>
          <w:rFonts w:ascii="Times New Roman" w:eastAsia="Times New Roman" w:hAnsi="Times New Roman" w:cs="Times New Roman"/>
          <w:sz w:val="28"/>
          <w:szCs w:val="24"/>
          <w:lang w:eastAsia="uk-UA"/>
        </w:rPr>
        <w:t>від</w:t>
      </w:r>
      <w:proofErr w:type="spellEnd"/>
      <w:r w:rsidRPr="00F6695E"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13.03.2012 р. № 4495-VI</w:t>
      </w:r>
    </w:p>
    <w:p w:rsidR="00484CFC" w:rsidRPr="00F6695E" w:rsidRDefault="00484CFC" w:rsidP="00484CF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Закон України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«</w:t>
      </w:r>
      <w:r w:rsidRPr="00F6695E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Про Митний тариф України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» від </w:t>
      </w:r>
      <w:r w:rsidRPr="00F6695E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04.06.2020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, </w:t>
      </w:r>
      <w:r w:rsidRPr="00F6695E">
        <w:rPr>
          <w:rFonts w:ascii="Times New Roman" w:eastAsia="Times New Roman" w:hAnsi="Times New Roman" w:cs="Times New Roman"/>
          <w:sz w:val="28"/>
          <w:szCs w:val="24"/>
          <w:lang w:eastAsia="uk-UA"/>
        </w:rPr>
        <w:t>№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  <w:r w:rsidRPr="00F6695E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674-IX</w:t>
      </w:r>
    </w:p>
    <w:p w:rsidR="00484CFC" w:rsidRDefault="00484CFC" w:rsidP="00484C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2. </w:t>
      </w:r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Закон України «Про зовнішньоекономічну діяльність»</w:t>
      </w: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</w:t>
      </w:r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від 16.04.91 р. № 959-XIІ </w:t>
      </w:r>
    </w:p>
    <w:p w:rsidR="00484CFC" w:rsidRDefault="00484CFC" w:rsidP="00484C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3. </w:t>
      </w:r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Козак Ю. Г. Міжнародна торгівля: </w:t>
      </w:r>
      <w:proofErr w:type="spellStart"/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навч.посібник</w:t>
      </w:r>
      <w:proofErr w:type="spellEnd"/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 / Ю. Г. Козак, Н. С. </w:t>
      </w:r>
      <w:proofErr w:type="spellStart"/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Логвінова</w:t>
      </w:r>
      <w:proofErr w:type="spellEnd"/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 xml:space="preserve">, Н. В. Притула та інші. - 5-те вид., перероб. та </w:t>
      </w:r>
      <w:proofErr w:type="spellStart"/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доп</w:t>
      </w:r>
      <w:proofErr w:type="spellEnd"/>
      <w:r w:rsidRPr="00DA5BA0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. - Київ: Центр учбової літератури, 2015. – 272 с.</w:t>
      </w:r>
    </w:p>
    <w:p w:rsidR="00484CFC" w:rsidRDefault="00484CFC" w:rsidP="00484C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 xml:space="preserve">4.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Гребельник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О. П. Митна справа. [текст] підручник. 4-те вид.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оновл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та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доповн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/ О. П.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Гребельник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К.: Центр учбової літератури, 2014. – 472 с.</w:t>
      </w:r>
    </w:p>
    <w:p w:rsidR="00484CFC" w:rsidRPr="00F6695E" w:rsidRDefault="00484CFC" w:rsidP="00484C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5.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Дубініна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А. А. Митна справа :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підруч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/ А. А.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Дубініна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– К. : Центр учбової літератури, 2010. – 320 с.</w:t>
      </w:r>
    </w:p>
    <w:p w:rsidR="00484CFC" w:rsidRDefault="00484CFC" w:rsidP="00484C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6. </w:t>
      </w:r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Актуальні питання теорії та практики митної справи : монографія ; за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заг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ред. І.Г. </w:t>
      </w:r>
      <w:proofErr w:type="spellStart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Бережнюка</w:t>
      </w:r>
      <w:proofErr w:type="spellEnd"/>
      <w:r w:rsidRPr="00F6695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– Хмельницький. : ПП Мельник А.А., 2013. – 428 с.</w:t>
      </w:r>
    </w:p>
    <w:p w:rsidR="00484CFC" w:rsidRPr="002C6631" w:rsidRDefault="00484CFC" w:rsidP="00484C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 xml:space="preserve">7. </w:t>
      </w:r>
      <w:r w:rsidRPr="00CA656A"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>Опорний конспект лекцій із дисципліни «Митна справа» для студентів денної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 xml:space="preserve"> </w:t>
      </w:r>
      <w:r w:rsidRPr="00CA656A"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>та заочної форм навчання спеціальності 076 «Підприємництво, торгівля та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 xml:space="preserve"> </w:t>
      </w:r>
      <w:r w:rsidRPr="00CA656A"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>біржова діяльність» факультету управління торговельне-підприємницькою та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 xml:space="preserve"> </w:t>
      </w:r>
      <w:r w:rsidRPr="00CA656A"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>митною діяльністю / укладач С. В. Сорокіна. – Електрон. дані. – Х. : ХДУХТ,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 xml:space="preserve"> </w:t>
      </w:r>
      <w:r w:rsidRPr="00CA656A">
        <w:rPr>
          <w:rFonts w:ascii="Times New Roman" w:eastAsia="Times New Roman" w:hAnsi="Times New Roman" w:cs="Times New Roman"/>
          <w:bCs/>
          <w:spacing w:val="-4"/>
          <w:sz w:val="28"/>
          <w:szCs w:val="24"/>
          <w:lang w:val="uk-UA" w:eastAsia="uk-UA"/>
        </w:rPr>
        <w:t>2017.</w:t>
      </w:r>
    </w:p>
    <w:p w:rsidR="00484CFC" w:rsidRPr="00484CFC" w:rsidRDefault="00484CF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484CFC" w:rsidRPr="0048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D3BF5"/>
    <w:multiLevelType w:val="hybridMultilevel"/>
    <w:tmpl w:val="1A325462"/>
    <w:lvl w:ilvl="0" w:tplc="312A93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AF"/>
    <w:rsid w:val="001E4CBA"/>
    <w:rsid w:val="00250DAF"/>
    <w:rsid w:val="003B72F2"/>
    <w:rsid w:val="00484CFC"/>
    <w:rsid w:val="005C5227"/>
    <w:rsid w:val="009C1DE8"/>
    <w:rsid w:val="00B9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23C63-B577-46F1-B6A4-A431AD45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2021-02-12T07:58:00Z</dcterms:created>
  <dcterms:modified xsi:type="dcterms:W3CDTF">2021-02-12T07:58:00Z</dcterms:modified>
</cp:coreProperties>
</file>