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15E01">
        <w:rPr>
          <w:rFonts w:ascii="Times New Roman" w:hAnsi="Times New Roman" w:cs="Times New Roman"/>
          <w:b/>
          <w:color w:val="000000"/>
        </w:rPr>
        <w:t xml:space="preserve">ЛАБОРАТОРНА РОБОТА № </w:t>
      </w:r>
      <w:r w:rsidRPr="00415E01">
        <w:rPr>
          <w:rFonts w:ascii="Times New Roman" w:hAnsi="Times New Roman" w:cs="Times New Roman"/>
          <w:b/>
          <w:bCs/>
          <w:color w:val="000000"/>
        </w:rPr>
        <w:t>1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color w:val="000000"/>
        </w:rPr>
        <w:t>Методи дослідження металів та сплавів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Мета роботи - вивчити термічний, дилатометричний,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електронномікроскопічний та рентгенівські методи дослідження;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ознайомитися з будовою та принципом роботи приладів та установок, які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використовуються при проведенні досліджень цими методами.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bCs/>
          <w:color w:val="000000"/>
        </w:rPr>
        <w:t xml:space="preserve">1.1 </w:t>
      </w:r>
      <w:r w:rsidRPr="00415E01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Всі методи дослідження, які застосовуються в металознавстві,поділяються на дві групи. До першої групи відносяться прямі методи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дослідження, за допомогою яких вивчають структуру металів та сплавів.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Деякі непрямі методи (термічний, дилатометричний і ін.) дозволяють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встановити зв’язок між структурою та властивостями матеріалів.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Друга група методів дає можливість безпосередньо виявити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хімічний склад матеріалу та його механічні, фізичні, магнітні або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технологічні властивості. Всебічну і достатню інформацію стосовно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структури та властивостей матеріалу можна отримати при використанні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тільки всього комплекса методів.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15E01">
        <w:rPr>
          <w:rFonts w:ascii="Times New Roman" w:hAnsi="Times New Roman" w:cs="Times New Roman"/>
          <w:b/>
          <w:bCs/>
          <w:color w:val="000000"/>
        </w:rPr>
        <w:t xml:space="preserve">1.1.1 </w:t>
      </w:r>
      <w:r w:rsidRPr="00415E01">
        <w:rPr>
          <w:rFonts w:ascii="Times New Roman" w:hAnsi="Times New Roman" w:cs="Times New Roman"/>
          <w:b/>
          <w:color w:val="000000"/>
        </w:rPr>
        <w:t>Термічний метод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Термічний метод застосовують для визначення температур фазових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перетворень в металах та побудови діаграм стану сплавів. На рис. 1.1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показано схему устаткування для проведення термічного аналізу.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Термопара - це спаяні разом дроти двох різних металів або сплавів. Якщо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нагріти спай термопари, то виникає термоелектрорушійна сила (ТЕРС),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під дією якої струм відхиляє стрілку гальванометра. Від різниці між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температурою гарячого та холодних кінців термопари залежить ТЕРС,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абсолютне значення якої дозволяє визначити температуру сплаву.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Сплав нагрівають до рідкого стану, а потім повільно охолоджують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фіксують температуру через кожні 20...30 с. Використовуючи ці дані,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будують криві охолодження (або нагрівання) в координатах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“температура-час” (рис. 1.2, а).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1476375" cy="15049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lastRenderedPageBreak/>
        <w:t>1 – електропіч; 2 - тигель із металом; 3 – термопара; 4 - гальванометр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1.1 - Схема установки для термічного аналізу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7316">
        <w:rPr>
          <w:rFonts w:ascii="Times New Roman" w:hAnsi="Times New Roman" w:cs="Times New Roman"/>
          <w:b/>
          <w:i/>
          <w:color w:val="000000"/>
        </w:rPr>
        <w:t>Фазові перетворення</w:t>
      </w:r>
      <w:r w:rsidRPr="00415E01">
        <w:rPr>
          <w:rFonts w:ascii="Times New Roman" w:hAnsi="Times New Roman" w:cs="Times New Roman"/>
          <w:color w:val="000000"/>
        </w:rPr>
        <w:t xml:space="preserve"> - плавлення (або кристалізація), зміна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кристалічної гратки, розчинення (або кристалізація) надлишкових фаз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супроводжуються виділенням чи поглинанням тепла. Внаслідок цього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кривих охолодження спостерігаються температурні зупинки, коли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перетворення відбувається при постійній температурі, або перегини,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якщо перетворення здійснюється в інтервалі температур (рис. 1.2).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Наприклад, на кривих охолодження умовний чистий метал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кристалізується при температурі t</w:t>
      </w:r>
      <w:r w:rsidRPr="005C3200">
        <w:rPr>
          <w:rFonts w:ascii="Times New Roman" w:hAnsi="Times New Roman" w:cs="Times New Roman"/>
          <w:color w:val="000000"/>
          <w:vertAlign w:val="subscript"/>
        </w:rPr>
        <w:t>A</w:t>
      </w:r>
      <w:r w:rsidRPr="00415E01">
        <w:rPr>
          <w:rFonts w:ascii="Times New Roman" w:hAnsi="Times New Roman" w:cs="Times New Roman"/>
          <w:color w:val="000000"/>
        </w:rPr>
        <w:t>, а I (38%В+62%А) - в інтервалі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температур t</w:t>
      </w:r>
      <w:r w:rsidRPr="005C3200">
        <w:rPr>
          <w:rFonts w:ascii="Times New Roman" w:hAnsi="Times New Roman" w:cs="Times New Roman"/>
          <w:color w:val="000000"/>
          <w:vertAlign w:val="subscript"/>
        </w:rPr>
        <w:t>3</w:t>
      </w:r>
      <w:r w:rsidRPr="00415E01">
        <w:rPr>
          <w:rFonts w:ascii="Times New Roman" w:hAnsi="Times New Roman" w:cs="Times New Roman"/>
          <w:color w:val="000000"/>
        </w:rPr>
        <w:t>…t</w:t>
      </w:r>
      <w:r w:rsidRPr="005C3200">
        <w:rPr>
          <w:rFonts w:ascii="Times New Roman" w:hAnsi="Times New Roman" w:cs="Times New Roman"/>
          <w:color w:val="000000"/>
          <w:vertAlign w:val="subscript"/>
        </w:rPr>
        <w:t>1</w:t>
      </w:r>
      <w:r w:rsidRPr="00415E01">
        <w:rPr>
          <w:rFonts w:ascii="Times New Roman" w:hAnsi="Times New Roman" w:cs="Times New Roman"/>
          <w:color w:val="000000"/>
        </w:rPr>
        <w:t>, стоп ІІ – в інтервалі t4…t2. Ці температурні точки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називають критичними.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7316">
        <w:rPr>
          <w:rFonts w:ascii="Times New Roman" w:hAnsi="Times New Roman" w:cs="Times New Roman"/>
          <w:b/>
          <w:i/>
          <w:color w:val="000000"/>
        </w:rPr>
        <w:t>Критичні точки</w:t>
      </w:r>
      <w:r w:rsidRPr="00415E01">
        <w:rPr>
          <w:rFonts w:ascii="Times New Roman" w:hAnsi="Times New Roman" w:cs="Times New Roman"/>
          <w:color w:val="000000"/>
        </w:rPr>
        <w:t xml:space="preserve"> використовують для побудови діаграми стану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сплавів у координатах “температура - хімічний склад сплавів”. Діаграма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стану - це графічні зони стійкого існування фаз у залежності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хімічного складу стопів та температури. Для побудови діаграми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визначають критичні точки для цілого ряду сплавів, наносять їх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зазначеній системі координат і з’єднують плавними лініями (рис. 1.2, б).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Лінії відокремлюють зони із різними фазами, точки ліній характеризують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хімічний склад фаз, що знаходяться в рівновазі; температури початку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кінця фазових перетворень. Діаграми стану є рівноважними і відповідні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структури можна одержати лише при повільному охолодженні сплавів.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Знання діаграми необхідне для визначення фазового складу сплаву,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вибору режимів термічної обробки та температур технологічних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процесів.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lastRenderedPageBreak/>
        <w:drawing>
          <wp:inline distT="0" distB="0" distL="0" distR="0">
            <wp:extent cx="3495675" cy="396240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а – криві охолодження; б – діаграма стану умовних металів А та В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1.2 - Побудова діаграми стану за допомогою кривих охолодження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37316">
        <w:rPr>
          <w:rFonts w:ascii="Times New Roman" w:hAnsi="Times New Roman" w:cs="Times New Roman"/>
          <w:b/>
          <w:bCs/>
          <w:color w:val="000000"/>
        </w:rPr>
        <w:t xml:space="preserve">1.1.2 </w:t>
      </w:r>
      <w:r w:rsidRPr="00F37316">
        <w:rPr>
          <w:rFonts w:ascii="Times New Roman" w:hAnsi="Times New Roman" w:cs="Times New Roman"/>
          <w:b/>
          <w:color w:val="000000"/>
        </w:rPr>
        <w:t>Дилатометричний метод</w:t>
      </w:r>
    </w:p>
    <w:p w:rsidR="005C3200" w:rsidRPr="00F37316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 основі цього методу - зміна об’єму матеріалу при нагріванні чи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охолодженні. При ізотропному розширенні зразка фіксується його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довжина. Використовують метод для визначення коефіцієнтів лінійного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термічного розширення металів та сплавів для різних температурних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інтервалів, вивчення температур фазових перетворень у твердому стані.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За допомогою дилатометра записують дилатометричну криву,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показує зміну подовження зразка у залежності від температури (рис. 1.3)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або в процесі ізотермічної витримки. Якщо у сплаві відсутні фазові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перетворення, то довжина зразка змінюється монотонно (рис.1.3,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інтервал температур 20...911°С). При температурі 911°С (точка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A3 </w:t>
      </w:r>
      <w:r w:rsidRPr="00415E0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lastRenderedPageBreak/>
        <w:t xml:space="preserve">довжина зразка значно зменшується, оскільки ОЦК гратка </w:t>
      </w:r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>
        <w:rPr>
          <w:rFonts w:ascii="Cambria Math" w:hAnsi="Cambria Math" w:cs="Times New Roman"/>
          <w:b/>
          <w:bCs/>
          <w:color w:val="000000"/>
          <w:vertAlign w:val="subscript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перетворюється в більш компактну ГЦК гратку </w:t>
      </w:r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415E01">
        <w:rPr>
          <w:rFonts w:ascii="Times New Roman" w:hAnsi="Times New Roman" w:cs="Times New Roman"/>
          <w:color w:val="000000"/>
        </w:rPr>
        <w:t>.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2990850" cy="1943100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1.3 - Дилатометрична крива для чистого заліза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Подальше нагрівання приводить до збільшення довжини зразка зі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структурою 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b/>
          <w:bCs/>
          <w:color w:val="000000"/>
        </w:rPr>
        <w:t>Fe</w:t>
      </w:r>
      <w:r w:rsidRPr="00D6677D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415E01">
        <w:rPr>
          <w:rFonts w:ascii="Times New Roman" w:hAnsi="Times New Roman" w:cs="Times New Roman"/>
          <w:color w:val="000000"/>
        </w:rPr>
        <w:t xml:space="preserve"> внаслідок теплового розширення.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Найчастіше використовують диференційні дилатометри (рис.1.4),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 допомогою яких фіксується різниця подовжень зразка та еталона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(стопу з відомим коефіцієнтом лінійного термічного розширення). Зразок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 </w:t>
      </w:r>
      <w:r w:rsidRPr="00415E01">
        <w:rPr>
          <w:rFonts w:ascii="Times New Roman" w:hAnsi="Times New Roman" w:cs="Times New Roman"/>
          <w:color w:val="000000"/>
        </w:rPr>
        <w:t xml:space="preserve">та еталон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2 </w:t>
      </w:r>
      <w:r w:rsidRPr="00415E01">
        <w:rPr>
          <w:rFonts w:ascii="Times New Roman" w:hAnsi="Times New Roman" w:cs="Times New Roman"/>
          <w:color w:val="000000"/>
        </w:rPr>
        <w:t xml:space="preserve">розміщують в запаяні з одного кінця кварцові трубки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3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4</w:t>
      </w:r>
      <w:r w:rsidRPr="00415E01">
        <w:rPr>
          <w:rFonts w:ascii="Times New Roman" w:hAnsi="Times New Roman" w:cs="Times New Roman"/>
          <w:color w:val="000000"/>
        </w:rPr>
        <w:t>.За допомогою кварцових стрижнів (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6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7</w:t>
      </w:r>
      <w:r w:rsidRPr="00415E01">
        <w:rPr>
          <w:rFonts w:ascii="Times New Roman" w:hAnsi="Times New Roman" w:cs="Times New Roman"/>
          <w:color w:val="000000"/>
        </w:rPr>
        <w:t>) подовження зразка та еталона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передаються через металеві стрижні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8 </w:t>
      </w:r>
      <w:r w:rsidRPr="00415E01">
        <w:rPr>
          <w:rFonts w:ascii="Times New Roman" w:hAnsi="Times New Roman" w:cs="Times New Roman"/>
          <w:color w:val="000000"/>
        </w:rPr>
        <w:t xml:space="preserve">рухомим опорам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10 </w:t>
      </w:r>
      <w:r w:rsidRPr="00415E01">
        <w:rPr>
          <w:rFonts w:ascii="Times New Roman" w:hAnsi="Times New Roman" w:cs="Times New Roman"/>
          <w:color w:val="000000"/>
        </w:rPr>
        <w:t xml:space="preserve">та </w:t>
      </w:r>
      <w:r w:rsidRPr="00415E01">
        <w:rPr>
          <w:rFonts w:ascii="Times New Roman" w:hAnsi="Times New Roman" w:cs="Times New Roman"/>
          <w:b/>
          <w:bCs/>
          <w:color w:val="000000"/>
        </w:rPr>
        <w:t>11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трикутника, на якому розміщене дзеркало </w:t>
      </w:r>
      <w:r w:rsidRPr="00415E01">
        <w:rPr>
          <w:rFonts w:ascii="Times New Roman" w:hAnsi="Times New Roman" w:cs="Times New Roman"/>
          <w:b/>
          <w:bCs/>
          <w:color w:val="000000"/>
        </w:rPr>
        <w:t>5</w:t>
      </w:r>
      <w:r w:rsidRPr="00415E01">
        <w:rPr>
          <w:rFonts w:ascii="Times New Roman" w:hAnsi="Times New Roman" w:cs="Times New Roman"/>
          <w:color w:val="000000"/>
        </w:rPr>
        <w:t>; третя опора - нерухома.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3695700" cy="117157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1.4 - Схема диференційного дилатометра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 xml:space="preserve">Промінь світла від джерела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13 </w:t>
      </w:r>
      <w:r w:rsidRPr="00415E01">
        <w:rPr>
          <w:rFonts w:ascii="Times New Roman" w:hAnsi="Times New Roman" w:cs="Times New Roman"/>
          <w:color w:val="000000"/>
        </w:rPr>
        <w:t xml:space="preserve">відбивається від дзеркала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5 </w:t>
      </w:r>
      <w:r w:rsidRPr="00415E01">
        <w:rPr>
          <w:rFonts w:ascii="Times New Roman" w:hAnsi="Times New Roman" w:cs="Times New Roman"/>
          <w:color w:val="000000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фокусується на матовому склі або фотоплівці </w:t>
      </w:r>
      <w:r w:rsidRPr="00415E01">
        <w:rPr>
          <w:rFonts w:ascii="Times New Roman" w:hAnsi="Times New Roman" w:cs="Times New Roman"/>
          <w:b/>
          <w:bCs/>
          <w:color w:val="000000"/>
        </w:rPr>
        <w:t>9</w:t>
      </w:r>
      <w:r w:rsidRPr="00415E01">
        <w:rPr>
          <w:rFonts w:ascii="Times New Roman" w:hAnsi="Times New Roman" w:cs="Times New Roman"/>
          <w:color w:val="000000"/>
        </w:rPr>
        <w:t>. Дилатометричну криву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одержують при переміщенні світлового променя внаслідок одночасного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подовження зразка та еталона. Розташування кривої, а також кут її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нахилу відносно горизонтальної осі визначається співвідношенням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подовження зразка та еталона.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F7027F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7027F">
        <w:rPr>
          <w:rFonts w:ascii="Times New Roman" w:hAnsi="Times New Roman" w:cs="Times New Roman"/>
          <w:b/>
          <w:bCs/>
          <w:color w:val="000000"/>
        </w:rPr>
        <w:t xml:space="preserve">1.1.3 </w:t>
      </w:r>
      <w:r w:rsidRPr="00F7027F">
        <w:rPr>
          <w:rFonts w:ascii="Times New Roman" w:hAnsi="Times New Roman" w:cs="Times New Roman"/>
          <w:b/>
          <w:color w:val="000000"/>
        </w:rPr>
        <w:t>Метод електронної мікроскопії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415E01">
        <w:rPr>
          <w:rFonts w:ascii="Times New Roman" w:hAnsi="Times New Roman" w:cs="Times New Roman"/>
          <w:color w:val="000000"/>
        </w:rPr>
        <w:t>Метод електронної мікроскопії дозволяє вивчати тонку структуру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металів та сплавів при збільшеннях до 500 тис. разів і більше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одержувати більш повні знання про механізми фазових перетворень,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пластичної деформації та руйнування металів, вивчати дефекти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кристалічної будови. В електронному мікроскопі використовують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електронні промені та систему електромагнітних лінз. Мікроскоп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складається із герметичної колони, в якій досягається високий вакуум (до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1,3×10-5 Па) і розташована електронна оптика, та блоків живлення. На рис.1.5 показана схема електронного мікроскопа для просвічування.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Випромінювач електронів складається з катода </w:t>
      </w:r>
      <w:r w:rsidRPr="00415E01">
        <w:rPr>
          <w:rFonts w:ascii="Times New Roman" w:hAnsi="Times New Roman" w:cs="Times New Roman"/>
          <w:b/>
          <w:bCs/>
          <w:color w:val="000000"/>
        </w:rPr>
        <w:t>1</w:t>
      </w:r>
      <w:r w:rsidRPr="00415E01">
        <w:rPr>
          <w:rFonts w:ascii="Times New Roman" w:hAnsi="Times New Roman" w:cs="Times New Roman"/>
          <w:color w:val="000000"/>
        </w:rPr>
        <w:t>, фокусуючого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електрода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2 </w:t>
      </w:r>
      <w:r w:rsidRPr="00415E01">
        <w:rPr>
          <w:rFonts w:ascii="Times New Roman" w:hAnsi="Times New Roman" w:cs="Times New Roman"/>
          <w:color w:val="000000"/>
        </w:rPr>
        <w:t xml:space="preserve">та анода </w:t>
      </w:r>
      <w:r w:rsidRPr="00415E01">
        <w:rPr>
          <w:rFonts w:ascii="Times New Roman" w:hAnsi="Times New Roman" w:cs="Times New Roman"/>
          <w:b/>
          <w:bCs/>
          <w:color w:val="000000"/>
        </w:rPr>
        <w:t>3</w:t>
      </w:r>
      <w:r w:rsidRPr="00415E01">
        <w:rPr>
          <w:rFonts w:ascii="Times New Roman" w:hAnsi="Times New Roman" w:cs="Times New Roman"/>
          <w:color w:val="000000"/>
        </w:rPr>
        <w:t xml:space="preserve">. Конденсорна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4 </w:t>
      </w:r>
      <w:r w:rsidRPr="00415E01">
        <w:rPr>
          <w:rFonts w:ascii="Times New Roman" w:hAnsi="Times New Roman" w:cs="Times New Roman"/>
          <w:color w:val="000000"/>
        </w:rPr>
        <w:t>фокусує електронні промені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на об’єкті </w:t>
      </w:r>
      <w:r w:rsidRPr="00415E01">
        <w:rPr>
          <w:rFonts w:ascii="Times New Roman" w:hAnsi="Times New Roman" w:cs="Times New Roman"/>
          <w:b/>
          <w:bCs/>
          <w:color w:val="000000"/>
        </w:rPr>
        <w:t>5</w:t>
      </w:r>
      <w:r w:rsidRPr="00415E01">
        <w:rPr>
          <w:rFonts w:ascii="Times New Roman" w:hAnsi="Times New Roman" w:cs="Times New Roman"/>
          <w:color w:val="000000"/>
        </w:rPr>
        <w:t xml:space="preserve">. Об’єктивна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6 </w:t>
      </w:r>
      <w:r w:rsidRPr="00415E01">
        <w:rPr>
          <w:rFonts w:ascii="Times New Roman" w:hAnsi="Times New Roman" w:cs="Times New Roman"/>
          <w:color w:val="000000"/>
        </w:rPr>
        <w:t>дає збільшене проміжне зображення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площині селекторної діафрагми </w:t>
      </w:r>
      <w:r w:rsidRPr="00415E01">
        <w:rPr>
          <w:rFonts w:ascii="Times New Roman" w:hAnsi="Times New Roman" w:cs="Times New Roman"/>
          <w:b/>
          <w:bCs/>
          <w:color w:val="000000"/>
        </w:rPr>
        <w:t>7</w:t>
      </w:r>
      <w:r w:rsidRPr="00415E01">
        <w:rPr>
          <w:rFonts w:ascii="Times New Roman" w:hAnsi="Times New Roman" w:cs="Times New Roman"/>
          <w:color w:val="000000"/>
        </w:rPr>
        <w:t xml:space="preserve">. Проміжна лінза 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8 </w:t>
      </w:r>
      <w:r w:rsidRPr="00415E01">
        <w:rPr>
          <w:rFonts w:ascii="Times New Roman" w:hAnsi="Times New Roman" w:cs="Times New Roman"/>
          <w:color w:val="000000"/>
        </w:rPr>
        <w:t>передає центральну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ділянку зображення на предметну площину проекційної лінзи </w:t>
      </w:r>
      <w:r w:rsidRPr="00415E01">
        <w:rPr>
          <w:rFonts w:ascii="Times New Roman" w:hAnsi="Times New Roman" w:cs="Times New Roman"/>
          <w:b/>
          <w:bCs/>
          <w:color w:val="000000"/>
        </w:rPr>
        <w:t>9</w:t>
      </w:r>
      <w:r w:rsidRPr="00415E01">
        <w:rPr>
          <w:rFonts w:ascii="Times New Roman" w:hAnsi="Times New Roman" w:cs="Times New Roman"/>
          <w:color w:val="000000"/>
        </w:rPr>
        <w:t>, яка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кінцеве зображення формує на екрані або фотопластинці </w:t>
      </w:r>
      <w:r w:rsidRPr="00415E01">
        <w:rPr>
          <w:rFonts w:ascii="Times New Roman" w:hAnsi="Times New Roman" w:cs="Times New Roman"/>
          <w:b/>
          <w:bCs/>
          <w:color w:val="000000"/>
        </w:rPr>
        <w:t>10</w:t>
      </w:r>
      <w:r w:rsidRPr="00415E01">
        <w:rPr>
          <w:rFonts w:ascii="Times New Roman" w:hAnsi="Times New Roman" w:cs="Times New Roman"/>
          <w:color w:val="000000"/>
        </w:rPr>
        <w:t>. Об’єктивна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проекційна лінзи збільшують приблизно у сто разів кожна.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1676400" cy="3362325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1.5 - Схема електронного мікроскопа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Загальне збільшення мікроскопа (приблизно до 106 разів)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визначається фокусною відстанню електромагнітних лінз і регулюється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lastRenderedPageBreak/>
        <w:t>величиною струму в їх обмотках. Прискорювальна напруга до 100 кВ,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розрізнювальна здатність (найменша частинка, деталі якої можна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роздивитись - 0,2 нм, товщина фольги для просвічування не більш, ніж 10-</w:t>
      </w:r>
      <w:r>
        <w:rPr>
          <w:rFonts w:ascii="Times New Roman" w:hAnsi="Times New Roman" w:cs="Times New Roman"/>
          <w:color w:val="000000"/>
        </w:rPr>
        <w:t>н</w:t>
      </w:r>
      <w:r w:rsidRPr="00415E01">
        <w:rPr>
          <w:rFonts w:ascii="Times New Roman" w:hAnsi="Times New Roman" w:cs="Times New Roman"/>
          <w:color w:val="000000"/>
        </w:rPr>
        <w:t>м, (0,1...1 мкм). Таку фольгу виготовляють з більш товстої пластини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електролітичному щавленні в спеціальних розчинах. При проходженні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електронів через фольгу контраст зображення виникає внаслідок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розсіяння електронів на атомах, що зміщені із нормального положення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області дефекту (границі зерен, дислокації та інші дефекти кристалічної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будови).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Непрямим методом за допомогою реплік можна вивчати поверхню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масивних зразків. Репліка – це плівка (лакова, вугільна, оксидна тощо),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яку наносять на поверхню зразка а потім відділяють від зразка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досліджують. Репліка передає рельєф поверхні, в ній знаходяться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частинки надлишкових фаз, склад котрих можна визначити</w:t>
      </w:r>
      <w:r w:rsidRPr="00415E01">
        <w:rPr>
          <w:rFonts w:ascii="Times New Roman" w:hAnsi="Times New Roman" w:cs="Times New Roman"/>
          <w:color w:val="007F00"/>
        </w:rPr>
        <w:t>.</w:t>
      </w:r>
      <w:r>
        <w:rPr>
          <w:rFonts w:ascii="Times New Roman" w:hAnsi="Times New Roman" w:cs="Times New Roman"/>
          <w:color w:val="007F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 останні роки широке розповсюдження знайшли растрові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електронні мікроскопи, що дозволяють безпосередньо вивчати рельєф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зламів, мікроструктуру та хімічний склад зразка без виготовлення реплік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або фольг.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02310E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2310E">
        <w:rPr>
          <w:rFonts w:ascii="Times New Roman" w:hAnsi="Times New Roman" w:cs="Times New Roman"/>
          <w:b/>
          <w:bCs/>
          <w:color w:val="000000"/>
        </w:rPr>
        <w:t xml:space="preserve">1.1.4 </w:t>
      </w:r>
      <w:r w:rsidRPr="0002310E">
        <w:rPr>
          <w:rFonts w:ascii="Times New Roman" w:hAnsi="Times New Roman" w:cs="Times New Roman"/>
          <w:b/>
          <w:color w:val="000000"/>
        </w:rPr>
        <w:t>Рентгенографічні методи дослідження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 залежності від характеру використання рентгенівських променів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всі методи розподіляють на рентгеноструктурний, рентгеноспектральний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аналізи та рентгенівську дефектоскопію.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Рентгеноструктурний аналіз заснований на дифракції, яка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виникає при розсіянні променів атомами гратки. Розшифровують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дифракційні картини за допомогою рівняння Вульфа-Брега: </w:t>
      </w:r>
      <w:r w:rsidRPr="00415E01">
        <w:rPr>
          <w:rFonts w:ascii="Times New Roman" w:hAnsi="Times New Roman" w:cs="Times New Roman"/>
          <w:b/>
          <w:bCs/>
          <w:color w:val="000000"/>
        </w:rPr>
        <w:t>2d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hklsin</w:t>
      </w:r>
      <w:r w:rsidRPr="0002310E">
        <w:rPr>
          <w:rFonts w:ascii="Times New Roman" w:hAnsi="Times New Roman" w:cs="Times New Roman"/>
          <w:color w:val="000000"/>
          <w:vertAlign w:val="subscript"/>
        </w:rPr>
        <w:t>q</w:t>
      </w:r>
      <w:r w:rsidRPr="00415E01">
        <w:rPr>
          <w:rFonts w:ascii="Times New Roman" w:hAnsi="Times New Roman" w:cs="Times New Roman"/>
          <w:b/>
          <w:bCs/>
          <w:color w:val="000000"/>
        </w:rPr>
        <w:t>=n</w:t>
      </w:r>
      <w:r>
        <w:rPr>
          <w:rFonts w:ascii="Times New Roman" w:hAnsi="Times New Roman" w:cs="Times New Roman"/>
          <w:color w:val="000000"/>
        </w:rPr>
        <w:t>λ</w:t>
      </w:r>
      <w:r w:rsidRPr="00415E0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 xml:space="preserve">Дифракційні максимуми спостерігаються тоді, коли промені довжиноюl, віддзеркалені від паралельних площин з відстанню між ними </w:t>
      </w:r>
      <w:r w:rsidRPr="00415E01">
        <w:rPr>
          <w:rFonts w:ascii="Times New Roman" w:hAnsi="Times New Roman" w:cs="Times New Roman"/>
          <w:b/>
          <w:bCs/>
          <w:color w:val="000000"/>
        </w:rPr>
        <w:t>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</w:t>
      </w:r>
      <w:r w:rsidRPr="00415E0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кутом q мають різницю ходу, що дорівнює цілій кількості довжин хвиль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(довжина хвилі залежить від матеріалу анода рентгенівської трубки).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Вимірюючи на рентгенограмах кути віддзеркалення q, визначають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характеристику кристалічної гратки (</w:t>
      </w:r>
      <w:r w:rsidRPr="00415E01">
        <w:rPr>
          <w:rFonts w:ascii="Times New Roman" w:hAnsi="Times New Roman" w:cs="Times New Roman"/>
          <w:b/>
          <w:bCs/>
          <w:color w:val="000000"/>
        </w:rPr>
        <w:t>d</w:t>
      </w:r>
      <w:r w:rsidRPr="0002310E">
        <w:rPr>
          <w:rFonts w:ascii="Times New Roman" w:hAnsi="Times New Roman" w:cs="Times New Roman"/>
          <w:b/>
          <w:bCs/>
          <w:color w:val="000000"/>
          <w:vertAlign w:val="subscript"/>
        </w:rPr>
        <w:t>hkl</w:t>
      </w:r>
      <w:r w:rsidRPr="00415E01">
        <w:rPr>
          <w:rFonts w:ascii="Times New Roman" w:hAnsi="Times New Roman" w:cs="Times New Roman"/>
          <w:color w:val="000000"/>
        </w:rPr>
        <w:t>).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Дифракційна картина від монокристала характеризується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закономірно розташованими точковими рефлексами. Їх число, форма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інтенсивність дають можливість визначити орієнтацію монокристала, тип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та розмір кристалічної гратки.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lastRenderedPageBreak/>
        <w:drawing>
          <wp:inline distT="0" distB="0" distL="0" distR="0">
            <wp:extent cx="3514725" cy="3621730"/>
            <wp:effectExtent l="19050" t="0" r="9525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2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Рисунок 1.6 – Дифракційна картина від полікристала та схеми рентгенограм від ОЦК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ГЦК граток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Від полікристала дифракційні промені розповсюджуються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вигляді системи конічних поверхонь, тому в залежності від розташування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плівки відносно первинних променів на рентгенограмі спостерігають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кільця або лінії у вигляді відрізків дуг (рис. 1.6). Аналіз дифракційної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картини і відповідні розрахунки дозволяють визначити: якісний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кількісний фазовий склад кристалічного зразка; тип і розмір кристалічної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гратки; внутрішні напруження; розпад пересичених твердих розчинів;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орієнтацію зерен в текстурованих матеріалах тощо.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10E4">
        <w:rPr>
          <w:rFonts w:ascii="Times New Roman" w:hAnsi="Times New Roman" w:cs="Times New Roman"/>
          <w:b/>
          <w:i/>
          <w:color w:val="000000"/>
        </w:rPr>
        <w:t>Рентгеноспектральний аналіз</w:t>
      </w:r>
      <w:r w:rsidRPr="00415E01">
        <w:rPr>
          <w:rFonts w:ascii="Times New Roman" w:hAnsi="Times New Roman" w:cs="Times New Roman"/>
          <w:color w:val="000000"/>
        </w:rPr>
        <w:t xml:space="preserve"> дозволяє визначити хімічний склад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матеріалу і базується на властивості кожного елемента випромінювати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характеристичні рентгенівські промені, які з’являються при опроміненні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зразка електронами достатньої високої енергії. Інтенсивність променів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залежить від кількості певного елемента. Використовуючи еталони,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можна проводити і кількісний аналіз.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 w:rsidRPr="00415E01">
        <w:rPr>
          <w:rFonts w:ascii="Times New Roman" w:hAnsi="Times New Roman" w:cs="Times New Roman"/>
          <w:color w:val="000000"/>
        </w:rPr>
        <w:t>Сучасні мікроаналізатори дозволяють аналізувати у мікрооб’ємах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(приблизно 3 мкм3) практично всі елементи; чутливість визначення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становить 0,1...10-6 % в залежності від порядкового номера елемента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розміру електронного зонда. Ділянка для вивчення вибирається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допомогою мікроскопа, вісь якого збігається із точкою падіння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електронного зонда на зразок. При переміщенні зонда можна записатизміну інтенсивності, яка відповідає концентрації елемента уздовж цього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напрямку. Рентгеноспектральний аналіз здійснюється за допомогою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растрового електронного мікроскопа (РЕМ).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310E4">
        <w:rPr>
          <w:rFonts w:ascii="Times New Roman" w:hAnsi="Times New Roman" w:cs="Times New Roman"/>
          <w:b/>
          <w:i/>
          <w:color w:val="000000"/>
        </w:rPr>
        <w:t>Рентгенівська дефектоскопія</w:t>
      </w:r>
      <w:r w:rsidRPr="00415E01">
        <w:rPr>
          <w:rFonts w:ascii="Times New Roman" w:hAnsi="Times New Roman" w:cs="Times New Roman"/>
          <w:color w:val="000000"/>
        </w:rPr>
        <w:t xml:space="preserve"> ґрунтується на різній здатності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рентгенівських променів поглинатися при проходженні через матеріали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різної товщини та щільності. Метод має високу чутливість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універсальність, застосовується для контролю якості виробів і дозволяє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виявити раковини, пустоти, шпарини, непровари зварних швів, тріщини,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вкраплення тощо. Схему просвічування показано на рис. 1.7. Дефекти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плівці виявляються у вигляді більш темних або світлих плям порівняно із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фоном.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uk-UA"/>
        </w:rPr>
        <w:drawing>
          <wp:inline distT="0" distB="0" distL="0" distR="0">
            <wp:extent cx="3200400" cy="1838325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Рисунок 1.7 - Схема просвічування деталей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Щільне вкраплення поглинає промені, тому на рентгенограмі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відповідному місці буде світла пляма на загальному фоні. Там, де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розташована раковина, спостерігається затемнення, тому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інтенсивність променів, що пройшли через деталь, більша.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1.2 </w:t>
      </w:r>
      <w:r w:rsidRPr="00A65496">
        <w:rPr>
          <w:rFonts w:ascii="Times New Roman" w:hAnsi="Times New Roman" w:cs="Times New Roman"/>
          <w:b/>
          <w:i/>
          <w:color w:val="000000"/>
        </w:rPr>
        <w:t>Завдання на підготовку до лабораторної роботи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Записати сутність і призначення термічного, дилатометричного,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електронномікроскопічного та рентгенівських методів дослідження.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Зарисувати схеми приладів та установок, що застосовуються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використанні цих методів.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A65496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lastRenderedPageBreak/>
        <w:t xml:space="preserve">1.3 </w:t>
      </w:r>
      <w:r w:rsidRPr="00A65496">
        <w:rPr>
          <w:rFonts w:ascii="Times New Roman" w:hAnsi="Times New Roman" w:cs="Times New Roman"/>
          <w:b/>
          <w:i/>
          <w:color w:val="000000"/>
        </w:rPr>
        <w:t>Контрольні запитання для самоперевірки і контролю підготовленості до лабораторної роботи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1.3.1. Сутність та призначення термічного, дилатометричного,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електрон-нооптичного та рентгенівських методів дослідження.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1.3.2. Устрій дилатометра, електронного мікроскопа.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1.3.3. Як за допомогою термічного метода побудувати діаграму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стану?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1.3.4. Приготування реплік та фольг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електронномікроскопічного аналізу.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1.3.5. Особливості рентгеноструктурного та рентгеноспектрального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методів дослідження.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1.3.6. Сутність методу неруйнівного контролю якості деталей за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>допомогою рентгенівських променів.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1.4 </w:t>
      </w:r>
      <w:r w:rsidRPr="00A65496">
        <w:rPr>
          <w:rFonts w:ascii="Times New Roman" w:hAnsi="Times New Roman" w:cs="Times New Roman"/>
          <w:b/>
          <w:i/>
          <w:color w:val="000000"/>
        </w:rPr>
        <w:t>Матеріали</w:t>
      </w: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, </w:t>
      </w:r>
      <w:r w:rsidRPr="00A65496">
        <w:rPr>
          <w:rFonts w:ascii="Times New Roman" w:hAnsi="Times New Roman" w:cs="Times New Roman"/>
          <w:b/>
          <w:i/>
          <w:color w:val="000000"/>
        </w:rPr>
        <w:t>інструменти</w:t>
      </w: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, </w:t>
      </w:r>
      <w:r w:rsidRPr="00A65496">
        <w:rPr>
          <w:rFonts w:ascii="Times New Roman" w:hAnsi="Times New Roman" w:cs="Times New Roman"/>
          <w:b/>
          <w:i/>
          <w:color w:val="000000"/>
        </w:rPr>
        <w:t>прилади та обладнання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A65496">
        <w:rPr>
          <w:rFonts w:ascii="Times New Roman" w:hAnsi="Times New Roman" w:cs="Times New Roman"/>
          <w:color w:val="000000"/>
        </w:rPr>
        <w:t>Для виконання роботи використовуються: нагрівальні печі з</w:t>
      </w:r>
      <w:r>
        <w:rPr>
          <w:rFonts w:ascii="Times New Roman" w:hAnsi="Times New Roman" w:cs="Times New Roman"/>
          <w:color w:val="000000"/>
        </w:rPr>
        <w:t xml:space="preserve"> </w:t>
      </w:r>
      <w:r w:rsidRPr="00A65496">
        <w:rPr>
          <w:rFonts w:ascii="Times New Roman" w:hAnsi="Times New Roman" w:cs="Times New Roman"/>
          <w:color w:val="000000"/>
        </w:rPr>
        <w:t>автоматичним регулюванням температури, диференційний дилатометр,</w:t>
      </w:r>
      <w:r>
        <w:rPr>
          <w:rFonts w:ascii="Times New Roman" w:hAnsi="Times New Roman" w:cs="Times New Roman"/>
          <w:color w:val="000000"/>
        </w:rPr>
        <w:t xml:space="preserve"> </w:t>
      </w:r>
      <w:r w:rsidRPr="00A65496">
        <w:rPr>
          <w:rFonts w:ascii="Times New Roman" w:hAnsi="Times New Roman" w:cs="Times New Roman"/>
          <w:color w:val="000000"/>
        </w:rPr>
        <w:t>електронний мікроскоп, рентгенівський дифрактометр ДРОН-1.</w:t>
      </w:r>
    </w:p>
    <w:p w:rsidR="005C3200" w:rsidRPr="00A65496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A65496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1.5 </w:t>
      </w:r>
      <w:r w:rsidRPr="00A65496">
        <w:rPr>
          <w:rFonts w:ascii="Times New Roman" w:hAnsi="Times New Roman" w:cs="Times New Roman"/>
          <w:b/>
          <w:i/>
          <w:color w:val="000000"/>
        </w:rPr>
        <w:t>Вказівки з техніки безпеки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Робота виконується відповідно до загальної інструкції з техніки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безпеки (додаток А).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A65496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1.6 </w:t>
      </w:r>
      <w:r w:rsidRPr="00A65496">
        <w:rPr>
          <w:rFonts w:ascii="Times New Roman" w:hAnsi="Times New Roman" w:cs="Times New Roman"/>
          <w:b/>
          <w:i/>
          <w:color w:val="000000"/>
        </w:rPr>
        <w:t>Порядок проведення лабораторної роботи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415E01">
        <w:rPr>
          <w:rFonts w:ascii="Times New Roman" w:hAnsi="Times New Roman" w:cs="Times New Roman"/>
          <w:color w:val="000000"/>
        </w:rPr>
        <w:t>Ознайомитися з устрієм та принципом роботи дилатометра,електронного мікроскопа та рентгенівського дифрактометра ДРОН-1.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C3200" w:rsidRPr="00A65496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bCs/>
          <w:i/>
          <w:color w:val="000000"/>
        </w:rPr>
        <w:t xml:space="preserve">1.7 </w:t>
      </w:r>
      <w:r w:rsidRPr="00A65496">
        <w:rPr>
          <w:rFonts w:ascii="Times New Roman" w:hAnsi="Times New Roman" w:cs="Times New Roman"/>
          <w:b/>
          <w:i/>
          <w:color w:val="000000"/>
        </w:rPr>
        <w:t>Зміст звіту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15E01">
        <w:rPr>
          <w:rFonts w:ascii="Times New Roman" w:hAnsi="Times New Roman" w:cs="Times New Roman"/>
          <w:color w:val="000000"/>
        </w:rPr>
        <w:t xml:space="preserve">Мета роботи, загальні відомості відповідно до завдання, </w:t>
      </w:r>
      <w:r>
        <w:rPr>
          <w:rFonts w:ascii="Times New Roman" w:hAnsi="Times New Roman" w:cs="Times New Roman"/>
          <w:color w:val="000000"/>
        </w:rPr>
        <w:t>пункт</w:t>
      </w:r>
      <w:r w:rsidRPr="00415E01">
        <w:rPr>
          <w:rFonts w:ascii="Times New Roman" w:hAnsi="Times New Roman" w:cs="Times New Roman"/>
          <w:color w:val="000000"/>
        </w:rPr>
        <w:t xml:space="preserve"> 1.2,</w:t>
      </w:r>
      <w:r>
        <w:rPr>
          <w:rFonts w:ascii="Times New Roman" w:hAnsi="Times New Roman" w:cs="Times New Roman"/>
          <w:color w:val="000000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1.3, 1.7.</w:t>
      </w:r>
    </w:p>
    <w:p w:rsidR="005C3200" w:rsidRPr="00415E01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C3200" w:rsidRPr="002C29A2" w:rsidRDefault="005C3200" w:rsidP="005C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2C29A2">
        <w:rPr>
          <w:rFonts w:ascii="Times New Roman" w:hAnsi="Times New Roman" w:cs="Times New Roman"/>
          <w:b/>
          <w:bCs/>
          <w:i/>
          <w:color w:val="000000"/>
        </w:rPr>
        <w:t xml:space="preserve">1.8 </w:t>
      </w:r>
      <w:r w:rsidRPr="002C29A2">
        <w:rPr>
          <w:rFonts w:ascii="Times New Roman" w:hAnsi="Times New Roman" w:cs="Times New Roman"/>
          <w:b/>
          <w:i/>
          <w:color w:val="000000"/>
        </w:rPr>
        <w:t>Література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  <w:color w:val="000000"/>
        </w:rPr>
        <w:t xml:space="preserve">1. </w:t>
      </w:r>
      <w:r w:rsidRPr="00985C0A">
        <w:rPr>
          <w:rFonts w:ascii="Times New Roman" w:hAnsi="Times New Roman" w:cs="Times New Roman"/>
        </w:rPr>
        <w:t xml:space="preserve">Лахтин Ю.М. Металловедение и термическая обработка металлов. /Лахтин Ю.М.– М.: Металлургия, 1984. – </w:t>
      </w:r>
      <w:r w:rsidRPr="00415E01">
        <w:rPr>
          <w:rFonts w:ascii="Times New Roman" w:hAnsi="Times New Roman" w:cs="Times New Roman"/>
          <w:color w:val="000000"/>
        </w:rPr>
        <w:t>с. 36-42</w:t>
      </w:r>
      <w:r w:rsidRPr="00985C0A">
        <w:rPr>
          <w:rFonts w:ascii="Times New Roman" w:hAnsi="Times New Roman" w:cs="Times New Roman"/>
        </w:rPr>
        <w:t>.</w:t>
      </w:r>
    </w:p>
    <w:p w:rsidR="005C3200" w:rsidRDefault="005C3200" w:rsidP="005C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 xml:space="preserve">2. Гуляев А.П. Металловедение / Гуляев А.П. – М.: Металлургия,1986.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15-16</w:t>
      </w:r>
      <w:r w:rsidRPr="00985C0A">
        <w:rPr>
          <w:rFonts w:ascii="Times New Roman" w:hAnsi="Times New Roman" w:cs="Times New Roman"/>
        </w:rPr>
        <w:t>.</w:t>
      </w:r>
    </w:p>
    <w:p w:rsidR="005C3200" w:rsidRPr="00985C0A" w:rsidRDefault="005C3200" w:rsidP="005C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>3. Геллер Ю.А., Рахштадт А.Г. Материаловедение: методы анализа,</w:t>
      </w:r>
    </w:p>
    <w:p w:rsidR="005C3200" w:rsidRPr="00985C0A" w:rsidRDefault="005C3200" w:rsidP="005C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5C0A">
        <w:rPr>
          <w:rFonts w:ascii="Times New Roman" w:hAnsi="Times New Roman" w:cs="Times New Roman"/>
        </w:rPr>
        <w:t>лабораторные роботы и задачи / Ю. Геллер, А. Рахштад. – М.:</w:t>
      </w:r>
    </w:p>
    <w:p w:rsidR="005C3200" w:rsidRPr="00985C0A" w:rsidRDefault="005C3200" w:rsidP="005C3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5C0A">
        <w:rPr>
          <w:rFonts w:ascii="Times New Roman" w:hAnsi="Times New Roman" w:cs="Times New Roman"/>
        </w:rPr>
        <w:t xml:space="preserve">Металлургия, 1983. – </w:t>
      </w:r>
      <w:r>
        <w:rPr>
          <w:rFonts w:ascii="Times New Roman" w:hAnsi="Times New Roman" w:cs="Times New Roman"/>
        </w:rPr>
        <w:t xml:space="preserve"> </w:t>
      </w:r>
      <w:r w:rsidRPr="00415E01">
        <w:rPr>
          <w:rFonts w:ascii="Times New Roman" w:hAnsi="Times New Roman" w:cs="Times New Roman"/>
          <w:color w:val="000000"/>
        </w:rPr>
        <w:t>с. 29-42</w:t>
      </w:r>
      <w:r w:rsidRPr="00985C0A">
        <w:rPr>
          <w:rFonts w:ascii="Times New Roman" w:hAnsi="Times New Roman" w:cs="Times New Roman"/>
        </w:rPr>
        <w:t>.</w:t>
      </w:r>
    </w:p>
    <w:p w:rsidR="005C3200" w:rsidRDefault="005C3200" w:rsidP="005C3200"/>
    <w:p w:rsidR="00186082" w:rsidRDefault="00186082"/>
    <w:sectPr w:rsidR="00186082" w:rsidSect="005C3200">
      <w:pgSz w:w="8391" w:h="11907" w:code="11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3200"/>
    <w:rsid w:val="00186082"/>
    <w:rsid w:val="005C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8126</Words>
  <Characters>4633</Characters>
  <Application>Microsoft Office Word</Application>
  <DocSecurity>0</DocSecurity>
  <Lines>38</Lines>
  <Paragraphs>25</Paragraphs>
  <ScaleCrop>false</ScaleCrop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2016-02-14T09:44:00Z</dcterms:created>
  <dcterms:modified xsi:type="dcterms:W3CDTF">2016-02-14T09:48:00Z</dcterms:modified>
</cp:coreProperties>
</file>