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AA" w:rsidRDefault="00B862AA" w:rsidP="00B862AA">
      <w:pPr>
        <w:spacing w:line="360" w:lineRule="auto"/>
        <w:ind w:firstLine="57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Практика 5</w:t>
      </w:r>
      <w:bookmarkStart w:id="0" w:name="_GoBack"/>
      <w:bookmarkEnd w:id="0"/>
      <w:r>
        <w:rPr>
          <w:b/>
          <w:sz w:val="32"/>
          <w:szCs w:val="32"/>
        </w:rPr>
        <w:t xml:space="preserve"> «Вплив гірничого виробництва на біосферу»</w:t>
      </w:r>
    </w:p>
    <w:p w:rsidR="00B862AA" w:rsidRDefault="00B862AA" w:rsidP="00B862AA">
      <w:pPr>
        <w:spacing w:line="360" w:lineRule="auto"/>
        <w:ind w:firstLine="5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План.</w:t>
      </w:r>
    </w:p>
    <w:p w:rsidR="00B862AA" w:rsidRDefault="00B862AA" w:rsidP="00B862AA">
      <w:pPr>
        <w:widowControl/>
        <w:numPr>
          <w:ilvl w:val="0"/>
          <w:numId w:val="1"/>
        </w:numPr>
        <w:tabs>
          <w:tab w:val="left" w:pos="-57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Екологічна стратегія розвитку мінерально-сировинної бази та гірничодобувної промисловості.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 Техногенні чинники впливу ГВК (гірничо-видобувного комплексу) на природне навколишнє середовище.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B862AA" w:rsidRDefault="00B862AA" w:rsidP="00B862AA">
      <w:pPr>
        <w:spacing w:line="360" w:lineRule="auto"/>
        <w:ind w:left="-57" w:firstLine="6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Екологічна стратегія розвитку мінерально-сировинної бази та гірничодобувної промисловості.</w:t>
      </w:r>
    </w:p>
    <w:p w:rsidR="00B862AA" w:rsidRDefault="00B862AA" w:rsidP="00B862AA">
      <w:pPr>
        <w:tabs>
          <w:tab w:val="left" w:pos="1140"/>
        </w:tabs>
        <w:spacing w:line="360" w:lineRule="auto"/>
        <w:ind w:left="948" w:firstLine="570"/>
        <w:jc w:val="both"/>
        <w:rPr>
          <w:b/>
          <w:sz w:val="28"/>
          <w:szCs w:val="28"/>
        </w:rPr>
      </w:pP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Гірнича справа</w:t>
      </w:r>
      <w:r>
        <w:rPr>
          <w:sz w:val="28"/>
          <w:szCs w:val="28"/>
        </w:rPr>
        <w:t xml:space="preserve"> — це область науки, техніки та виробництва, що зайнята розвідкою, видобуванням та первинною обробкою корисних копалин, яка має соціальну функцію способів і засобів трудової діяльності.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Термін «екологія гірничого виробництва» (ЕГВ) було введено у 1978 році професором РАН  М.Є. </w:t>
      </w:r>
      <w:proofErr w:type="spellStart"/>
      <w:r>
        <w:rPr>
          <w:sz w:val="28"/>
          <w:szCs w:val="28"/>
        </w:rPr>
        <w:t>Певзнером</w:t>
      </w:r>
      <w:proofErr w:type="spellEnd"/>
      <w:r>
        <w:rPr>
          <w:sz w:val="28"/>
          <w:szCs w:val="28"/>
        </w:rPr>
        <w:t>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ЕГВ </w:t>
      </w:r>
      <w:r>
        <w:rPr>
          <w:sz w:val="28"/>
          <w:szCs w:val="28"/>
        </w:rPr>
        <w:t>— це нове наукове направлення, що вивчає закономірності впливу людини на природне навколишнє середовище у сфері гірничого виробництва (ГВ).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Предмет ЕГВ </w:t>
      </w:r>
      <w:r>
        <w:rPr>
          <w:sz w:val="28"/>
          <w:szCs w:val="28"/>
        </w:rPr>
        <w:t xml:space="preserve">— це взаємозв’язок фізичних та хімічних процесів, що виникають при </w:t>
      </w:r>
      <w:proofErr w:type="spellStart"/>
      <w:r>
        <w:rPr>
          <w:sz w:val="28"/>
          <w:szCs w:val="28"/>
        </w:rPr>
        <w:t>надрокористуванні</w:t>
      </w:r>
      <w:proofErr w:type="spellEnd"/>
      <w:r>
        <w:rPr>
          <w:sz w:val="28"/>
          <w:szCs w:val="28"/>
        </w:rPr>
        <w:t>, із кругообігом речовин та енергії у біосфері.</w:t>
      </w:r>
    </w:p>
    <w:p w:rsidR="00B862AA" w:rsidRDefault="00B862AA" w:rsidP="00B862AA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Мета ЕГВ</w:t>
      </w:r>
      <w:r>
        <w:rPr>
          <w:sz w:val="28"/>
          <w:szCs w:val="28"/>
        </w:rPr>
        <w:t xml:space="preserve"> : розробка  наукових основ екологічності безпечного </w:t>
      </w:r>
      <w:proofErr w:type="spellStart"/>
      <w:r>
        <w:rPr>
          <w:sz w:val="28"/>
          <w:szCs w:val="28"/>
        </w:rPr>
        <w:t>надрокористування</w:t>
      </w:r>
      <w:proofErr w:type="spellEnd"/>
      <w:r>
        <w:rPr>
          <w:sz w:val="28"/>
          <w:szCs w:val="28"/>
        </w:rPr>
        <w:t xml:space="preserve"> та рекомендації по їх практичної реалізації.</w:t>
      </w:r>
    </w:p>
    <w:p w:rsidR="00B862AA" w:rsidRDefault="00B862AA" w:rsidP="00B862AA">
      <w:pPr>
        <w:spacing w:line="360" w:lineRule="auto"/>
        <w:ind w:firstLine="57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Задачі ЕГВ:</w:t>
      </w:r>
    </w:p>
    <w:p w:rsidR="00B862AA" w:rsidRDefault="00B862AA" w:rsidP="00B862AA">
      <w:pPr>
        <w:widowControl/>
        <w:numPr>
          <w:ilvl w:val="0"/>
          <w:numId w:val="2"/>
        </w:numPr>
        <w:tabs>
          <w:tab w:val="clear" w:pos="987"/>
          <w:tab w:val="num" w:pos="0"/>
          <w:tab w:val="left" w:pos="114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Сформулювати сутність всієї екологічної проблеми </w:t>
      </w:r>
      <w:proofErr w:type="spellStart"/>
      <w:r>
        <w:rPr>
          <w:sz w:val="28"/>
          <w:szCs w:val="28"/>
        </w:rPr>
        <w:t>вцілому</w:t>
      </w:r>
      <w:proofErr w:type="spellEnd"/>
      <w:r>
        <w:rPr>
          <w:sz w:val="28"/>
          <w:szCs w:val="28"/>
        </w:rPr>
        <w:t>.</w:t>
      </w:r>
    </w:p>
    <w:p w:rsidR="00B862AA" w:rsidRDefault="00B862AA" w:rsidP="00B862AA">
      <w:pPr>
        <w:widowControl/>
        <w:numPr>
          <w:ilvl w:val="0"/>
          <w:numId w:val="2"/>
        </w:numPr>
        <w:tabs>
          <w:tab w:val="clear" w:pos="987"/>
          <w:tab w:val="num" w:pos="0"/>
          <w:tab w:val="left" w:pos="114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Розробити наукову програму та методи вивчення програми.</w:t>
      </w:r>
    </w:p>
    <w:p w:rsidR="00B862AA" w:rsidRDefault="00B862AA" w:rsidP="00B862AA">
      <w:pPr>
        <w:widowControl/>
        <w:numPr>
          <w:ilvl w:val="0"/>
          <w:numId w:val="2"/>
        </w:numPr>
        <w:tabs>
          <w:tab w:val="clear" w:pos="987"/>
          <w:tab w:val="num" w:pos="0"/>
          <w:tab w:val="left" w:pos="114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Побудувати загальну та окремі моделі взаємозв’язку людини з природою при </w:t>
      </w:r>
      <w:proofErr w:type="spellStart"/>
      <w:r>
        <w:rPr>
          <w:sz w:val="28"/>
          <w:szCs w:val="28"/>
        </w:rPr>
        <w:t>надрокористуванні</w:t>
      </w:r>
      <w:proofErr w:type="spellEnd"/>
      <w:r>
        <w:rPr>
          <w:sz w:val="28"/>
          <w:szCs w:val="28"/>
        </w:rPr>
        <w:t>.</w:t>
      </w:r>
    </w:p>
    <w:p w:rsidR="00B862AA" w:rsidRDefault="00B862AA" w:rsidP="00B862AA">
      <w:pPr>
        <w:widowControl/>
        <w:numPr>
          <w:ilvl w:val="0"/>
          <w:numId w:val="2"/>
        </w:numPr>
        <w:tabs>
          <w:tab w:val="clear" w:pos="987"/>
          <w:tab w:val="num" w:pos="0"/>
          <w:tab w:val="left" w:pos="114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Узагальнити результати проведених досліджень та розробити комплекс рекомендацій по забезпеченню оптимального рівня впливу </w:t>
      </w:r>
      <w:proofErr w:type="spellStart"/>
      <w:r>
        <w:rPr>
          <w:sz w:val="28"/>
          <w:szCs w:val="28"/>
        </w:rPr>
        <w:t>надрокористування</w:t>
      </w:r>
      <w:proofErr w:type="spellEnd"/>
      <w:r>
        <w:rPr>
          <w:sz w:val="28"/>
          <w:szCs w:val="28"/>
        </w:rPr>
        <w:t xml:space="preserve"> на природу.</w:t>
      </w:r>
    </w:p>
    <w:p w:rsidR="00B862AA" w:rsidRPr="00B862AA" w:rsidRDefault="00B862AA" w:rsidP="00B862AA">
      <w:pPr>
        <w:tabs>
          <w:tab w:val="num" w:pos="0"/>
        </w:tabs>
        <w:spacing w:line="360" w:lineRule="auto"/>
        <w:ind w:firstLine="570"/>
        <w:jc w:val="center"/>
        <w:rPr>
          <w:b/>
          <w:i/>
          <w:sz w:val="28"/>
          <w:szCs w:val="28"/>
          <w:lang w:val="ru-RU"/>
        </w:rPr>
      </w:pPr>
    </w:p>
    <w:p w:rsidR="00B862AA" w:rsidRDefault="00B862AA" w:rsidP="00B862AA">
      <w:pPr>
        <w:tabs>
          <w:tab w:val="num" w:pos="0"/>
        </w:tabs>
        <w:spacing w:line="360" w:lineRule="auto"/>
        <w:ind w:firstLine="57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Принципи екологізації гірничого виробництва</w:t>
      </w:r>
    </w:p>
    <w:p w:rsidR="00B862AA" w:rsidRDefault="00B862AA" w:rsidP="00B862AA">
      <w:pPr>
        <w:widowControl/>
        <w:numPr>
          <w:ilvl w:val="0"/>
          <w:numId w:val="3"/>
        </w:numPr>
        <w:tabs>
          <w:tab w:val="clear" w:pos="987"/>
          <w:tab w:val="num" w:pos="0"/>
          <w:tab w:val="left" w:pos="1083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Мінімум втрат речовини та енергії на стадіях їх вилучення із природної екосистеми та наступного використання в гірничому виробництві.</w:t>
      </w:r>
    </w:p>
    <w:p w:rsidR="00B862AA" w:rsidRDefault="00B862AA" w:rsidP="00B862AA">
      <w:pPr>
        <w:widowControl/>
        <w:numPr>
          <w:ilvl w:val="0"/>
          <w:numId w:val="3"/>
        </w:numPr>
        <w:tabs>
          <w:tab w:val="clear" w:pos="987"/>
          <w:tab w:val="num" w:pos="0"/>
          <w:tab w:val="left" w:pos="1083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Максимум використання відходів гірничого виробництва в інших господарських системах, а також для відновлення порушеної екологічної рівноваги природної екосистеми.</w:t>
      </w:r>
    </w:p>
    <w:p w:rsidR="00B862AA" w:rsidRDefault="00B862AA" w:rsidP="00B862AA">
      <w:pPr>
        <w:tabs>
          <w:tab w:val="num" w:pos="0"/>
        </w:tabs>
        <w:spacing w:line="360" w:lineRule="auto"/>
        <w:ind w:firstLine="57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Умови виконання принципів екологізації гірничого виробництва:</w:t>
      </w:r>
    </w:p>
    <w:p w:rsidR="00B862AA" w:rsidRDefault="00B862AA" w:rsidP="00B862AA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достовірної інформації, яка пов’язана із аналізом стану навколишнього середовища та здоров’я людей в зоні дії гірничого підприємства (діючого або </w:t>
      </w:r>
      <w:proofErr w:type="spellStart"/>
      <w:r>
        <w:rPr>
          <w:sz w:val="28"/>
          <w:szCs w:val="28"/>
        </w:rPr>
        <w:t>проектуємого</w:t>
      </w:r>
      <w:proofErr w:type="spellEnd"/>
      <w:r>
        <w:rPr>
          <w:sz w:val="28"/>
          <w:szCs w:val="28"/>
        </w:rPr>
        <w:t>). Доступність цієї інформації для всіх органів управління та прошарків населення з метою виключення замовчування негативних екологічних факторів, що необхідно для вибору комплексу заходів по ліквідації наслідків можливих аварій.</w:t>
      </w:r>
    </w:p>
    <w:p w:rsidR="00B862AA" w:rsidRDefault="00B862AA" w:rsidP="00B862AA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Розробка принципів екологічної оцінки змін природного середовища під впливом гірничого виробництва та ефективність заходів по раціональному використанню мінеральних ресурсів та  їх охороні.</w:t>
      </w:r>
    </w:p>
    <w:p w:rsidR="00B862AA" w:rsidRDefault="00B862AA" w:rsidP="00B862AA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Створення методів та технічних засобів по охороні та раціональному користуванню водного і повітряного басейнів, земельних та мінеральних ресурсів при розвідці та розробці родовищ корисних копалин.</w:t>
      </w:r>
    </w:p>
    <w:p w:rsidR="00B862AA" w:rsidRDefault="00B862AA" w:rsidP="00B862AA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pacing w:line="360" w:lineRule="auto"/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Покращення екологічної обстановки в районах з широко розвинутою гірничою промисловістю.</w:t>
      </w:r>
    </w:p>
    <w:p w:rsidR="00C41808" w:rsidRDefault="00C41808"/>
    <w:sectPr w:rsidR="00C4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718F"/>
    <w:multiLevelType w:val="hybridMultilevel"/>
    <w:tmpl w:val="71509068"/>
    <w:lvl w:ilvl="0" w:tplc="5954551E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6FACA830">
      <w:start w:val="1"/>
      <w:numFmt w:val="decimal"/>
      <w:lvlText w:val="%2)"/>
      <w:lvlJc w:val="left"/>
      <w:pPr>
        <w:tabs>
          <w:tab w:val="num" w:pos="1707"/>
        </w:tabs>
        <w:ind w:left="1707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83776"/>
    <w:multiLevelType w:val="hybridMultilevel"/>
    <w:tmpl w:val="7D7221B0"/>
    <w:lvl w:ilvl="0" w:tplc="586A661C">
      <w:start w:val="1"/>
      <w:numFmt w:val="decimal"/>
      <w:lvlText w:val="%1."/>
      <w:lvlJc w:val="left"/>
      <w:pPr>
        <w:tabs>
          <w:tab w:val="num" w:pos="753"/>
        </w:tabs>
        <w:ind w:left="753" w:hanging="525"/>
      </w:pPr>
      <w:rPr>
        <w:lang w:val="ru-RU"/>
      </w:rPr>
    </w:lvl>
    <w:lvl w:ilvl="1" w:tplc="C60AFC7C">
      <w:start w:val="1"/>
      <w:numFmt w:val="decimal"/>
      <w:lvlText w:val="%2."/>
      <w:lvlJc w:val="left"/>
      <w:pPr>
        <w:tabs>
          <w:tab w:val="num" w:pos="2148"/>
        </w:tabs>
        <w:ind w:left="2148" w:hanging="120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E754A"/>
    <w:multiLevelType w:val="hybridMultilevel"/>
    <w:tmpl w:val="B1F0BBFE"/>
    <w:lvl w:ilvl="0" w:tplc="AEF8FAA8">
      <w:start w:val="1"/>
      <w:numFmt w:val="decimal"/>
      <w:lvlText w:val="%1."/>
      <w:lvlJc w:val="left"/>
      <w:pPr>
        <w:tabs>
          <w:tab w:val="num" w:pos="1092"/>
        </w:tabs>
        <w:ind w:left="1092" w:hanging="4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413B1"/>
    <w:multiLevelType w:val="hybridMultilevel"/>
    <w:tmpl w:val="E5929C20"/>
    <w:lvl w:ilvl="0" w:tplc="B80426A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AA"/>
    <w:rsid w:val="00B862AA"/>
    <w:rsid w:val="00C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72B9-1314-4DA9-8F8A-495E16D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2021-01-19T18:15:00Z</dcterms:created>
  <dcterms:modified xsi:type="dcterms:W3CDTF">2021-01-19T18:16:00Z</dcterms:modified>
</cp:coreProperties>
</file>