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CF" w:rsidRPr="00E11282" w:rsidRDefault="00E11282" w:rsidP="00E1128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E11282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Визначити опорні реакції балки</w:t>
      </w:r>
      <w:bookmarkStart w:id="0" w:name="_GoBack"/>
      <w:bookmarkEnd w:id="0"/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33"/>
        <w:gridCol w:w="5100"/>
      </w:tblGrid>
      <w:tr w:rsidR="006C175F" w:rsidRPr="00E06BF6" w:rsidTr="00E57506">
        <w:trPr>
          <w:trHeight w:val="2102"/>
        </w:trPr>
        <w:tc>
          <w:tcPr>
            <w:tcW w:w="5265" w:type="dxa"/>
          </w:tcPr>
          <w:p w:rsidR="006C175F" w:rsidRDefault="006C175F" w:rsidP="006C1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 w:rsidR="00E57506"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№1</w:t>
            </w:r>
          </w:p>
          <w:p w:rsidR="006C175F" w:rsidRDefault="006C175F" w:rsidP="006C175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6C175F" w:rsidRPr="00D16324" w:rsidRDefault="00E11282" w:rsidP="00D16324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.1pt;margin-top:.2pt;width:129pt;height:65.25pt;z-index:251659264;mso-position-horizontal:absolute;mso-position-horizontal-relative:text;mso-position-vertical:absolute;mso-position-vertical-relative:text;mso-width-relative:page;mso-height-relative:page" wrapcoords="-126 0 -126 21352 21600 21352 21600 0 -126 0">
                  <v:imagedata r:id="rId4" o:title=""/>
                  <w10:wrap type="through"/>
                </v:shape>
                <o:OLEObject Type="Embed" ProgID="PBrush" ShapeID="_x0000_s1027" DrawAspect="Content" ObjectID="_1671842991" r:id="rId5"/>
              </w:object>
            </w:r>
            <m:oMath>
              <m:r>
                <w:rPr>
                  <w:rFonts w:ascii="Cambria Math" w:hAnsi="Cambria Math" w:cs="Times New Roman"/>
                </w:rPr>
                <m:t>q=1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D16324" w:rsidRDefault="00D16324" w:rsidP="00D16324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D16324" w:rsidRDefault="00D16324" w:rsidP="00D16324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 w:rsidR="00E57506"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. </w:t>
            </w:r>
          </w:p>
        </w:tc>
        <w:tc>
          <w:tcPr>
            <w:tcW w:w="513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  <w:p w:rsid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11282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object w:dxaOrig="1440" w:dyaOrig="1440">
                <v:shape id="_x0000_s1029" type="#_x0000_t75" style="position:absolute;margin-left:.1pt;margin-top:.2pt;width:123pt;height:66pt;z-index:251661312;mso-position-horizontal:absolute;mso-position-horizontal-relative:text;mso-position-vertical:absolute;mso-position-vertical-relative:text;mso-width-relative:page;mso-height-relative:page" wrapcoords="-132 0 -132 21355 21600 21355 21600 0 -132 0">
                  <v:imagedata r:id="rId6" o:title=""/>
                  <w10:wrap type="tight"/>
                </v:shape>
                <o:OLEObject Type="Embed" ProgID="PBrush" ShapeID="_x0000_s1029" DrawAspect="Content" ObjectID="_1671842992" r:id="rId7"/>
              </w:object>
            </w:r>
            <m:oMath>
              <m:r>
                <w:rPr>
                  <w:rFonts w:ascii="Cambria Math" w:hAnsi="Cambria Math" w:cs="Times New Roman"/>
                </w:rPr>
                <m:t>q=0,5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0,5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6C175F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57506" w:rsidRPr="00E06BF6" w:rsidTr="00E57506">
        <w:trPr>
          <w:trHeight w:val="1976"/>
        </w:trPr>
        <w:tc>
          <w:tcPr>
            <w:tcW w:w="5265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  <w:p w:rsid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11282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object w:dxaOrig="1440" w:dyaOrig="1440">
                <v:shape id="_x0000_s1042" type="#_x0000_t75" style="position:absolute;margin-left:.1pt;margin-top:.2pt;width:129pt;height:60pt;z-index:251683840;mso-position-horizontal:absolute;mso-position-horizontal-relative:text;mso-position-vertical:absolute;mso-position-vertical-relative:text;mso-width-relative:page;mso-height-relative:page" wrapcoords="-126 0 -126 21330 21600 21330 21600 0 -126 0">
                  <v:imagedata r:id="rId8" o:title=""/>
                  <w10:wrap type="through"/>
                </v:shape>
                <o:OLEObject Type="Embed" ProgID="PBrush" ShapeID="_x0000_s1042" DrawAspect="Content" ObjectID="_1671842993" r:id="rId9"/>
              </w:object>
            </w:r>
            <m:oMath>
              <m:r>
                <w:rPr>
                  <w:rFonts w:ascii="Cambria Math" w:hAnsi="Cambria Math" w:cs="Times New Roman"/>
                </w:rPr>
                <m:t>q=0,5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3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  <w:p w:rsidR="00E57506" w:rsidRDefault="00E06BF6" w:rsidP="00E06BF6">
            <w:pPr>
              <w:spacing w:after="0"/>
              <w:ind w:left="-87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object w:dxaOrig="46" w:dyaOrig="44">
                <v:shape id="_x0000_s1043" type="#_x0000_t75" style="position:absolute;left:0;text-align:left;margin-left:-5pt;margin-top:13.85pt;width:123.4pt;height:58.85pt;z-index:251685888;mso-position-horizontal-relative:text;mso-position-vertical-relative:text;mso-width-relative:page;mso-height-relative:page" wrapcoords="-126 0 -126 21337 21600 21337 21600 0 -126 0">
                  <v:imagedata r:id="rId10" o:title=""/>
                  <w10:wrap type="tight"/>
                </v:shape>
                <o:OLEObject Type="Embed" ProgID="PBrush" ShapeID="_x0000_s1043" DrawAspect="Content" ObjectID="_1671842994" r:id="rId11"/>
              </w:objec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1128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1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57506" w:rsidRPr="00E06BF6" w:rsidTr="00E57506">
        <w:trPr>
          <w:trHeight w:val="1975"/>
        </w:trPr>
        <w:tc>
          <w:tcPr>
            <w:tcW w:w="5265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  <w:p w:rsid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06BF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object w:dxaOrig="46" w:dyaOrig="44">
                <v:shape id="_x0000_s1044" type="#_x0000_t75" style="position:absolute;margin-left:.1pt;margin-top:.2pt;width:135pt;height:66.75pt;z-index:251687936;mso-position-horizontal:absolute;mso-position-horizontal-relative:text;mso-position-vertical:absolute;mso-position-vertical-relative:text;mso-width-relative:page;mso-height-relative:page" wrapcoords="-120 0 -120 21357 21600 21357 21600 0 -120 0">
                  <v:imagedata r:id="rId12" o:title=""/>
                  <w10:wrap type="tight"/>
                </v:shape>
                <o:OLEObject Type="Embed" ProgID="PBrush" ShapeID="_x0000_s1044" DrawAspect="Content" ObjectID="_1671842995" r:id="rId13"/>
              </w:object>
            </w:r>
            <m:oMath>
              <m:r>
                <w:rPr>
                  <w:rFonts w:ascii="Cambria Math" w:hAnsi="Cambria Math" w:cs="Times New Roman"/>
                </w:rPr>
                <m:t>q=0,5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M=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0,5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1128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1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3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  <w:p w:rsidR="00E57506" w:rsidRDefault="00A6052A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object w:dxaOrig="46" w:dyaOrig="44">
                <v:shape id="_x0000_s1045" type="#_x0000_t75" style="position:absolute;left:0;text-align:left;margin-left:-5pt;margin-top:13.85pt;width:132pt;height:64.5pt;z-index:251689984;mso-position-horizontal-relative:text;mso-position-vertical-relative:text;mso-width-relative:page;mso-height-relative:page" wrapcoords="-123 0 -123 21349 21600 21349 21600 0 -123 0">
                  <v:imagedata r:id="rId14" o:title=""/>
                  <w10:wrap type="tight"/>
                </v:shape>
                <o:OLEObject Type="Embed" ProgID="PBrush" ShapeID="_x0000_s1045" DrawAspect="Content" ObjectID="_1671842996" r:id="rId15"/>
              </w:objec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</m:t>
                </m:r>
                <m:r>
                  <w:rPr>
                    <w:rFonts w:ascii="Cambria Math" w:hAnsi="Cambria Math" w:cs="Times New Roman"/>
                  </w:rPr>
                  <m:t>1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57506" w:rsidRPr="00E06BF6" w:rsidTr="00E57506">
        <w:trPr>
          <w:trHeight w:val="1834"/>
        </w:trPr>
        <w:tc>
          <w:tcPr>
            <w:tcW w:w="5265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  <w:p w:rsidR="00E57506" w:rsidRDefault="00A6052A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object w:dxaOrig="46" w:dyaOrig="44">
                <v:shape id="_x0000_s1046" type="#_x0000_t75" style="position:absolute;left:0;text-align:left;margin-left:-5.05pt;margin-top:13.85pt;width:128.15pt;height:69.1pt;z-index:251692032;mso-position-horizontal-relative:text;mso-position-vertical-relative:text;mso-width-relative:page;mso-height-relative:page" wrapcoords="-121 0 -121 21375 21600 21375 21600 0 -121 0">
                  <v:imagedata r:id="rId16" o:title=""/>
                  <w10:wrap type="tight"/>
                </v:shape>
                <o:OLEObject Type="Embed" ProgID="PBrush" ShapeID="_x0000_s1046" DrawAspect="Content" ObjectID="_1671842997" r:id="rId17"/>
              </w:objec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</m:t>
                </m:r>
                <m:r>
                  <w:rPr>
                    <w:rFonts w:ascii="Cambria Math" w:hAnsi="Cambria Math" w:cs="Times New Roman"/>
                  </w:rPr>
                  <m:t>1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1128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1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3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  <w:p w:rsidR="00E57506" w:rsidRDefault="00A6052A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object w:dxaOrig="46" w:dyaOrig="44">
                <v:shape id="_x0000_s1047" type="#_x0000_t75" style="position:absolute;left:0;text-align:left;margin-left:-4.4pt;margin-top:14.35pt;width:131.4pt;height:68.6pt;z-index:251694080;mso-position-horizontal-relative:text;mso-position-vertical-relative:text;mso-width-relative:page;mso-height-relative:page" wrapcoords="-119 0 -119 21373 21600 21373 21600 0 -119 0">
                  <v:imagedata r:id="rId18" o:title=""/>
                  <w10:wrap type="tight"/>
                </v:shape>
                <o:OLEObject Type="Embed" ProgID="PBrush" ShapeID="_x0000_s1047" DrawAspect="Content" ObjectID="_1671842998" r:id="rId19"/>
              </w:objec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0,5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  <w:tr w:rsidR="00E57506" w:rsidRPr="00E06BF6" w:rsidTr="00E06BF6">
        <w:trPr>
          <w:trHeight w:val="1959"/>
        </w:trPr>
        <w:tc>
          <w:tcPr>
            <w:tcW w:w="5265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  <w:p w:rsid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A6052A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w:r>
              <w:rPr>
                <w:noProof/>
              </w:rPr>
              <w:object w:dxaOrig="46" w:dyaOrig="44">
                <v:shape id="_x0000_s1048" type="#_x0000_t75" style="position:absolute;margin-left:.1pt;margin-top:.2pt;width:133.5pt;height:64.5pt;z-index:251696128;mso-position-horizontal:absolute;mso-position-horizontal-relative:text;mso-position-vertical:absolute;mso-position-vertical-relative:text;mso-width-relative:page;mso-height-relative:page" wrapcoords="-121 0 -121 21349 21600 21349 21600 0 -121 0">
                  <v:imagedata r:id="rId20" o:title=""/>
                  <w10:wrap type="tight"/>
                </v:shape>
                <o:OLEObject Type="Embed" ProgID="PBrush" ShapeID="_x0000_s1048" DrawAspect="Content" ObjectID="_1671842999" r:id="rId21"/>
              </w:object>
            </w:r>
            <m:oMath>
              <m:r>
                <w:rPr>
                  <w:rFonts w:ascii="Cambria Math" w:hAnsi="Cambria Math" w:cs="Times New Roman"/>
                </w:rPr>
                <m:t>q=</m:t>
              </m:r>
              <m:r>
                <w:rPr>
                  <w:rFonts w:ascii="Cambria Math" w:hAnsi="Cambria Math" w:cs="Times New Roman"/>
                </w:rPr>
                <m:t>1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lang w:val="uk-UA"/>
                    </w:rPr>
                    <m:t>кН</m:t>
                  </m:r>
                </m:num>
                <m:den>
                  <m:r>
                    <w:rPr>
                      <w:rFonts w:ascii="Cambria Math" w:hAnsi="Cambria Math" w:cs="Times New Roman"/>
                      <w:lang w:val="uk-UA"/>
                    </w:rPr>
                    <m:t>м</m:t>
                  </m:r>
                </m:den>
              </m:f>
              <m:r>
                <w:rPr>
                  <w:rFonts w:ascii="Cambria Math" w:hAnsi="Cambria Math" w:cs="Times New Roman"/>
                  <w:lang w:val="uk-UA"/>
                </w:rPr>
                <m:t>;</m:t>
              </m:r>
            </m:oMath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57506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a=b=c=d=1,5м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  <w:tc>
          <w:tcPr>
            <w:tcW w:w="5130" w:type="dxa"/>
          </w:tcPr>
          <w:p w:rsidR="00E57506" w:rsidRPr="00E57506" w:rsidRDefault="00E57506" w:rsidP="00E57506">
            <w:pPr>
              <w:spacing w:after="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Вар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>
              <w:rPr>
                <w:rFonts w:ascii="Times New Roman" w:hAnsi="Times New Roman" w:cs="Times New Roman"/>
              </w:rPr>
              <w:t>ант №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</w:p>
          <w:p w:rsidR="00E57506" w:rsidRDefault="00E11282" w:rsidP="00E575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object w:dxaOrig="46" w:dyaOrig="44">
                <v:shape id="_x0000_s1049" type="#_x0000_t75" style="position:absolute;left:0;text-align:left;margin-left:-4.4pt;margin-top:17.6pt;width:127.5pt;height:63.75pt;z-index:251698176;mso-position-horizontal-relative:text;mso-position-vertical-relative:text;mso-width-relative:page;mso-height-relative:page" wrapcoords="-121 0 -121 21357 21600 21357 21600 0 -121 0">
                  <v:imagedata r:id="rId22" o:title=""/>
                  <w10:wrap type="tight"/>
                </v:shape>
                <o:OLEObject Type="Embed" ProgID="PBrush" ShapeID="_x0000_s1049" DrawAspect="Content" ObjectID="_1671843000" r:id="rId23"/>
              </w:objec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Визначити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опорні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реакції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 xml:space="preserve"> балки (9 </w:t>
            </w:r>
            <w:proofErr w:type="spellStart"/>
            <w:r w:rsidR="00E57506" w:rsidRPr="006C175F">
              <w:rPr>
                <w:rFonts w:ascii="Times New Roman" w:hAnsi="Times New Roman" w:cs="Times New Roman"/>
              </w:rPr>
              <w:t>балів</w:t>
            </w:r>
            <w:proofErr w:type="spellEnd"/>
            <w:r w:rsidR="00E57506" w:rsidRPr="006C175F">
              <w:rPr>
                <w:rFonts w:ascii="Times New Roman" w:hAnsi="Times New Roman" w:cs="Times New Roman"/>
              </w:rPr>
              <w:t>)</w:t>
            </w:r>
          </w:p>
          <w:p w:rsidR="00E57506" w:rsidRPr="00D16324" w:rsidRDefault="00E57506" w:rsidP="00E57506">
            <w:pPr>
              <w:spacing w:after="0"/>
              <w:rPr>
                <w:rFonts w:eastAsiaTheme="minorEastAsia"/>
                <w:noProof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q=0,5</m:t>
                </m:r>
                <m:f>
                  <m:fPr>
                    <m:type m:val="lin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кН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м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;</m:t>
                </m:r>
              </m:oMath>
            </m:oMathPara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 xml:space="preserve">M=1кН∙м 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;</w:t>
            </w:r>
          </w:p>
          <w:p w:rsidR="00E57506" w:rsidRDefault="00E57506" w:rsidP="00E57506">
            <w:pPr>
              <w:spacing w:after="0"/>
              <w:rPr>
                <w:rFonts w:eastAsiaTheme="minorEastAsia"/>
                <w:i/>
                <w:noProof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P=1кН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 xml:space="preserve"> ;</w:t>
            </w:r>
          </w:p>
          <w:p w:rsidR="00E57506" w:rsidRPr="00E57506" w:rsidRDefault="00E57506" w:rsidP="00E11282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m:oMath>
              <m:r>
                <w:rPr>
                  <w:rFonts w:ascii="Cambria Math" w:eastAsiaTheme="minorEastAsia" w:hAnsi="Cambria Math"/>
                  <w:noProof/>
                  <w:lang w:val="uk-UA"/>
                </w:rPr>
                <m:t>a=b=c=d=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1</m:t>
              </m:r>
              <m:r>
                <w:rPr>
                  <w:rFonts w:ascii="Cambria Math" w:eastAsiaTheme="minorEastAsia" w:hAnsi="Cambria Math"/>
                  <w:noProof/>
                  <w:lang w:val="uk-UA"/>
                </w:rPr>
                <m:t>м</m:t>
              </m:r>
            </m:oMath>
            <w:r>
              <w:rPr>
                <w:rFonts w:eastAsiaTheme="minorEastAsia"/>
                <w:i/>
                <w:noProof/>
                <w:lang w:val="uk-UA"/>
              </w:rPr>
              <w:t>.</w:t>
            </w:r>
          </w:p>
        </w:tc>
      </w:tr>
    </w:tbl>
    <w:p w:rsidR="006C175F" w:rsidRPr="00E57506" w:rsidRDefault="006C175F">
      <w:pPr>
        <w:rPr>
          <w:rFonts w:ascii="Times New Roman" w:hAnsi="Times New Roman" w:cs="Times New Roman"/>
          <w:lang w:val="uk-UA"/>
        </w:rPr>
      </w:pPr>
    </w:p>
    <w:p w:rsidR="006C175F" w:rsidRPr="00E57506" w:rsidRDefault="006C175F">
      <w:pPr>
        <w:rPr>
          <w:rFonts w:ascii="Times New Roman" w:hAnsi="Times New Roman" w:cs="Times New Roman"/>
          <w:lang w:val="uk-UA"/>
        </w:rPr>
      </w:pPr>
    </w:p>
    <w:sectPr w:rsidR="006C175F" w:rsidRPr="00E57506" w:rsidSect="006C175F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5F"/>
    <w:rsid w:val="002740CF"/>
    <w:rsid w:val="006C175F"/>
    <w:rsid w:val="008E5C05"/>
    <w:rsid w:val="00A6052A"/>
    <w:rsid w:val="00D16324"/>
    <w:rsid w:val="00E06BF6"/>
    <w:rsid w:val="00E11282"/>
    <w:rsid w:val="00E5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0AEB2438"/>
  <w15:chartTrackingRefBased/>
  <w15:docId w15:val="{5E7C5F5D-8DFF-4B17-B50E-4FBC81E2B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63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5.bin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png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png"/><Relationship Id="rId19" Type="http://schemas.openxmlformats.org/officeDocument/2006/relationships/oleObject" Target="embeddings/oleObject8.bin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2021-01-10T03:48:00Z</dcterms:created>
  <dcterms:modified xsi:type="dcterms:W3CDTF">2021-01-11T02:02:00Z</dcterms:modified>
</cp:coreProperties>
</file>