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5E" w:rsidRPr="00FB5845" w:rsidRDefault="00A04230" w:rsidP="0013065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  <w:r w:rsidRPr="00FB58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Лекція 1</w:t>
      </w:r>
      <w:proofErr w:type="spellStart"/>
      <w:r w:rsidR="004C1070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spellEnd"/>
      <w:r w:rsidRPr="00FB58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B58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ЕЛЕКТРИЧН</w:t>
      </w:r>
      <w:r w:rsidR="00FB5845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FB5845" w:rsidRPr="00FB5845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 </w:t>
      </w:r>
      <w:r w:rsidR="00FB58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ЕМНІСТЬ СИСТЕМИ</w:t>
      </w:r>
      <w:r w:rsidR="0013065E" w:rsidRPr="00FB58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B58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РОЗРАХУНК</w:t>
      </w:r>
      <w:r w:rsidR="00AA52EF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FB58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ЕМНОСТІ В ПРОСТІШИХ ВИПАДКАХ. КОНДЕНСАТОРИ. БАТАРЕЇ КОНДЕНСАТОРІВ. </w:t>
      </w:r>
      <w:r w:rsidR="004A5F28" w:rsidRPr="00FB58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47576" w:rsidRPr="008370AE" w:rsidRDefault="00147576" w:rsidP="001306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</w:p>
    <w:p w:rsidR="007A5D9D" w:rsidRDefault="006B4F8C" w:rsidP="007A5D9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370AE">
        <w:rPr>
          <w:rFonts w:ascii="Times New Roman" w:eastAsia="Helvetica-Bold" w:hAnsi="Times New Roman" w:cs="Times New Roman"/>
          <w:b/>
          <w:bCs/>
          <w:sz w:val="28"/>
          <w:szCs w:val="28"/>
        </w:rPr>
        <w:t xml:space="preserve">  </w:t>
      </w:r>
      <w:r w:rsidRPr="008370AE"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  <w:t xml:space="preserve">   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Для опису електростати</w:t>
      </w:r>
      <w:r w:rsidR="00305D1E"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ч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</w:t>
      </w:r>
      <w:r w:rsidR="00305D1E"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ого поля потрібно  математичн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 розв’язати </w:t>
      </w:r>
      <w:r w:rsidR="00305D1E"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ланцюжок наступних питань.</w:t>
      </w:r>
      <w:r w:rsidR="00305D1E" w:rsidRPr="008370AE">
        <w:rPr>
          <w:rFonts w:ascii="Times New Roman" w:hAnsi="Times New Roman" w:cs="Times New Roman"/>
          <w:sz w:val="28"/>
          <w:szCs w:val="28"/>
          <w:lang w:val="uk-UA"/>
        </w:rPr>
        <w:br/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 відомим зарядом  в системі за теоремою  Гау</w:t>
      </w:r>
      <w:r w:rsidR="00305D1E"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са необ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хідно розрахувати напруженість електричн</w:t>
      </w:r>
      <w:r w:rsidR="00305D1E"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ого поля 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5D1E"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(взяти 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«важкий , страшни</w:t>
      </w:r>
      <w:r w:rsidR="00305D1E"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й» 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інтеграл по поверхні </w:t>
      </w:r>
      <w:r w:rsidR="00305D1E"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). Щоб експериментально перевірити знайдену картину поля необхідно перерахувати напруженість поля в його потенціал (це передбачає виконання операції інтегрального пере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творення відповідно до формул</w:t>
      </w:r>
      <w:r w:rsidR="00305D1E"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попередньої лекці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ї</w:t>
      </w:r>
      <w:r w:rsidR="00305D1E"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).</w:t>
      </w:r>
    </w:p>
    <w:p w:rsidR="008370AE" w:rsidRDefault="00305D1E" w:rsidP="007A5D9D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Ці інтегральні завдання дуже складні в математичному відношенні і в загальному випадку вони просто не 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можуть буди </w:t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здійснен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="001A119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аналітично. А картину поля знати треба !!!</w:t>
      </w:r>
      <w:r w:rsidRPr="008370A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Завдання спрощують математично, ускладнюючи фізичні уявлення про способи розрахунків полів.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Для цього вводять в розгляд поняття електричної ємкості системи. </w:t>
      </w:r>
    </w:p>
    <w:p w:rsidR="00305D1E" w:rsidRPr="008370AE" w:rsidRDefault="00305D1E" w:rsidP="007A5D9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Ланцюжок міркувань наступн</w:t>
      </w:r>
      <w:r w:rsidR="008370AE" w:rsidRPr="007A5D9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7A5D9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8370A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Дійсно, згідно із законом Кулона напруженість поля пропорційна величині заряду в системі (див</w:t>
      </w:r>
      <w:r w:rsid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закон Кулона). Взаємозв'язок потенціалу і напруженості поля хоч і інтегральна, але то ж лінійна.</w:t>
      </w:r>
      <w:r w:rsidRPr="008370A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Тоді можна записати, що і сам потенціал в системі пропорційний заряду в ній.</w:t>
      </w:r>
    </w:p>
    <w:p w:rsidR="00DB4C14" w:rsidRPr="00AA52EF" w:rsidRDefault="00DB4C14" w:rsidP="007A5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sz w:val="28"/>
          <w:szCs w:val="28"/>
        </w:rPr>
      </w:pPr>
      <w:r w:rsidRPr="00FB5845">
        <w:rPr>
          <w:rFonts w:ascii="Times New Roman" w:hAnsi="Times New Roman" w:cs="Times New Roman"/>
          <w:position w:val="-12"/>
          <w:sz w:val="28"/>
          <w:szCs w:val="28"/>
        </w:rPr>
        <w:object w:dxaOrig="13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18.75pt" o:ole="">
            <v:imagedata r:id="rId6" o:title=""/>
          </v:shape>
          <o:OLEObject Type="Embed" ProgID="Equation.3" ShapeID="_x0000_i1025" DrawAspect="Content" ObjectID="_1669962012" r:id="rId7"/>
        </w:object>
      </w:r>
    </w:p>
    <w:p w:rsidR="008370AE" w:rsidRDefault="008370AE" w:rsidP="00DB4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</w:p>
    <w:p w:rsidR="00CB5FB9" w:rsidRDefault="008370AE" w:rsidP="00DB4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2"/>
          <w:sz w:val="28"/>
          <w:szCs w:val="28"/>
          <w:lang w:val="uk-UA"/>
        </w:rPr>
        <w:t>або</w:t>
      </w:r>
      <w:r w:rsidR="00DB4C14" w:rsidRPr="00FB5845">
        <w:rPr>
          <w:rFonts w:ascii="Times New Roman" w:hAnsi="Times New Roman" w:cs="Times New Roman"/>
          <w:position w:val="-12"/>
          <w:sz w:val="28"/>
          <w:szCs w:val="28"/>
        </w:rPr>
        <w:t xml:space="preserve">    </w:t>
      </w:r>
    </w:p>
    <w:p w:rsidR="00CB5FB9" w:rsidRDefault="00CB5FB9" w:rsidP="00DB4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</w:p>
    <w:p w:rsidR="00DB4C14" w:rsidRPr="00FB5845" w:rsidRDefault="00DB4C14" w:rsidP="007A5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 w:rsidRPr="00FB5845">
        <w:rPr>
          <w:rFonts w:ascii="Times New Roman" w:hAnsi="Times New Roman" w:cs="Times New Roman"/>
          <w:position w:val="-12"/>
          <w:sz w:val="28"/>
          <w:szCs w:val="28"/>
        </w:rPr>
        <w:object w:dxaOrig="1020" w:dyaOrig="380">
          <v:shape id="_x0000_i1026" type="#_x0000_t75" style="width:50.25pt;height:18.75pt" o:ole="">
            <v:imagedata r:id="rId8" o:title=""/>
          </v:shape>
          <o:OLEObject Type="Embed" ProgID="Equation.3" ShapeID="_x0000_i1026" DrawAspect="Content" ObjectID="_1669962013" r:id="rId9"/>
        </w:object>
      </w:r>
    </w:p>
    <w:p w:rsidR="00DB4C14" w:rsidRPr="00FB5845" w:rsidRDefault="00DB4C14" w:rsidP="00DB4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2"/>
          <w:sz w:val="28"/>
          <w:szCs w:val="28"/>
        </w:rPr>
      </w:pPr>
    </w:p>
    <w:p w:rsidR="008370AE" w:rsidRPr="007A5D9D" w:rsidRDefault="008370AE" w:rsidP="00DB4C14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С - коефіцієнт пропорційності між напругою і напруженістю поля в системі. 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Звертаємо увагу, що з аналізу випадає необхідність розрахунку напруженості поля, тобто рішення інтегрального виразу теореми Гаусу.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Величину С називають електроємність  (або просто ємністю) системи.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Відповідно до формули, ємність системи визначається зарядом, поява якого 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змінює  потенціал на одиницю.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Ємність системи залежить тільки від її розмірів, форми і властивостей діелектрика в якому поширюється поле</w:t>
      </w:r>
      <w:r w:rsidR="001A1199" w:rsidRPr="007A5D9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і не залежить від заряду т</w:t>
      </w:r>
      <w:r w:rsidRPr="007A5D9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а напруг</w:t>
      </w:r>
      <w:r w:rsidR="001A1199" w:rsidRPr="007A5D9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7A5D9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в системі. </w:t>
      </w:r>
    </w:p>
    <w:p w:rsidR="008370AE" w:rsidRPr="007A5D9D" w:rsidRDefault="008370AE" w:rsidP="00DB4C14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ЗАПЯМЯТАТИ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– Це принципово важливо та  буде доведено далі.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Одиниця електроємності - фарад (Ф): 1 Ф - ємність такої системи, потенціал якого змінюється на 1 В при наданні йому заряду 1 Кл.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lastRenderedPageBreak/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Для знаходження параметра С необхідно хоча б один раз пройти ланцюжок опису електричного поля за наступною схемою. </w:t>
      </w:r>
    </w:p>
    <w:p w:rsidR="007D7E6F" w:rsidRPr="007A5D9D" w:rsidRDefault="008370AE" w:rsidP="00DB4C14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Тобто подумки дати в систему заряд, розрахувати в ній електричне поле, перерахувати напруженість поля в його потенціал і знайти коефіцієнт пропорційності між зарядом і потенціалом поля в системі.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Завдання не просте математично. Але воно виконується один раз і знайдені формули для ємності системи переносять в довідкову літературу і користуються в інженерних розрахунках. Тому використання поняття ємності - це спрощення, тому що інтеграли взяли теоретики, а інженери користуються вже  виведеними формулами.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Пройдемо такий  ланцюжок викладок для найпростіших випадків і знайдемо формули для обчислення ємностей найпростіших систем.</w:t>
      </w:r>
    </w:p>
    <w:p w:rsidR="008370AE" w:rsidRPr="007A5D9D" w:rsidRDefault="008370AE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B7F90">
        <w:rPr>
          <w:rStyle w:val="tlid-translation"/>
          <w:rFonts w:ascii="Times New Roman" w:hAnsi="Times New Roman" w:cs="Times New Roman"/>
          <w:b/>
          <w:sz w:val="36"/>
          <w:szCs w:val="36"/>
          <w:lang w:val="uk-UA"/>
        </w:rPr>
        <w:t>Ємність відокремленої кулі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 елемент сферичного конденсатору).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Відповідно  теоремі Гауса напруженість електричного поля, створеного кулею така ж, як і картина поля від точкового заряду, тобто р</w:t>
      </w:r>
      <w:r w:rsidR="007D7E6F"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озраховується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 формулою</w:t>
      </w:r>
      <w:r w:rsidR="007D7E6F"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 див перші лекції теорії поля</w:t>
      </w:r>
      <w:r w:rsidR="001A1199"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практично закон Кулона</w:t>
      </w:r>
      <w:r w:rsidR="007D7E6F"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):</w:t>
      </w:r>
    </w:p>
    <w:p w:rsidR="008370AE" w:rsidRPr="007A5D9D" w:rsidRDefault="007D7E6F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  <w:r w:rsidRPr="007A5D9D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19375" cy="647700"/>
            <wp:effectExtent l="19050" t="0" r="9525" b="0"/>
            <wp:docPr id="1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0AE" w:rsidRPr="007A5D9D" w:rsidRDefault="008370AE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</w:p>
    <w:p w:rsidR="007D7E6F" w:rsidRPr="007A5D9D" w:rsidRDefault="007D7E6F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7D7E6F" w:rsidRPr="007A5D9D" w:rsidRDefault="007D7E6F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Згідно за інтегральною формулою перерахунку напруженості поля в його потенціал, потенціал відокремленої кулі радіусом R, що знаходиться в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однорідному середовищі з діелектричної проникністю    </w:t>
      </w:r>
      <w:r w:rsidRPr="007A5D9D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27" type="#_x0000_t75" style="width:11.25pt;height:12pt" o:ole="">
            <v:imagedata r:id="rId11" o:title=""/>
          </v:shape>
          <o:OLEObject Type="Embed" ProgID="Equation.3" ShapeID="_x0000_i1027" DrawAspect="Content" ObjectID="_1669962014" r:id="rId12"/>
        </w:objec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 , дорівнює</w:t>
      </w:r>
    </w:p>
    <w:p w:rsidR="007D7E6F" w:rsidRPr="007A5D9D" w:rsidRDefault="007D7E6F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FB5845" w:rsidRPr="007A5D9D" w:rsidRDefault="00FB5845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FB5845" w:rsidRPr="007A5D9D" w:rsidRDefault="00F60AAB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7375" cy="8286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845" w:rsidRPr="007A5D9D" w:rsidRDefault="00FB5845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7D7E6F" w:rsidRPr="007A5D9D" w:rsidRDefault="007D7E6F" w:rsidP="00DB4C14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Використовуючи формулу для  визначення поняття електричної ємкості </w:t>
      </w:r>
    </w:p>
    <w:p w:rsidR="007D7E6F" w:rsidRPr="007A5D9D" w:rsidRDefault="007D7E6F" w:rsidP="00DB4C14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(</w:t>
      </w:r>
      <w:r w:rsidRPr="007A5D9D">
        <w:rPr>
          <w:rFonts w:ascii="Times New Roman" w:hAnsi="Times New Roman" w:cs="Times New Roman"/>
          <w:position w:val="-12"/>
          <w:sz w:val="28"/>
          <w:szCs w:val="28"/>
        </w:rPr>
        <w:object w:dxaOrig="1160" w:dyaOrig="400">
          <v:shape id="_x0000_i1028" type="#_x0000_t75" style="width:57pt;height:19.5pt" o:ole="">
            <v:imagedata r:id="rId14" o:title=""/>
          </v:shape>
          <o:OLEObject Type="Embed" ProgID="Equation.3" ShapeID="_x0000_i1028" DrawAspect="Content" ObjectID="_1669962015" r:id="rId15"/>
        </w:object>
      </w:r>
      <w:r w:rsidRPr="007A5D9D">
        <w:rPr>
          <w:rFonts w:ascii="Times New Roman" w:hAnsi="Times New Roman" w:cs="Times New Roman"/>
          <w:position w:val="-12"/>
          <w:sz w:val="28"/>
          <w:szCs w:val="28"/>
          <w:lang w:val="uk-UA"/>
        </w:rPr>
        <w:t xml:space="preserve">     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отримаємо , що ємність кулі </w:t>
      </w:r>
    </w:p>
    <w:p w:rsidR="007D7E6F" w:rsidRPr="007A5D9D" w:rsidRDefault="007D7E6F" w:rsidP="00DB4C14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position w:val="-12"/>
          <w:sz w:val="28"/>
          <w:szCs w:val="28"/>
          <w:lang w:val="uk-UA"/>
        </w:rPr>
      </w:pPr>
    </w:p>
    <w:p w:rsidR="007D7E6F" w:rsidRPr="007A5D9D" w:rsidRDefault="00AE1625" w:rsidP="00DB4C14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Fonts w:ascii="Times New Roman" w:hAnsi="Times New Roman" w:cs="Times New Roman"/>
          <w:position w:val="-12"/>
          <w:sz w:val="28"/>
          <w:szCs w:val="28"/>
        </w:rPr>
        <w:object w:dxaOrig="1520" w:dyaOrig="380">
          <v:shape id="_x0000_i1029" type="#_x0000_t75" style="width:75pt;height:18.75pt" o:ole="">
            <v:imagedata r:id="rId16" o:title=""/>
          </v:shape>
          <o:OLEObject Type="Embed" ProgID="Equation.3" ShapeID="_x0000_i1029" DrawAspect="Content" ObjectID="_1669962016" r:id="rId17"/>
        </w:object>
      </w:r>
    </w:p>
    <w:p w:rsidR="00AE1625" w:rsidRPr="007A5D9D" w:rsidRDefault="00AE1625" w:rsidP="00DB4C14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Звідси випливає, що ємність 1 Ф мала  би відокремлена куля, що знаходиться  в вакуумі </w:t>
      </w:r>
      <w:r w:rsidR="001A1199"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має радіус R = 10 • 10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6 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км, що приблизно в 1400 разів більше радіуса Землі (електроємність самої Землі С = 0,7 м</w:t>
      </w:r>
      <w:r w:rsidR="002717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Ф). </w:t>
      </w:r>
    </w:p>
    <w:p w:rsidR="007D7E6F" w:rsidRPr="007A5D9D" w:rsidRDefault="00AE1625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Отже, Фарад - дуже велика величина, тому на практиці використовуються частинні її одиниці - </w:t>
      </w:r>
      <w:proofErr w:type="spellStart"/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міліфарад</w:t>
      </w:r>
      <w:r w:rsidR="002717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мФ</w:t>
      </w:r>
      <w:proofErr w:type="spellEnd"/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), мікрофарад</w:t>
      </w:r>
      <w:r w:rsidR="002717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(мкФ), </w:t>
      </w:r>
      <w:proofErr w:type="spellStart"/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нанофарада</w:t>
      </w:r>
      <w:proofErr w:type="spellEnd"/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2717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нФ</w:t>
      </w:r>
      <w:proofErr w:type="spellEnd"/>
      <w:r w:rsidR="002717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2717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пі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кофарада</w:t>
      </w:r>
      <w:proofErr w:type="spellEnd"/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(пФ). Необхідно так само указати, що з формул 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ємності систем випливає також, що одиниця виміру електричної постійної </w:t>
      </w:r>
      <w:r w:rsidRPr="007A5D9D">
        <w:rPr>
          <w:rFonts w:ascii="Times New Roman" w:hAnsi="Times New Roman" w:cs="Times New Roman"/>
          <w:position w:val="-12"/>
          <w:sz w:val="28"/>
          <w:szCs w:val="28"/>
        </w:rPr>
        <w:object w:dxaOrig="320" w:dyaOrig="380">
          <v:shape id="_x0000_i1030" type="#_x0000_t75" style="width:15.75pt;height:18.75pt" o:ole="">
            <v:imagedata r:id="rId18" o:title=""/>
          </v:shape>
          <o:OLEObject Type="Embed" ProgID="Equation.3" ShapeID="_x0000_i1030" DrawAspect="Content" ObjectID="_1669962017" r:id="rId19"/>
        </w:objec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- фарад на метр (Ф / м).</w:t>
      </w:r>
    </w:p>
    <w:p w:rsidR="00AA52EF" w:rsidRPr="007A5D9D" w:rsidRDefault="00AA52EF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FB5845" w:rsidRDefault="00AE1625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b/>
          <w:sz w:val="36"/>
          <w:szCs w:val="36"/>
          <w:lang w:val="uk-UA"/>
        </w:rPr>
      </w:pPr>
      <w:r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>Електроє</w:t>
      </w:r>
      <w:r w:rsidR="00FB5845"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>м</w:t>
      </w:r>
      <w:r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 xml:space="preserve">ність </w:t>
      </w:r>
      <w:r w:rsidR="00FB5845"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 xml:space="preserve"> системі, </w:t>
      </w:r>
      <w:r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>що створена</w:t>
      </w:r>
      <w:r w:rsidR="00FB5845"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 xml:space="preserve"> дв</w:t>
      </w:r>
      <w:r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>ома н</w:t>
      </w:r>
      <w:r w:rsidR="00FB5845"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>еск</w:t>
      </w:r>
      <w:r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>і</w:t>
      </w:r>
      <w:r w:rsidR="00FB5845"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>нч</w:t>
      </w:r>
      <w:r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>енними</w:t>
      </w:r>
      <w:r w:rsidR="00FB5845"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 xml:space="preserve"> пластин</w:t>
      </w:r>
      <w:r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>ами</w:t>
      </w:r>
      <w:r w:rsidR="00FB5845"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 xml:space="preserve"> (плоск</w:t>
      </w:r>
      <w:r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>ий</w:t>
      </w:r>
      <w:r w:rsidR="00FB5845" w:rsidRPr="00DB7F90">
        <w:rPr>
          <w:rFonts w:ascii="Times New Roman" w:eastAsia="Times-Roman" w:hAnsi="Times New Roman" w:cs="Times New Roman"/>
          <w:b/>
          <w:sz w:val="36"/>
          <w:szCs w:val="36"/>
          <w:lang w:val="uk-UA"/>
        </w:rPr>
        <w:t xml:space="preserve"> конденсатор) .</w:t>
      </w:r>
    </w:p>
    <w:p w:rsidR="002717D8" w:rsidRPr="00DB7F90" w:rsidRDefault="002717D8" w:rsidP="00DB4C1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b/>
          <w:sz w:val="36"/>
          <w:szCs w:val="36"/>
          <w:lang w:val="uk-UA"/>
        </w:rPr>
      </w:pPr>
    </w:p>
    <w:p w:rsidR="00F60AAB" w:rsidRPr="007A5D9D" w:rsidRDefault="001A1199" w:rsidP="00DB4C14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Розрахуємо ємність плоского конденсатору, що складається з двох паралельних металевих пластин площею S кожна, розташованих на відстані d одна від одної. Вони  мають заряди </w:t>
      </w:r>
      <w:r w:rsidRPr="007A5D9D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+ Q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 і    -</w:t>
      </w:r>
      <w:r w:rsidRPr="007A5D9D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Q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відстань між пластинами мала  в порівнянні з їх лінійними розмірами, то крайовими ефектами можна знехтувати і поле між обкладинками конденсатору вважати однорідним. Його можна розрахувати, використовуючи формули представленні в лекції про теорему Гауса.</w:t>
      </w:r>
    </w:p>
    <w:p w:rsidR="001A1199" w:rsidRPr="007A5D9D" w:rsidRDefault="001A1199" w:rsidP="00DB4C14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AE1625" w:rsidRPr="007A5D9D" w:rsidRDefault="00AE1625" w:rsidP="001A119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76375" cy="647700"/>
            <wp:effectExtent l="19050" t="0" r="9525" b="0"/>
            <wp:docPr id="2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625" w:rsidRPr="007A5D9D" w:rsidRDefault="00AE1625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AE1625" w:rsidRPr="007A5D9D" w:rsidRDefault="00E97AD8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 </w:t>
      </w:r>
      <w:r w:rsidRPr="007A5D9D">
        <w:rPr>
          <w:rFonts w:ascii="Times New Roman" w:hAnsi="Times New Roman" w:cs="Times New Roman"/>
          <w:position w:val="-6"/>
          <w:sz w:val="28"/>
          <w:szCs w:val="28"/>
        </w:rPr>
        <w:object w:dxaOrig="279" w:dyaOrig="260">
          <v:shape id="_x0000_i1031" type="#_x0000_t75" style="width:13.5pt;height:12.75pt" o:ole="">
            <v:imagedata r:id="rId21" o:title=""/>
          </v:shape>
          <o:OLEObject Type="Embed" ProgID="Equation.3" ShapeID="_x0000_i1031" DrawAspect="Content" ObjectID="_1669962018" r:id="rId22"/>
        </w:objec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- поверхнева густина заряду на </w:t>
      </w:r>
      <w:proofErr w:type="spellStart"/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полощині</w:t>
      </w:r>
      <w:proofErr w:type="spellEnd"/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1A1199" w:rsidRPr="007A5D9D" w:rsidRDefault="001A1199" w:rsidP="00F60A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Використовуючи інтегральній взаємозв’язок  між напруженістю поля та його потенціалом і при наявності діелектрика між обкладинками для різниці потенціалів між ними, можна отримати:</w:t>
      </w:r>
    </w:p>
    <w:p w:rsidR="001A1199" w:rsidRPr="007A5D9D" w:rsidRDefault="001A1199" w:rsidP="00F60A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F60AAB" w:rsidRPr="007A5D9D" w:rsidRDefault="00F60AAB" w:rsidP="001A119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7A5D9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24075" cy="647700"/>
            <wp:effectExtent l="19050" t="0" r="9525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625" w:rsidRPr="007A5D9D" w:rsidRDefault="00AE1625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A1199" w:rsidRPr="007A5D9D" w:rsidRDefault="001A1199" w:rsidP="00F60A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 </w:t>
      </w:r>
      <w:r w:rsidRPr="007A5D9D">
        <w:rPr>
          <w:rFonts w:ascii="Times New Roman" w:hAnsi="Times New Roman" w:cs="Times New Roman"/>
          <w:position w:val="-6"/>
          <w:sz w:val="28"/>
          <w:szCs w:val="28"/>
        </w:rPr>
        <w:object w:dxaOrig="240" w:dyaOrig="260">
          <v:shape id="_x0000_i1032" type="#_x0000_t75" style="width:12pt;height:12.75pt" o:ole="">
            <v:imagedata r:id="rId24" o:title=""/>
          </v:shape>
          <o:OLEObject Type="Embed" ProgID="Equation.3" ShapeID="_x0000_i1032" DrawAspect="Content" ObjectID="_1669962019" r:id="rId25"/>
        </w:objec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- діелектрична проникність. Тоді з останньої формули, замінюючи Q = </w:t>
      </w:r>
      <w:r w:rsidRPr="007A5D9D">
        <w:rPr>
          <w:rFonts w:ascii="Times New Roman" w:hAnsi="Times New Roman" w:cs="Times New Roman"/>
          <w:position w:val="-12"/>
          <w:sz w:val="28"/>
          <w:szCs w:val="28"/>
        </w:rPr>
        <w:object w:dxaOrig="1160" w:dyaOrig="380">
          <v:shape id="_x0000_i1033" type="#_x0000_t75" style="width:57pt;height:18.75pt" o:ole="">
            <v:imagedata r:id="rId26" o:title=""/>
          </v:shape>
          <o:OLEObject Type="Embed" ProgID="Equation.3" ShapeID="_x0000_i1033" DrawAspect="Content" ObjectID="_1669962020" r:id="rId27"/>
        </w:object>
      </w:r>
      <w:r w:rsidR="00E97AD8"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за основним ви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ра</w:t>
      </w:r>
      <w:r w:rsidR="00E97AD8"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зом 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для ємності, отримаємо формулу для ємності плоского </w:t>
      </w:r>
      <w:r w:rsidR="00E97AD8"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конденсатору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1A1199" w:rsidRPr="007A5D9D" w:rsidRDefault="001A1199" w:rsidP="00F60A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1A1199" w:rsidRPr="007A5D9D" w:rsidRDefault="001A1199" w:rsidP="00F60A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F60AAB" w:rsidRDefault="00F60AAB" w:rsidP="00DB7F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4975" cy="704850"/>
            <wp:effectExtent l="19050" t="0" r="9525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F90" w:rsidRPr="007A5D9D" w:rsidRDefault="00DB7F90" w:rsidP="00DB7F9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E97AD8" w:rsidRPr="007A5D9D" w:rsidRDefault="00E97AD8" w:rsidP="00F60A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 отриманих формул для ємності кулі і плоского конденсатору видно, що цей параметр системи залежить тільки від геометрії системи (чи від радіусу кулі або від площі та відстані між пластинами) та від діелектричної проникності середовища, в якій поширюється поле.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B7F9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І НЕ ВІД ЧОГО БІЛЬШЕ.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B7F90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DB7F9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КОНДЕНСАТОРИ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97AD8" w:rsidRPr="007A5D9D" w:rsidRDefault="00E97AD8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Щоб система мала велику електроємність, вона повинна мати дуже великі розміри (див. отримані формули). На практиці, однак необхідні пристрої, що володіють здатністю при малих розмірах і невеликих відносно навколишніх тіл потенціалах накопичувати значні за величиною  заряди, іншими словами, мати велику ємність. Ці пристрої мають  назву конденсаторів.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Для збільшення ємності та варіювання її можливих значень конденсатори з'єднують в батареї, при цьому використовується їх паралельне і послідовне з'єднання.</w:t>
      </w:r>
      <w:r w:rsidR="00615D00"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Це є практичною частиною завдання, але з фізичної  точки зору, не менш важлива і задача розподілу заряду та напруг між конденсаторами, що з’єднано чи паралельно, чи послідовно. Це є науковою причиною, що задає необхідність розглянути питання розрахунків ємкості конденсаторних батарей.</w:t>
      </w:r>
    </w:p>
    <w:p w:rsidR="00E97AD8" w:rsidRPr="007A5D9D" w:rsidRDefault="00E97AD8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15D00" w:rsidRPr="007A5D9D" w:rsidRDefault="008973D2" w:rsidP="00615D00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Паралельне 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з'єднан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ня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конденсаторів </w:t>
      </w:r>
      <w:r w:rsidR="00F60AAB" w:rsidRPr="007A5D9D">
        <w:rPr>
          <w:rFonts w:ascii="Times New Roman" w:eastAsia="Times-Roman" w:hAnsi="Times New Roman" w:cs="Times New Roman"/>
          <w:sz w:val="28"/>
          <w:szCs w:val="28"/>
        </w:rPr>
        <w:t xml:space="preserve">(рис.). </w:t>
      </w:r>
    </w:p>
    <w:p w:rsidR="00615D00" w:rsidRPr="007A5D9D" w:rsidRDefault="00615D00" w:rsidP="00615D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15D00" w:rsidRPr="007A5D9D" w:rsidRDefault="00615D00" w:rsidP="00615D0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52775" cy="1428750"/>
            <wp:effectExtent l="19050" t="0" r="9525" b="0"/>
            <wp:docPr id="2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D00" w:rsidRPr="007A5D9D" w:rsidRDefault="00615D00" w:rsidP="00615D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15D00" w:rsidRPr="007A5D9D" w:rsidRDefault="00615D00" w:rsidP="00615D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15D00" w:rsidRPr="007A5D9D" w:rsidRDefault="00615D00" w:rsidP="00615D00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У паралельно з'єднаних конденсаторів різниця потенціалів на </w:t>
      </w:r>
      <w:proofErr w:type="spellStart"/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обкладках</w:t>
      </w:r>
      <w:proofErr w:type="spellEnd"/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конденсаторів однакова і дорівнює  </w:t>
      </w:r>
      <w:r w:rsidRPr="007A5D9D">
        <w:rPr>
          <w:rFonts w:ascii="Times New Roman" w:hAnsi="Times New Roman" w:cs="Times New Roman"/>
          <w:position w:val="-12"/>
          <w:sz w:val="28"/>
          <w:szCs w:val="28"/>
        </w:rPr>
        <w:object w:dxaOrig="980" w:dyaOrig="380">
          <v:shape id="_x0000_i1034" type="#_x0000_t75" style="width:48pt;height:18.75pt" o:ole="">
            <v:imagedata r:id="rId30" o:title=""/>
          </v:shape>
          <o:OLEObject Type="Embed" ProgID="Equation.3" ShapeID="_x0000_i1034" DrawAspect="Content" ObjectID="_1669962021" r:id="rId31"/>
        </w:object>
      </w:r>
      <w:r w:rsidRPr="007A5D9D">
        <w:rPr>
          <w:rFonts w:ascii="Times New Roman" w:hAnsi="Times New Roman" w:cs="Times New Roman"/>
          <w:position w:val="-12"/>
          <w:sz w:val="28"/>
          <w:szCs w:val="28"/>
          <w:lang w:val="uk-UA"/>
        </w:rPr>
        <w:t xml:space="preserve">  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. Якщо ємності окремих конденсаторів С1,  С2, ..., </w:t>
      </w:r>
      <w:proofErr w:type="spellStart"/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Сп</w:t>
      </w:r>
      <w:proofErr w:type="spellEnd"/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то, згідно з загальною формулою для ємності , їх заряди дорівнюють:</w:t>
      </w:r>
    </w:p>
    <w:p w:rsidR="00615D00" w:rsidRPr="007A5D9D" w:rsidRDefault="00615D00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15D00" w:rsidRPr="007A5D9D" w:rsidRDefault="00615D00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F60AAB" w:rsidRPr="007A5D9D" w:rsidRDefault="009A55CD" w:rsidP="007A5D9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1275" cy="151447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5CD" w:rsidRPr="007A5D9D" w:rsidRDefault="009A55C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15D00" w:rsidRPr="007A5D9D" w:rsidRDefault="00615D00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Відповідно до закону збереження заряду </w:t>
      </w:r>
      <w:r w:rsidR="00F60AAB" w:rsidRPr="007A5D9D">
        <w:rPr>
          <w:rFonts w:ascii="Times New Roman" w:eastAsia="Times-Roman" w:hAnsi="Times New Roman" w:cs="Times New Roman"/>
          <w:sz w:val="28"/>
          <w:szCs w:val="28"/>
          <w:lang w:val="uk-UA"/>
        </w:rPr>
        <w:t>заряд батаре</w:t>
      </w:r>
      <w:r w:rsidRPr="007A5D9D">
        <w:rPr>
          <w:rFonts w:ascii="Times New Roman" w:eastAsia="Times-Roman" w:hAnsi="Times New Roman" w:cs="Times New Roman"/>
          <w:sz w:val="28"/>
          <w:szCs w:val="28"/>
          <w:lang w:val="uk-UA"/>
        </w:rPr>
        <w:t>ї</w:t>
      </w:r>
      <w:r w:rsidR="00F60AAB" w:rsidRPr="007A5D9D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конденсатор</w:t>
      </w:r>
      <w:r w:rsidRPr="007A5D9D">
        <w:rPr>
          <w:rFonts w:ascii="Times New Roman" w:eastAsia="Times-Roman" w:hAnsi="Times New Roman" w:cs="Times New Roman"/>
          <w:sz w:val="28"/>
          <w:szCs w:val="28"/>
          <w:lang w:val="uk-UA"/>
        </w:rPr>
        <w:t>і</w:t>
      </w:r>
      <w:r w:rsidR="00F60AAB" w:rsidRPr="007A5D9D">
        <w:rPr>
          <w:rFonts w:ascii="Times New Roman" w:eastAsia="Times-Roman" w:hAnsi="Times New Roman" w:cs="Times New Roman"/>
          <w:sz w:val="28"/>
          <w:szCs w:val="28"/>
          <w:lang w:val="uk-UA"/>
        </w:rPr>
        <w:t>в</w:t>
      </w:r>
      <w:r w:rsidRPr="007A5D9D">
        <w:rPr>
          <w:rFonts w:ascii="Times New Roman" w:eastAsia="Times-Roman" w:hAnsi="Times New Roman" w:cs="Times New Roman"/>
          <w:sz w:val="28"/>
          <w:szCs w:val="28"/>
          <w:lang w:val="uk-UA"/>
        </w:rPr>
        <w:t>:</w:t>
      </w:r>
    </w:p>
    <w:p w:rsidR="00615D00" w:rsidRPr="007A5D9D" w:rsidRDefault="00615D00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F60AAB" w:rsidRPr="007A5D9D" w:rsidRDefault="009A55CD" w:rsidP="007A5D9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81575" cy="685800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D00" w:rsidRPr="007A5D9D" w:rsidRDefault="00615D00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15D00" w:rsidRPr="007A5D9D" w:rsidRDefault="00615D00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15D00" w:rsidRPr="007A5D9D" w:rsidRDefault="00615D00" w:rsidP="00F60A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Якщо на кожному конденсаторі напруга така ж сама, то повна ємність батареї   при паралельному з'єднанні конденсаторів буде  дорівнювати </w:t>
      </w:r>
    </w:p>
    <w:p w:rsidR="00615D00" w:rsidRPr="007A5D9D" w:rsidRDefault="00615D00" w:rsidP="00F60A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615D00" w:rsidRPr="007A5D9D" w:rsidRDefault="00615D00" w:rsidP="00F60AAB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9A55CD" w:rsidRPr="007A5D9D" w:rsidRDefault="009A55C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9A55CD" w:rsidRPr="007A5D9D" w:rsidRDefault="009A55C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9A55CD" w:rsidRPr="007A5D9D" w:rsidRDefault="009A55C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  <w:r w:rsidRPr="007A5D9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67275" cy="7048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5CD" w:rsidRPr="007A5D9D" w:rsidRDefault="009A55C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9A55CD" w:rsidRPr="007A5D9D" w:rsidRDefault="009A55CD" w:rsidP="009A55C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9A55CD" w:rsidRPr="007A5D9D" w:rsidRDefault="00615D00" w:rsidP="009A55C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Тобто  при паралельному з'єднанні конденсаторів вона дорівнює сумі ємностей окремих конденсаторів.</w:t>
      </w:r>
      <w:r w:rsidR="007A5D9D"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Пам’ятайте,  при паралельному з’єднані конденсаторі в напруга на кожному конденсаторі однакова, а загальний заряд системи є сума зарядів кожного конденсатора.</w:t>
      </w:r>
    </w:p>
    <w:p w:rsidR="009A55CD" w:rsidRPr="007A5D9D" w:rsidRDefault="009A55CD" w:rsidP="009A55C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9A55CD" w:rsidRPr="007A5D9D" w:rsidRDefault="00F60AAB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Fonts w:ascii="Times New Roman" w:eastAsia="Times-Roman" w:hAnsi="Times New Roman" w:cs="Times New Roman"/>
          <w:sz w:val="28"/>
          <w:szCs w:val="28"/>
          <w:lang w:val="uk-UA"/>
        </w:rPr>
        <w:t>2. Посл</w:t>
      </w:r>
      <w:r w:rsidR="007A5D9D" w:rsidRPr="007A5D9D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ідовне з’єднання </w:t>
      </w:r>
      <w:r w:rsidRPr="007A5D9D">
        <w:rPr>
          <w:rFonts w:ascii="Times New Roman" w:eastAsia="Times-Roman" w:hAnsi="Times New Roman" w:cs="Times New Roman"/>
          <w:sz w:val="28"/>
          <w:szCs w:val="28"/>
          <w:lang w:val="uk-UA"/>
        </w:rPr>
        <w:t>конденсатор</w:t>
      </w:r>
      <w:r w:rsidR="007A5D9D" w:rsidRPr="007A5D9D">
        <w:rPr>
          <w:rFonts w:ascii="Times New Roman" w:eastAsia="Times-Roman" w:hAnsi="Times New Roman" w:cs="Times New Roman"/>
          <w:sz w:val="28"/>
          <w:szCs w:val="28"/>
          <w:lang w:val="uk-UA"/>
        </w:rPr>
        <w:t>і</w:t>
      </w:r>
      <w:r w:rsidRPr="007A5D9D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в (рис. ). </w:t>
      </w:r>
    </w:p>
    <w:p w:rsidR="009A55CD" w:rsidRPr="007A5D9D" w:rsidRDefault="009A55C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9A55CD" w:rsidRPr="007A5D9D" w:rsidRDefault="009A55C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9A55CD" w:rsidRPr="007A5D9D" w:rsidRDefault="009A55C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  <w:r w:rsidRPr="007A5D9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9975" cy="2038350"/>
            <wp:effectExtent l="19050" t="0" r="9525" b="0"/>
            <wp:docPr id="1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5CD" w:rsidRPr="007A5D9D" w:rsidRDefault="009A55C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7A5D9D" w:rsidRPr="007A5D9D" w:rsidRDefault="007A5D9D" w:rsidP="007A5D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B7F9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У послідовно з'єднаних конденсаторів заряди усіх </w:t>
      </w:r>
      <w:proofErr w:type="spellStart"/>
      <w:r w:rsidRPr="00DB7F9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обкладок</w:t>
      </w:r>
      <w:proofErr w:type="spellEnd"/>
      <w:r w:rsidRPr="00DB7F9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 рівні по модулю, а різниця потенціалів на затискачах батареї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 довести це ствердження з використанням закону збереження заряду, та відомими властивостями для</w:t>
      </w:r>
      <w:r w:rsidR="00DB7F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розрахунків роботи </w:t>
      </w:r>
      <w:r w:rsidR="00DB7F9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декількох 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сил в системі).</w:t>
      </w:r>
    </w:p>
    <w:p w:rsidR="007A5D9D" w:rsidRPr="007A5D9D" w:rsidRDefault="007A5D9D" w:rsidP="007A5D9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Fonts w:ascii="Times New Roman" w:eastAsia="Helvetica-Bold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238375" cy="828675"/>
            <wp:effectExtent l="19050" t="0" r="9525" b="0"/>
            <wp:docPr id="2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7A5D9D" w:rsidRPr="007A5D9D" w:rsidRDefault="007A5D9D" w:rsidP="007A5D9D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 для будь-якого з розглянутих конденсаторів</w:t>
      </w:r>
    </w:p>
    <w:p w:rsidR="009A55CD" w:rsidRPr="007A5D9D" w:rsidRDefault="009A55C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9A55CD" w:rsidRPr="007A5D9D" w:rsidRDefault="009A55CD" w:rsidP="007A5D9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Bold" w:hAnsi="Times New Roman" w:cs="Times New Roman"/>
          <w:bCs/>
          <w:sz w:val="28"/>
          <w:szCs w:val="28"/>
        </w:rPr>
      </w:pPr>
      <w:r w:rsidRPr="007A5D9D">
        <w:rPr>
          <w:rFonts w:ascii="Times New Roman" w:eastAsia="Helvetica-Bold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323975" cy="666750"/>
            <wp:effectExtent l="19050" t="0" r="9525" b="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5CD" w:rsidRPr="007A5D9D" w:rsidRDefault="009A55C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9A55CD" w:rsidRPr="007A5D9D" w:rsidRDefault="009A55C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1F7B35" w:rsidRPr="007A5D9D" w:rsidRDefault="007A5D9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7A5D9D">
        <w:rPr>
          <w:rFonts w:ascii="Times New Roman" w:eastAsia="Times-Bold" w:hAnsi="Times New Roman" w:cs="Times New Roman"/>
          <w:bCs/>
          <w:sz w:val="28"/>
          <w:szCs w:val="28"/>
          <w:lang w:val="uk-UA"/>
        </w:rPr>
        <w:t xml:space="preserve">З іншого боку </w:t>
      </w:r>
    </w:p>
    <w:p w:rsidR="002813ED" w:rsidRPr="007A5D9D" w:rsidRDefault="002813ED" w:rsidP="00F60A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</w:p>
    <w:p w:rsidR="007A5D9D" w:rsidRPr="007A5D9D" w:rsidRDefault="009A55CD" w:rsidP="007A5D9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Helvetica-Bold" w:hAnsi="Times New Roman" w:cs="Times New Roman"/>
          <w:bCs/>
          <w:sz w:val="28"/>
          <w:szCs w:val="28"/>
          <w:lang w:val="uk-UA"/>
        </w:rPr>
      </w:pPr>
      <w:r w:rsidRPr="007A5D9D">
        <w:rPr>
          <w:rFonts w:ascii="Times New Roman" w:eastAsia="Helvetica-Bold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657475" cy="923925"/>
            <wp:effectExtent l="19050" t="0" r="9525" b="0"/>
            <wp:docPr id="1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D9D" w:rsidRPr="007A5D9D" w:rsidRDefault="007A5D9D" w:rsidP="004A5F2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Cs/>
          <w:sz w:val="28"/>
          <w:szCs w:val="28"/>
          <w:lang w:val="uk-UA"/>
        </w:rPr>
      </w:pPr>
    </w:p>
    <w:p w:rsidR="00AA52EF" w:rsidRPr="007A5D9D" w:rsidRDefault="007A5D9D" w:rsidP="004A5F2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Cs/>
          <w:sz w:val="28"/>
          <w:szCs w:val="28"/>
          <w:lang w:val="uk-UA"/>
        </w:rPr>
      </w:pPr>
      <w:r w:rsidRPr="007A5D9D">
        <w:rPr>
          <w:rFonts w:ascii="Times New Roman" w:eastAsia="Helvetica-Bold" w:hAnsi="Times New Roman" w:cs="Times New Roman"/>
          <w:bCs/>
          <w:sz w:val="28"/>
          <w:szCs w:val="28"/>
          <w:lang w:val="uk-UA"/>
        </w:rPr>
        <w:t xml:space="preserve">тому </w:t>
      </w:r>
    </w:p>
    <w:p w:rsidR="009A55CD" w:rsidRPr="007A5D9D" w:rsidRDefault="009A55CD" w:rsidP="007A5D9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Helvetica-Bold" w:hAnsi="Times New Roman" w:cs="Times New Roman"/>
          <w:bCs/>
          <w:sz w:val="28"/>
          <w:szCs w:val="28"/>
        </w:rPr>
      </w:pPr>
      <w:r w:rsidRPr="007A5D9D">
        <w:rPr>
          <w:rFonts w:ascii="Times New Roman" w:eastAsia="Helvetica-Bold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628775" cy="942975"/>
            <wp:effectExtent l="19050" t="0" r="9525" b="0"/>
            <wp:docPr id="1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5CD" w:rsidRPr="007A5D9D" w:rsidRDefault="009A55CD" w:rsidP="004A5F2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Cs/>
          <w:sz w:val="28"/>
          <w:szCs w:val="28"/>
        </w:rPr>
      </w:pPr>
    </w:p>
    <w:p w:rsidR="009A55CD" w:rsidRPr="007A5D9D" w:rsidRDefault="007A5D9D" w:rsidP="004A5F2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Cs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Таким чином,  при послідовному з'єднанні конденсаторів підсумовуються величини, зворотні  до ємностей. При послідовному з'єднанні конденсаторів результуюча ємність С завжди менше найменшої ємності, що використовується  в батареї ( довести) .</w:t>
      </w:r>
    </w:p>
    <w:p w:rsidR="009A55CD" w:rsidRPr="007A5D9D" w:rsidRDefault="009A55CD" w:rsidP="004A5F28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</w:p>
    <w:p w:rsidR="00A04230" w:rsidRPr="00FB5845" w:rsidRDefault="00A04230" w:rsidP="00CA5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FB58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Основним положенням електростатики присвячено відповідні розділи завдання в пропонованому методичному посібнику.</w:t>
      </w:r>
    </w:p>
    <w:p w:rsidR="00A04230" w:rsidRPr="00FB5845" w:rsidRDefault="00A04230" w:rsidP="00CA5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8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  за темою електростати</w:t>
      </w:r>
      <w:r w:rsidR="007F5378" w:rsidRPr="00FB58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чн</w:t>
      </w:r>
      <w:r w:rsidR="001155BF" w:rsidRPr="00FB58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 w:rsidR="007F5378" w:rsidRPr="00FB58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поля</w:t>
      </w:r>
      <w:r w:rsidRPr="00FB58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наведено в рекомендованій літературі (Трофімова).</w:t>
      </w:r>
    </w:p>
    <w:p w:rsidR="00A04230" w:rsidRPr="00FB5845" w:rsidRDefault="00A04230" w:rsidP="00CA5C7F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04230" w:rsidRPr="00FB5845" w:rsidRDefault="00A04230" w:rsidP="00A04230">
      <w:pPr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FB5845">
        <w:rPr>
          <w:rFonts w:ascii="Times New Roman" w:hAnsi="Times New Roman" w:cs="Times New Roman"/>
          <w:b/>
          <w:sz w:val="28"/>
          <w:szCs w:val="28"/>
          <w:lang w:val="uk-UA"/>
        </w:rPr>
        <w:t>ПАМЯТАЙТЕ:</w:t>
      </w:r>
      <w:r w:rsidRPr="00FB5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5185" w:rsidRPr="00FB5845">
        <w:rPr>
          <w:rFonts w:ascii="Times New Roman" w:hAnsi="Times New Roman" w:cs="Times New Roman"/>
          <w:sz w:val="28"/>
          <w:szCs w:val="28"/>
          <w:lang w:val="uk-UA"/>
        </w:rPr>
        <w:t xml:space="preserve">Останні </w:t>
      </w:r>
      <w:r w:rsidRPr="00FB5845">
        <w:rPr>
          <w:rFonts w:ascii="Times New Roman" w:hAnsi="Times New Roman" w:cs="Times New Roman"/>
          <w:sz w:val="28"/>
          <w:szCs w:val="28"/>
          <w:lang w:val="uk-UA"/>
        </w:rPr>
        <w:t>розділ</w:t>
      </w:r>
      <w:r w:rsidR="00DA5185" w:rsidRPr="00FB5845">
        <w:rPr>
          <w:rFonts w:ascii="Times New Roman" w:hAnsi="Times New Roman" w:cs="Times New Roman"/>
          <w:sz w:val="28"/>
          <w:szCs w:val="28"/>
          <w:lang w:val="uk-UA"/>
        </w:rPr>
        <w:t xml:space="preserve">и теорії поля </w:t>
      </w:r>
      <w:r w:rsidRPr="00FB5845">
        <w:rPr>
          <w:rFonts w:ascii="Times New Roman" w:hAnsi="Times New Roman" w:cs="Times New Roman"/>
          <w:sz w:val="28"/>
          <w:szCs w:val="28"/>
          <w:lang w:val="uk-UA"/>
        </w:rPr>
        <w:t xml:space="preserve"> досить складн</w:t>
      </w:r>
      <w:r w:rsidR="00DA5185" w:rsidRPr="00FB584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B5845">
        <w:rPr>
          <w:rFonts w:ascii="Times New Roman" w:hAnsi="Times New Roman" w:cs="Times New Roman"/>
          <w:sz w:val="28"/>
          <w:szCs w:val="28"/>
          <w:lang w:val="uk-UA"/>
        </w:rPr>
        <w:t xml:space="preserve"> в математичному відношенні. Я</w:t>
      </w:r>
      <w:r w:rsidRPr="00FB58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кщо в цих математичних викладках у вас виникнуть труднощі, то </w:t>
      </w:r>
      <w:r w:rsidRPr="00FB58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Всі наявні труднощі</w:t>
      </w:r>
      <w:r w:rsidRPr="00FB58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розберемо при особистих зустрічах.</w:t>
      </w:r>
    </w:p>
    <w:p w:rsidR="00A04230" w:rsidRPr="00A849E8" w:rsidRDefault="00A04230" w:rsidP="00A04230">
      <w:pPr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8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ЗАУВАЖЕННЯ:</w:t>
      </w:r>
      <w:r w:rsidR="00A849E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58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Мій </w:t>
      </w:r>
      <w:r w:rsidRPr="00FB5845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E</w:t>
      </w:r>
      <w:r w:rsidRPr="00A849E8">
        <w:rPr>
          <w:rStyle w:val="tlid-translation"/>
          <w:rFonts w:ascii="Times New Roman" w:hAnsi="Times New Roman" w:cs="Times New Roman"/>
          <w:sz w:val="28"/>
          <w:szCs w:val="28"/>
        </w:rPr>
        <w:t>-</w:t>
      </w:r>
      <w:r w:rsidRPr="00FB5845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mail</w:t>
      </w:r>
      <w:r w:rsidRPr="00A849E8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Pr="00FB58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  <w:r w:rsidRPr="00A849E8">
        <w:rPr>
          <w:rStyle w:val="tlid-translation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58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moskvinpavel</w:t>
      </w:r>
      <w:proofErr w:type="spellEnd"/>
      <w:r w:rsidRPr="00A84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56@</w:t>
      </w:r>
      <w:proofErr w:type="spellStart"/>
      <w:r w:rsidRPr="00FB58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gmail</w:t>
      </w:r>
      <w:proofErr w:type="spellEnd"/>
      <w:r w:rsidRPr="00A84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B58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com</w:t>
      </w:r>
    </w:p>
    <w:p w:rsidR="00DB4C14" w:rsidRPr="00FB5845" w:rsidRDefault="00DB4C1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B4C14" w:rsidRPr="00FB5845" w:rsidSect="00DB4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C7064"/>
    <w:multiLevelType w:val="hybridMultilevel"/>
    <w:tmpl w:val="BE94E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34C80"/>
    <w:multiLevelType w:val="hybridMultilevel"/>
    <w:tmpl w:val="8EF603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972A2"/>
    <w:multiLevelType w:val="hybridMultilevel"/>
    <w:tmpl w:val="41DC1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230"/>
    <w:rsid w:val="001155BF"/>
    <w:rsid w:val="0013065E"/>
    <w:rsid w:val="00147576"/>
    <w:rsid w:val="0019127A"/>
    <w:rsid w:val="001A1199"/>
    <w:rsid w:val="001F7B35"/>
    <w:rsid w:val="002553B1"/>
    <w:rsid w:val="002717D8"/>
    <w:rsid w:val="002813ED"/>
    <w:rsid w:val="00305D1E"/>
    <w:rsid w:val="003310B8"/>
    <w:rsid w:val="00367DE0"/>
    <w:rsid w:val="003933D4"/>
    <w:rsid w:val="0041379D"/>
    <w:rsid w:val="00415505"/>
    <w:rsid w:val="00485E92"/>
    <w:rsid w:val="004A5F28"/>
    <w:rsid w:val="004C1070"/>
    <w:rsid w:val="00557C49"/>
    <w:rsid w:val="005E25EA"/>
    <w:rsid w:val="00615D00"/>
    <w:rsid w:val="006B4F8C"/>
    <w:rsid w:val="00777E26"/>
    <w:rsid w:val="007A5D9D"/>
    <w:rsid w:val="007D7E6F"/>
    <w:rsid w:val="007F2205"/>
    <w:rsid w:val="007F5378"/>
    <w:rsid w:val="007F79D6"/>
    <w:rsid w:val="00803335"/>
    <w:rsid w:val="008370AE"/>
    <w:rsid w:val="00842351"/>
    <w:rsid w:val="0084357A"/>
    <w:rsid w:val="008973D2"/>
    <w:rsid w:val="008D1930"/>
    <w:rsid w:val="008E3B4E"/>
    <w:rsid w:val="00912F05"/>
    <w:rsid w:val="00940484"/>
    <w:rsid w:val="009A55CD"/>
    <w:rsid w:val="009E3199"/>
    <w:rsid w:val="00A04230"/>
    <w:rsid w:val="00A849E8"/>
    <w:rsid w:val="00AA52EF"/>
    <w:rsid w:val="00AE1625"/>
    <w:rsid w:val="00B71621"/>
    <w:rsid w:val="00BD350A"/>
    <w:rsid w:val="00CA5C7F"/>
    <w:rsid w:val="00CB5FB9"/>
    <w:rsid w:val="00CC63C8"/>
    <w:rsid w:val="00CE028C"/>
    <w:rsid w:val="00D93507"/>
    <w:rsid w:val="00DA5185"/>
    <w:rsid w:val="00DB4C14"/>
    <w:rsid w:val="00DB7F90"/>
    <w:rsid w:val="00DE2D6C"/>
    <w:rsid w:val="00E2117B"/>
    <w:rsid w:val="00E33CBF"/>
    <w:rsid w:val="00E97AD8"/>
    <w:rsid w:val="00ED0ABD"/>
    <w:rsid w:val="00ED500C"/>
    <w:rsid w:val="00F06ED4"/>
    <w:rsid w:val="00F176B0"/>
    <w:rsid w:val="00F518AD"/>
    <w:rsid w:val="00F60AAB"/>
    <w:rsid w:val="00FB5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A04230"/>
  </w:style>
  <w:style w:type="paragraph" w:styleId="a3">
    <w:name w:val="Balloon Text"/>
    <w:basedOn w:val="a"/>
    <w:link w:val="a4"/>
    <w:uiPriority w:val="99"/>
    <w:semiHidden/>
    <w:unhideWhenUsed/>
    <w:rsid w:val="00A0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2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3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3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emf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9" Type="http://schemas.openxmlformats.org/officeDocument/2006/relationships/image" Target="media/image24.emf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34" Type="http://schemas.openxmlformats.org/officeDocument/2006/relationships/image" Target="media/image19.e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image" Target="media/image18.emf"/><Relationship Id="rId38" Type="http://schemas.openxmlformats.org/officeDocument/2006/relationships/image" Target="media/image23.e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emf"/><Relationship Id="rId29" Type="http://schemas.openxmlformats.org/officeDocument/2006/relationships/image" Target="media/image15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image" Target="media/image12.wmf"/><Relationship Id="rId32" Type="http://schemas.openxmlformats.org/officeDocument/2006/relationships/image" Target="media/image17.emf"/><Relationship Id="rId37" Type="http://schemas.openxmlformats.org/officeDocument/2006/relationships/image" Target="media/image22.e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emf"/><Relationship Id="rId28" Type="http://schemas.openxmlformats.org/officeDocument/2006/relationships/image" Target="media/image14.emf"/><Relationship Id="rId36" Type="http://schemas.openxmlformats.org/officeDocument/2006/relationships/image" Target="media/image21.emf"/><Relationship Id="rId10" Type="http://schemas.openxmlformats.org/officeDocument/2006/relationships/image" Target="media/image3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6.wmf"/><Relationship Id="rId35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BCD70-8EBF-4D39-AEF3-6300820E6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2020-04-16T06:22:00Z</dcterms:created>
  <dcterms:modified xsi:type="dcterms:W3CDTF">2020-12-20T07:33:00Z</dcterms:modified>
</cp:coreProperties>
</file>