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Override PartName="/customXml/itemProps1.xml" ContentType="application/vnd.openxmlformats-officedocument.customXmlProperties+xml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065E" w:rsidRPr="00147576" w:rsidRDefault="00A04230" w:rsidP="0013065E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Helvetica-Bold" w:hAnsi="Times New Roman" w:cs="Times New Roman"/>
          <w:b/>
          <w:bCs/>
          <w:sz w:val="28"/>
          <w:szCs w:val="28"/>
          <w:lang w:val="uk-UA"/>
        </w:rPr>
      </w:pPr>
      <w:r w:rsidRPr="00147576">
        <w:rPr>
          <w:rStyle w:val="tlid-translation"/>
          <w:rFonts w:ascii="Times New Roman" w:hAnsi="Times New Roman" w:cs="Times New Roman"/>
          <w:b/>
          <w:sz w:val="28"/>
          <w:szCs w:val="28"/>
          <w:lang w:val="uk-UA"/>
        </w:rPr>
        <w:t>Лекція 1</w:t>
      </w:r>
      <w:r w:rsidR="008B5F58" w:rsidRPr="00503CBD">
        <w:rPr>
          <w:rStyle w:val="tlid-translation"/>
          <w:rFonts w:ascii="Times New Roman" w:hAnsi="Times New Roman" w:cs="Times New Roman"/>
          <w:b/>
          <w:sz w:val="28"/>
          <w:szCs w:val="28"/>
        </w:rPr>
        <w:t>0</w:t>
      </w:r>
      <w:r w:rsidRPr="00147576">
        <w:rPr>
          <w:rStyle w:val="tlid-translation"/>
          <w:rFonts w:ascii="Times New Roman" w:hAnsi="Times New Roman" w:cs="Times New Roman"/>
          <w:b/>
          <w:sz w:val="28"/>
          <w:szCs w:val="28"/>
          <w:lang w:val="uk-UA"/>
        </w:rPr>
        <w:t xml:space="preserve">. </w:t>
      </w:r>
      <w:r w:rsidR="0013065E" w:rsidRPr="00147576">
        <w:rPr>
          <w:rStyle w:val="tlid-translation"/>
          <w:rFonts w:ascii="Times New Roman" w:hAnsi="Times New Roman" w:cs="Times New Roman"/>
          <w:b/>
          <w:sz w:val="28"/>
          <w:szCs w:val="28"/>
          <w:lang w:val="uk-UA"/>
        </w:rPr>
        <w:t xml:space="preserve">ЕЛЕКТРОСТАТИЧНЕ ПОЛЕ. </w:t>
      </w:r>
      <w:r w:rsidR="004A5F28">
        <w:rPr>
          <w:rStyle w:val="tlid-translation"/>
          <w:rFonts w:ascii="Times New Roman" w:hAnsi="Times New Roman" w:cs="Times New Roman"/>
          <w:b/>
          <w:sz w:val="28"/>
          <w:szCs w:val="28"/>
          <w:lang w:val="uk-UA"/>
        </w:rPr>
        <w:t xml:space="preserve">ВЗАЄМОЗВЯЗОК НАПРУЖЕННОСТІ  І </w:t>
      </w:r>
      <w:r w:rsidR="00147576" w:rsidRPr="00147576">
        <w:rPr>
          <w:rStyle w:val="tlid-translation"/>
          <w:rFonts w:ascii="Times New Roman" w:hAnsi="Times New Roman" w:cs="Times New Roman"/>
          <w:b/>
          <w:sz w:val="28"/>
          <w:szCs w:val="28"/>
          <w:lang w:val="uk-UA"/>
        </w:rPr>
        <w:t>ПОТЕНЦІАЛ</w:t>
      </w:r>
      <w:r w:rsidR="004A5F28">
        <w:rPr>
          <w:rStyle w:val="tlid-translation"/>
          <w:rFonts w:ascii="Times New Roman" w:hAnsi="Times New Roman" w:cs="Times New Roman"/>
          <w:b/>
          <w:sz w:val="28"/>
          <w:szCs w:val="28"/>
          <w:lang w:val="uk-UA"/>
        </w:rPr>
        <w:t>У</w:t>
      </w:r>
      <w:r w:rsidR="00147576" w:rsidRPr="00147576">
        <w:rPr>
          <w:rStyle w:val="tlid-translation"/>
          <w:rFonts w:ascii="Times New Roman" w:hAnsi="Times New Roman" w:cs="Times New Roman"/>
          <w:b/>
          <w:sz w:val="28"/>
          <w:szCs w:val="28"/>
          <w:lang w:val="uk-UA"/>
        </w:rPr>
        <w:t xml:space="preserve"> ПОЛЯ</w:t>
      </w:r>
      <w:r w:rsidR="0013065E" w:rsidRPr="00147576">
        <w:rPr>
          <w:rStyle w:val="tlid-translation"/>
          <w:rFonts w:ascii="Times New Roman" w:hAnsi="Times New Roman" w:cs="Times New Roman"/>
          <w:b/>
          <w:sz w:val="28"/>
          <w:szCs w:val="28"/>
          <w:lang w:val="uk-UA"/>
        </w:rPr>
        <w:t>.</w:t>
      </w:r>
      <w:r w:rsidR="004A5F28">
        <w:rPr>
          <w:rStyle w:val="tlid-translation"/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503CBD">
        <w:rPr>
          <w:rStyle w:val="tlid-translation"/>
          <w:rFonts w:ascii="Times New Roman" w:hAnsi="Times New Roman" w:cs="Times New Roman"/>
          <w:b/>
          <w:sz w:val="28"/>
          <w:szCs w:val="28"/>
          <w:lang w:val="uk-UA"/>
        </w:rPr>
        <w:t>ЕЛЕКТРИЧН</w:t>
      </w:r>
      <w:r w:rsidR="00503CBD">
        <w:rPr>
          <w:rStyle w:val="tlid-translation"/>
          <w:rFonts w:ascii="Times New Roman" w:hAnsi="Times New Roman" w:cs="Times New Roman"/>
          <w:b/>
          <w:sz w:val="28"/>
          <w:szCs w:val="28"/>
          <w:lang w:val="en-US"/>
        </w:rPr>
        <w:t>A</w:t>
      </w:r>
      <w:r w:rsidR="00503CBD" w:rsidRPr="00FB5845">
        <w:rPr>
          <w:rStyle w:val="tlid-translation"/>
          <w:rFonts w:ascii="Times New Roman" w:hAnsi="Times New Roman" w:cs="Times New Roman"/>
          <w:b/>
          <w:sz w:val="28"/>
          <w:szCs w:val="28"/>
        </w:rPr>
        <w:t xml:space="preserve"> </w:t>
      </w:r>
      <w:r w:rsidR="00503CBD">
        <w:rPr>
          <w:rStyle w:val="tlid-translation"/>
          <w:rFonts w:ascii="Times New Roman" w:hAnsi="Times New Roman" w:cs="Times New Roman"/>
          <w:b/>
          <w:sz w:val="28"/>
          <w:szCs w:val="28"/>
          <w:lang w:val="uk-UA"/>
        </w:rPr>
        <w:t>ЕМНІСТЬ СИСТЕМИ</w:t>
      </w:r>
      <w:r w:rsidR="00503CBD" w:rsidRPr="00FB5845">
        <w:rPr>
          <w:rStyle w:val="tlid-translation"/>
          <w:rFonts w:ascii="Times New Roman" w:hAnsi="Times New Roman" w:cs="Times New Roman"/>
          <w:b/>
          <w:sz w:val="28"/>
          <w:szCs w:val="28"/>
          <w:lang w:val="uk-UA"/>
        </w:rPr>
        <w:t>.</w:t>
      </w:r>
    </w:p>
    <w:p w:rsidR="00147576" w:rsidRPr="00147576" w:rsidRDefault="00147576" w:rsidP="0013065E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Helvetica-Bold" w:hAnsi="Times New Roman" w:cs="Times New Roman"/>
          <w:b/>
          <w:bCs/>
          <w:sz w:val="28"/>
          <w:szCs w:val="28"/>
          <w:lang w:val="uk-UA"/>
        </w:rPr>
      </w:pPr>
    </w:p>
    <w:p w:rsidR="004A5F28" w:rsidRDefault="004A5F28" w:rsidP="00A0423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Style w:val="tlid-translation"/>
          <w:rFonts w:ascii="Times New Roman" w:hAnsi="Times New Roman" w:cs="Times New Roman"/>
          <w:sz w:val="28"/>
          <w:szCs w:val="28"/>
          <w:lang w:val="uk-UA"/>
        </w:rPr>
      </w:pP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В наступній лекції для опису електричного поля використано поняття роботи сил поля та введено до розгляду потенціал поля. Ця нова велич</w:t>
      </w:r>
      <w:r w:rsidR="00D93507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ина дуже корисна з практичної т</w: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очки зору, тому що вона </w:t>
      </w:r>
      <w:r w:rsidR="00D93507" w:rsidRPr="00D93507">
        <w:rPr>
          <w:rStyle w:val="tlid-translation"/>
          <w:rFonts w:ascii="Times New Roman" w:hAnsi="Times New Roman" w:cs="Times New Roman"/>
          <w:sz w:val="28"/>
          <w:szCs w:val="28"/>
        </w:rPr>
        <w:t xml:space="preserve">- </w: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скалярна величина.</w:t>
      </w:r>
      <w:r w:rsidR="00E33CBF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Ї</w: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ї відносно  просто вимірювати експериментально. В той же час напруженість поля – це основна характеристика поля. Необхідно вміти переходити від одній величини до другої. Пошуку цього взаємозв’язку присвячена наступна лекція.</w:t>
      </w:r>
    </w:p>
    <w:p w:rsidR="00F176B0" w:rsidRDefault="00F176B0" w:rsidP="004A5F28">
      <w:pPr>
        <w:autoSpaceDE w:val="0"/>
        <w:autoSpaceDN w:val="0"/>
        <w:adjustRightInd w:val="0"/>
        <w:spacing w:after="0" w:line="240" w:lineRule="auto"/>
        <w:rPr>
          <w:rFonts w:eastAsia="Helvetica-Bold" w:cs="Helvetica-Bold"/>
          <w:b/>
          <w:bCs/>
        </w:rPr>
      </w:pPr>
    </w:p>
    <w:p w:rsidR="0084357A" w:rsidRPr="00940484" w:rsidRDefault="0084357A" w:rsidP="00CA5C7F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Helvetica-Bold" w:hAnsi="Times New Roman" w:cs="Times New Roman"/>
          <w:b/>
          <w:bCs/>
          <w:sz w:val="28"/>
          <w:szCs w:val="28"/>
          <w:lang w:val="uk-UA"/>
        </w:rPr>
      </w:pPr>
    </w:p>
    <w:p w:rsidR="00940484" w:rsidRDefault="00940484" w:rsidP="008B5F58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Style w:val="tlid-translation"/>
          <w:rFonts w:ascii="Times New Roman" w:hAnsi="Times New Roman" w:cs="Times New Roman"/>
          <w:sz w:val="28"/>
          <w:szCs w:val="28"/>
          <w:lang w:val="uk-UA"/>
        </w:rPr>
      </w:pPr>
      <w:r w:rsidRPr="00940484">
        <w:rPr>
          <w:rStyle w:val="tlid-translation"/>
          <w:rFonts w:ascii="Times New Roman" w:hAnsi="Times New Roman" w:cs="Times New Roman"/>
          <w:b/>
          <w:sz w:val="28"/>
          <w:szCs w:val="28"/>
          <w:lang w:val="uk-UA"/>
        </w:rPr>
        <w:t>Взаємозв'язок напруженості і потенціалу поля. Напруженість поля як градієнт його потенціалу.</w:t>
      </w:r>
      <w:r w:rsidRPr="00940484">
        <w:rPr>
          <w:rFonts w:ascii="Times New Roman" w:hAnsi="Times New Roman" w:cs="Times New Roman"/>
          <w:sz w:val="28"/>
          <w:szCs w:val="28"/>
          <w:lang w:val="uk-UA"/>
        </w:rPr>
        <w:br/>
      </w:r>
      <w:r w:rsidRPr="00940484">
        <w:rPr>
          <w:rFonts w:ascii="Times New Roman" w:hAnsi="Times New Roman" w:cs="Times New Roman"/>
          <w:sz w:val="28"/>
          <w:szCs w:val="28"/>
          <w:lang w:val="uk-UA"/>
        </w:rPr>
        <w:br/>
      </w:r>
      <w:r w:rsidRPr="00940484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Знайдемо взаємозв'язок між напруженістю</w: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електростатичного поля - силовою</w:t>
      </w:r>
      <w:r w:rsidRPr="00940484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характеристикою поля, і потенціалом - енергетичної характеристикою поля.</w:t>
      </w:r>
    </w:p>
    <w:p w:rsidR="00940484" w:rsidRDefault="00940484" w:rsidP="00CA5C7F">
      <w:pPr>
        <w:autoSpaceDE w:val="0"/>
        <w:autoSpaceDN w:val="0"/>
        <w:adjustRightInd w:val="0"/>
        <w:spacing w:after="0" w:line="240" w:lineRule="auto"/>
        <w:ind w:firstLine="567"/>
        <w:rPr>
          <w:rStyle w:val="tlid-translation"/>
          <w:rFonts w:ascii="Times New Roman" w:hAnsi="Times New Roman" w:cs="Times New Roman"/>
          <w:sz w:val="28"/>
          <w:szCs w:val="28"/>
          <w:lang w:val="uk-UA"/>
        </w:rPr>
      </w:pPr>
      <w:r w:rsidRPr="00940484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Робота по переміщенню одиничного точкового позитивного заряду з</w:t>
      </w:r>
      <w:r w:rsidRPr="00940484">
        <w:rPr>
          <w:rFonts w:ascii="Times New Roman" w:hAnsi="Times New Roman" w:cs="Times New Roman"/>
          <w:sz w:val="28"/>
          <w:szCs w:val="28"/>
          <w:lang w:val="uk-UA"/>
        </w:rPr>
        <w:br/>
      </w:r>
      <w:r w:rsidRPr="00940484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однієї точки поля в іншу уздовж осі </w: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«</w:t>
      </w:r>
      <w:r w:rsidRPr="00940484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х</w: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» </w:t>
      </w:r>
      <w:r w:rsidRPr="00940484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за умови, що точки розташовані нескінченно близько один до одного на відстані </w:t>
      </w:r>
      <w:proofErr w:type="spellStart"/>
      <w:r w:rsidRPr="00D93507">
        <w:rPr>
          <w:rStyle w:val="tlid-translation"/>
          <w:rFonts w:ascii="Times New Roman" w:hAnsi="Times New Roman" w:cs="Times New Roman"/>
          <w:i/>
          <w:sz w:val="28"/>
          <w:szCs w:val="28"/>
          <w:lang w:val="uk-UA"/>
        </w:rPr>
        <w:t>dx</w:t>
      </w:r>
      <w:proofErr w:type="spellEnd"/>
      <w:r w:rsidRPr="00940484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, дорівнює </w:t>
      </w:r>
      <w:proofErr w:type="spellStart"/>
      <w:r w:rsidRPr="00D93507">
        <w:rPr>
          <w:rStyle w:val="tlid-translation"/>
          <w:rFonts w:ascii="Times New Roman" w:hAnsi="Times New Roman" w:cs="Times New Roman"/>
          <w:i/>
          <w:sz w:val="28"/>
          <w:szCs w:val="28"/>
          <w:lang w:val="uk-UA"/>
        </w:rPr>
        <w:t>dA</w:t>
      </w:r>
      <w:proofErr w:type="spellEnd"/>
      <w:r w:rsidRPr="00D93507">
        <w:rPr>
          <w:rStyle w:val="tlid-translation"/>
          <w:rFonts w:ascii="Times New Roman" w:hAnsi="Times New Roman" w:cs="Times New Roman"/>
          <w:i/>
          <w:sz w:val="28"/>
          <w:szCs w:val="28"/>
          <w:lang w:val="uk-UA"/>
        </w:rPr>
        <w:t xml:space="preserve"> = </w:t>
      </w:r>
      <w:proofErr w:type="spellStart"/>
      <w:r w:rsidRPr="00D93507">
        <w:rPr>
          <w:rStyle w:val="tlid-translation"/>
          <w:rFonts w:ascii="Times New Roman" w:hAnsi="Times New Roman" w:cs="Times New Roman"/>
          <w:i/>
          <w:sz w:val="28"/>
          <w:szCs w:val="28"/>
          <w:lang w:val="uk-UA"/>
        </w:rPr>
        <w:t>F</w:t>
      </w:r>
      <w:r w:rsidRPr="00D93507">
        <w:rPr>
          <w:rStyle w:val="tlid-translation"/>
          <w:rFonts w:ascii="Times New Roman" w:hAnsi="Times New Roman" w:cs="Times New Roman"/>
          <w:i/>
          <w:sz w:val="28"/>
          <w:szCs w:val="28"/>
          <w:vertAlign w:val="subscript"/>
          <w:lang w:val="uk-UA"/>
        </w:rPr>
        <w:t>кул</w:t>
      </w:r>
      <w:proofErr w:type="spellEnd"/>
      <w:r w:rsidRPr="00D93507">
        <w:rPr>
          <w:rStyle w:val="tlid-translation"/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Pr="00D93507">
        <w:rPr>
          <w:rStyle w:val="tlid-translation"/>
          <w:rFonts w:ascii="Times New Roman" w:hAnsi="Times New Roman" w:cs="Times New Roman"/>
          <w:i/>
          <w:sz w:val="28"/>
          <w:szCs w:val="28"/>
          <w:lang w:val="uk-UA"/>
        </w:rPr>
        <w:t>dx</w:t>
      </w:r>
      <w:proofErr w:type="spellEnd"/>
      <w:r w:rsidRPr="00940484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= </w:t>
      </w:r>
      <w:proofErr w:type="spellStart"/>
      <w:r w:rsidRPr="00D93507">
        <w:rPr>
          <w:rStyle w:val="tlid-translation"/>
          <w:rFonts w:ascii="Times New Roman" w:hAnsi="Times New Roman" w:cs="Times New Roman"/>
          <w:i/>
          <w:sz w:val="28"/>
          <w:szCs w:val="28"/>
          <w:lang w:val="uk-UA"/>
        </w:rPr>
        <w:t>Еqdx</w:t>
      </w:r>
      <w:proofErr w:type="spellEnd"/>
      <w:r w:rsidR="00D93507">
        <w:rPr>
          <w:rStyle w:val="tlid-translation"/>
          <w:rFonts w:ascii="Times New Roman" w:hAnsi="Times New Roman" w:cs="Times New Roman"/>
          <w:i/>
          <w:sz w:val="28"/>
          <w:szCs w:val="28"/>
          <w:lang w:val="uk-UA"/>
        </w:rPr>
        <w:t xml:space="preserve">  </w:t>
      </w:r>
      <w:r w:rsidR="00D93507" w:rsidRPr="00D93507">
        <w:rPr>
          <w:rStyle w:val="tlid-translation"/>
          <w:rFonts w:ascii="Times New Roman" w:hAnsi="Times New Roman" w:cs="Times New Roman"/>
          <w:i/>
          <w:sz w:val="28"/>
          <w:szCs w:val="28"/>
        </w:rPr>
        <w:t>{</w:t>
      </w:r>
      <w:r w:rsidR="00D93507">
        <w:rPr>
          <w:rStyle w:val="tlid-translation"/>
          <w:rFonts w:ascii="Times New Roman" w:hAnsi="Times New Roman" w:cs="Times New Roman"/>
          <w:i/>
          <w:sz w:val="28"/>
          <w:szCs w:val="28"/>
          <w:lang w:val="en-US"/>
        </w:rPr>
        <w:t>F</w:t>
      </w:r>
      <w:proofErr w:type="spellStart"/>
      <w:r w:rsidR="00D93507">
        <w:rPr>
          <w:rStyle w:val="tlid-translation"/>
          <w:rFonts w:ascii="Times New Roman" w:hAnsi="Times New Roman" w:cs="Times New Roman"/>
          <w:i/>
          <w:sz w:val="28"/>
          <w:szCs w:val="28"/>
          <w:vertAlign w:val="subscript"/>
          <w:lang w:val="uk-UA"/>
        </w:rPr>
        <w:t>кул</w:t>
      </w:r>
      <w:r w:rsidR="00D93507">
        <w:rPr>
          <w:rStyle w:val="tlid-translation"/>
          <w:rFonts w:ascii="Times New Roman" w:hAnsi="Times New Roman" w:cs="Times New Roman"/>
          <w:i/>
          <w:sz w:val="28"/>
          <w:szCs w:val="28"/>
          <w:lang w:val="uk-UA"/>
        </w:rPr>
        <w:t>=</w:t>
      </w:r>
      <w:r w:rsidR="00D93507" w:rsidRPr="00D93507">
        <w:rPr>
          <w:rStyle w:val="tlid-translation"/>
          <w:rFonts w:ascii="Times New Roman" w:hAnsi="Times New Roman" w:cs="Times New Roman"/>
          <w:i/>
          <w:sz w:val="28"/>
          <w:szCs w:val="28"/>
          <w:lang w:val="uk-UA"/>
        </w:rPr>
        <w:t>Еq</w:t>
      </w:r>
      <w:proofErr w:type="spellEnd"/>
      <w:r w:rsidR="00D93507" w:rsidRPr="00D93507">
        <w:rPr>
          <w:rStyle w:val="tlid-translation"/>
          <w:rFonts w:ascii="Times New Roman" w:hAnsi="Times New Roman" w:cs="Times New Roman"/>
          <w:i/>
          <w:sz w:val="28"/>
          <w:szCs w:val="28"/>
        </w:rPr>
        <w:t>}.</w:t>
      </w:r>
      <w:r w:rsidRPr="00940484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940484" w:rsidRDefault="00D93507" w:rsidP="00CA5C7F">
      <w:pPr>
        <w:autoSpaceDE w:val="0"/>
        <w:autoSpaceDN w:val="0"/>
        <w:adjustRightInd w:val="0"/>
        <w:spacing w:after="0" w:line="240" w:lineRule="auto"/>
        <w:ind w:firstLine="567"/>
        <w:rPr>
          <w:rStyle w:val="tlid-translation"/>
          <w:rFonts w:ascii="Times New Roman" w:hAnsi="Times New Roman" w:cs="Times New Roman"/>
          <w:sz w:val="28"/>
          <w:szCs w:val="28"/>
          <w:lang w:val="uk-UA"/>
        </w:rPr>
      </w:pP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Та</w:t>
      </w:r>
      <w:r w:rsidR="00940484" w:rsidRPr="00940484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ж</w:t>
      </w:r>
      <w:r w:rsidRPr="00D93507">
        <w:rPr>
          <w:rStyle w:val="tlid-translation"/>
          <w:rFonts w:ascii="Times New Roman" w:hAnsi="Times New Roman" w:cs="Times New Roman"/>
          <w:sz w:val="28"/>
          <w:szCs w:val="28"/>
        </w:rPr>
        <w:t xml:space="preserve"> </w:t>
      </w:r>
      <w:r w:rsidR="00940484" w:rsidRPr="00940484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робота дорівнює</w:t>
      </w:r>
      <w:r w:rsidR="00940484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  </w:t>
      </w:r>
      <w:r w:rsidR="00940484" w:rsidRPr="00F176B0">
        <w:rPr>
          <w:rFonts w:ascii="Times New Roman" w:hAnsi="Times New Roman" w:cs="Times New Roman"/>
          <w:position w:val="-12"/>
          <w:sz w:val="28"/>
          <w:szCs w:val="28"/>
          <w:lang w:val="uk-UA"/>
        </w:rPr>
        <w:object w:dxaOrig="2840" w:dyaOrig="4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2.5pt;height:19.5pt" o:ole="" fillcolor="window">
            <v:imagedata r:id="rId6" o:title=""/>
          </v:shape>
          <o:OLEObject Type="Embed" ProgID="Equation.3" ShapeID="_x0000_i1025" DrawAspect="Content" ObjectID="_1669265266" r:id="rId7"/>
        </w:object>
      </w:r>
      <w:r w:rsidR="00940484" w:rsidRPr="00940484">
        <w:rPr>
          <w:rFonts w:ascii="Times New Roman" w:hAnsi="Times New Roman" w:cs="Times New Roman"/>
          <w:sz w:val="28"/>
          <w:szCs w:val="28"/>
          <w:lang w:val="uk-UA"/>
        </w:rPr>
        <w:br/>
      </w:r>
    </w:p>
    <w:p w:rsidR="00940484" w:rsidRDefault="00940484" w:rsidP="00CA5C7F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Style w:val="tlid-translation"/>
          <w:rFonts w:ascii="Times New Roman" w:hAnsi="Times New Roman" w:cs="Times New Roman"/>
          <w:sz w:val="28"/>
          <w:szCs w:val="28"/>
          <w:lang w:val="uk-UA"/>
        </w:rPr>
      </w:pPr>
      <w:r w:rsidRPr="00940484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Прирівнявши обидва вирази </w:t>
      </w:r>
      <w:r w:rsidR="00D93507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для розрахунків роботи </w:t>
      </w:r>
      <w:r w:rsidRPr="00940484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і після скорочення, можемо записати:</w:t>
      </w:r>
    </w:p>
    <w:p w:rsidR="00940484" w:rsidRDefault="00940484" w:rsidP="00CA5C7F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position w:val="-26"/>
          <w:sz w:val="28"/>
          <w:szCs w:val="28"/>
          <w:lang w:val="uk-UA"/>
        </w:rPr>
      </w:pPr>
      <w:r w:rsidRPr="00940484">
        <w:rPr>
          <w:rFonts w:ascii="Times New Roman" w:hAnsi="Times New Roman" w:cs="Times New Roman"/>
          <w:sz w:val="28"/>
          <w:szCs w:val="28"/>
          <w:lang w:val="uk-UA"/>
        </w:rPr>
        <w:br/>
      </w:r>
      <w:r w:rsidRPr="00940484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 </w:t>
      </w:r>
      <w:r w:rsidRPr="00F176B0">
        <w:rPr>
          <w:rFonts w:ascii="Times New Roman" w:hAnsi="Times New Roman" w:cs="Times New Roman"/>
          <w:position w:val="-12"/>
          <w:sz w:val="28"/>
          <w:szCs w:val="28"/>
          <w:lang w:val="uk-UA"/>
        </w:rPr>
        <w:object w:dxaOrig="1260" w:dyaOrig="400">
          <v:shape id="_x0000_i1026" type="#_x0000_t75" style="width:63pt;height:19.5pt" o:ole="" fillcolor="window">
            <v:imagedata r:id="rId8" o:title=""/>
          </v:shape>
          <o:OLEObject Type="Embed" ProgID="Equation.3" ShapeID="_x0000_i1026" DrawAspect="Content" ObjectID="_1669265267" r:id="rId9"/>
        </w:object>
      </w:r>
    </w:p>
    <w:p w:rsidR="00940484" w:rsidRDefault="00940484" w:rsidP="00CA5C7F">
      <w:pPr>
        <w:autoSpaceDE w:val="0"/>
        <w:autoSpaceDN w:val="0"/>
        <w:adjustRightInd w:val="0"/>
        <w:spacing w:after="0" w:line="240" w:lineRule="auto"/>
        <w:ind w:firstLine="567"/>
        <w:rPr>
          <w:rStyle w:val="tlid-translation"/>
          <w:rFonts w:ascii="Times New Roman" w:hAnsi="Times New Roman" w:cs="Times New Roman"/>
          <w:sz w:val="28"/>
          <w:szCs w:val="28"/>
          <w:lang w:val="uk-UA"/>
        </w:rPr>
      </w:pPr>
      <w:r w:rsidRPr="00940484">
        <w:rPr>
          <w:rFonts w:ascii="Times New Roman" w:hAnsi="Times New Roman" w:cs="Times New Roman"/>
          <w:sz w:val="28"/>
          <w:szCs w:val="28"/>
          <w:lang w:val="uk-UA"/>
        </w:rPr>
        <w:br/>
      </w:r>
      <w:r w:rsidRPr="00940484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або</w:t>
      </w:r>
    </w:p>
    <w:p w:rsidR="0041379D" w:rsidRDefault="00940484" w:rsidP="00CA5C7F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940484">
        <w:rPr>
          <w:rFonts w:ascii="Times New Roman" w:hAnsi="Times New Roman" w:cs="Times New Roman"/>
          <w:sz w:val="28"/>
          <w:szCs w:val="28"/>
          <w:lang w:val="uk-UA"/>
        </w:rPr>
        <w:br/>
      </w:r>
      <w:r>
        <w:rPr>
          <w:rFonts w:ascii="Times New Roman" w:eastAsia="Times-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743075" cy="781050"/>
            <wp:effectExtent l="19050" t="0" r="9525" b="0"/>
            <wp:docPr id="2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3075" cy="78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40484">
        <w:rPr>
          <w:rFonts w:ascii="Times New Roman" w:hAnsi="Times New Roman" w:cs="Times New Roman"/>
          <w:sz w:val="28"/>
          <w:szCs w:val="28"/>
          <w:lang w:val="uk-UA"/>
        </w:rPr>
        <w:br/>
      </w:r>
    </w:p>
    <w:p w:rsidR="00940484" w:rsidRPr="00940484" w:rsidRDefault="00940484" w:rsidP="00CA5C7F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Helvetica-Bold" w:hAnsi="Times New Roman" w:cs="Times New Roman"/>
          <w:b/>
          <w:bCs/>
          <w:sz w:val="28"/>
          <w:szCs w:val="28"/>
          <w:lang w:val="uk-UA"/>
        </w:rPr>
      </w:pPr>
      <w:r w:rsidRPr="00940484">
        <w:rPr>
          <w:rFonts w:ascii="Times New Roman" w:hAnsi="Times New Roman" w:cs="Times New Roman"/>
          <w:sz w:val="28"/>
          <w:szCs w:val="28"/>
          <w:lang w:val="uk-UA"/>
        </w:rPr>
        <w:br/>
      </w:r>
      <w:r w:rsidRPr="00940484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де </w:t>
      </w:r>
      <w:r w:rsidR="0041379D" w:rsidRPr="00557C49">
        <w:rPr>
          <w:rFonts w:ascii="Times New Roman" w:hAnsi="Times New Roman" w:cs="Times New Roman"/>
          <w:position w:val="-16"/>
          <w:sz w:val="28"/>
          <w:szCs w:val="28"/>
          <w:lang w:val="uk-UA"/>
        </w:rPr>
        <w:object w:dxaOrig="1240" w:dyaOrig="440">
          <v:shape id="_x0000_i1027" type="#_x0000_t75" style="width:62.25pt;height:21.75pt" o:ole="" fillcolor="window">
            <v:imagedata r:id="rId11" o:title=""/>
          </v:shape>
          <o:OLEObject Type="Embed" ProgID="Equation.3" ShapeID="_x0000_i1027" DrawAspect="Content" ObjectID="_1669265268" r:id="rId12"/>
        </w:object>
      </w:r>
      <w:r w:rsidRPr="00940484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символ </w:t>
      </w:r>
      <w:r w:rsidR="00D93507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часткової</w:t>
      </w:r>
      <w:r w:rsidRPr="00940484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похідної, який показує, що диференціювання проводиться тільки по змінній «х». (По</w:t>
      </w:r>
      <w:r w:rsidR="0041379D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дивитись </w:t>
      </w:r>
      <w:r w:rsidRPr="00940484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в підручнику мат</w:t>
      </w:r>
      <w:r w:rsidR="0041379D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ематики поняття </w:t>
      </w:r>
      <w:r w:rsidR="00D93507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часткової</w:t>
      </w:r>
      <w:r w:rsidR="0041379D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похідної</w:t>
      </w:r>
      <w:r w:rsidRPr="00940484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функцій декількох змінних).</w:t>
      </w:r>
      <w:r w:rsidRPr="00940484">
        <w:rPr>
          <w:rFonts w:ascii="Times New Roman" w:hAnsi="Times New Roman" w:cs="Times New Roman"/>
          <w:sz w:val="28"/>
          <w:szCs w:val="28"/>
          <w:lang w:val="uk-UA"/>
        </w:rPr>
        <w:br/>
      </w:r>
      <w:r w:rsidRPr="00940484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Повторивши аналогічні міркування для осей у і z, можемо знайти </w:t>
      </w:r>
      <w:r w:rsidR="00D93507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вираз для </w:t>
      </w:r>
      <w:r w:rsidRPr="00940484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вектор</w:t>
      </w:r>
      <w:r w:rsidR="00D93507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у   </w:t>
      </w:r>
      <w:r w:rsidRPr="00940484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93507">
        <w:rPr>
          <w:rStyle w:val="tlid-translation"/>
          <w:rFonts w:ascii="Times New Roman" w:hAnsi="Times New Roman" w:cs="Times New Roman"/>
          <w:b/>
          <w:sz w:val="28"/>
          <w:szCs w:val="28"/>
          <w:lang w:val="uk-UA"/>
        </w:rPr>
        <w:t>Е:</w:t>
      </w:r>
    </w:p>
    <w:p w:rsidR="00940484" w:rsidRPr="00940484" w:rsidRDefault="00940484" w:rsidP="00CA5C7F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Helvetica-Bold" w:hAnsi="Times New Roman" w:cs="Times New Roman"/>
          <w:b/>
          <w:bCs/>
          <w:sz w:val="28"/>
          <w:szCs w:val="28"/>
          <w:lang w:val="uk-UA"/>
        </w:rPr>
      </w:pPr>
    </w:p>
    <w:p w:rsidR="00940484" w:rsidRPr="00940484" w:rsidRDefault="0041379D" w:rsidP="00CA5C7F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Helvetica-Bold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eastAsia="Times-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3724275" cy="828675"/>
            <wp:effectExtent l="19050" t="0" r="9525" b="0"/>
            <wp:docPr id="4" name="Рисунок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4275" cy="828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33CBF" w:rsidRDefault="0041379D" w:rsidP="00E33CBF">
      <w:pPr>
        <w:autoSpaceDE w:val="0"/>
        <w:autoSpaceDN w:val="0"/>
        <w:adjustRightInd w:val="0"/>
        <w:spacing w:after="0" w:line="240" w:lineRule="auto"/>
        <w:ind w:firstLine="567"/>
        <w:rPr>
          <w:rStyle w:val="tlid-translation"/>
          <w:rFonts w:ascii="Times New Roman" w:hAnsi="Times New Roman" w:cs="Times New Roman"/>
          <w:sz w:val="28"/>
          <w:szCs w:val="28"/>
          <w:lang w:val="uk-UA"/>
        </w:rPr>
      </w:pPr>
      <w:r w:rsidRPr="0041379D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де      </w:t>
      </w:r>
      <w:r w:rsidRPr="0041379D">
        <w:rPr>
          <w:rFonts w:ascii="Times New Roman" w:hAnsi="Times New Roman" w:cs="Times New Roman"/>
          <w:position w:val="-12"/>
          <w:sz w:val="28"/>
          <w:szCs w:val="28"/>
          <w:lang w:val="uk-UA"/>
        </w:rPr>
        <w:object w:dxaOrig="940" w:dyaOrig="480">
          <v:shape id="_x0000_i1028" type="#_x0000_t75" style="width:47.25pt;height:24pt" o:ole="" fillcolor="window">
            <v:imagedata r:id="rId14" o:title=""/>
          </v:shape>
          <o:OLEObject Type="Embed" ProgID="Equation.3" ShapeID="_x0000_i1028" DrawAspect="Content" ObjectID="_1669265269" r:id="rId15"/>
        </w:object>
      </w:r>
      <w:r w:rsidRPr="0041379D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 - одиничні вектори</w: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, що направлені вздовж </w:t>
      </w:r>
      <w:r w:rsidRPr="0041379D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координатних осей x, y, z.</w:t>
      </w:r>
      <w:r w:rsidRPr="0041379D">
        <w:rPr>
          <w:rFonts w:ascii="Times New Roman" w:hAnsi="Times New Roman" w:cs="Times New Roman"/>
          <w:sz w:val="28"/>
          <w:szCs w:val="28"/>
          <w:lang w:val="uk-UA"/>
        </w:rPr>
        <w:br/>
      </w:r>
      <w:r w:rsidRPr="0041379D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Вираз в дужках в математиці має свою </w:t>
      </w:r>
      <w:r w:rsidR="00D93507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особливу назву</w:t>
      </w:r>
      <w:r w:rsidRPr="0041379D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. Це операція </w:t>
      </w:r>
      <w:r w:rsidR="00D93507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часткового </w:t>
      </w:r>
      <w:r w:rsidRPr="0041379D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диференціювання називається градієнт.</w:t>
      </w:r>
      <w:r w:rsidRPr="0041379D">
        <w:rPr>
          <w:rFonts w:ascii="Times New Roman" w:hAnsi="Times New Roman" w:cs="Times New Roman"/>
          <w:sz w:val="28"/>
          <w:szCs w:val="28"/>
          <w:lang w:val="uk-UA"/>
        </w:rPr>
        <w:br/>
      </w:r>
      <w:r w:rsidRPr="0041379D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За визначенням градієнт це</w: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93507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є наступною </w: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операці</w:t>
      </w:r>
      <w:r w:rsidR="00D93507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єю</w: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93507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диференціювання</w: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:</w:t>
      </w:r>
    </w:p>
    <w:p w:rsidR="00CA5C7F" w:rsidRPr="00E33CBF" w:rsidRDefault="0041379D" w:rsidP="00E33CBF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Style w:val="tlid-translation"/>
          <w:rFonts w:ascii="Times New Roman" w:hAnsi="Times New Roman" w:cs="Times New Roman"/>
          <w:sz w:val="28"/>
          <w:szCs w:val="28"/>
          <w:lang w:val="uk-UA"/>
        </w:rPr>
      </w:pPr>
      <w:r w:rsidRPr="0041379D">
        <w:rPr>
          <w:rFonts w:ascii="Times New Roman" w:hAnsi="Times New Roman" w:cs="Times New Roman"/>
          <w:sz w:val="28"/>
          <w:szCs w:val="28"/>
          <w:lang w:val="uk-UA"/>
        </w:rPr>
        <w:br/>
      </w:r>
      <w:r>
        <w:rPr>
          <w:lang w:val="uk-UA"/>
        </w:rPr>
        <w:br/>
      </w:r>
      <w:r>
        <w:rPr>
          <w:rStyle w:val="tlid-translation"/>
          <w:lang w:val="uk-UA"/>
        </w:rPr>
        <w:t> </w:t>
      </w:r>
      <w:r w:rsidRPr="00B71621">
        <w:rPr>
          <w:rFonts w:ascii="Times New Roman" w:hAnsi="Times New Roman" w:cs="Times New Roman"/>
          <w:position w:val="-12"/>
          <w:sz w:val="28"/>
          <w:szCs w:val="28"/>
          <w:lang w:val="uk-UA"/>
        </w:rPr>
        <w:object w:dxaOrig="5820" w:dyaOrig="480">
          <v:shape id="_x0000_i1029" type="#_x0000_t75" style="width:292.5pt;height:24pt" o:ole="" fillcolor="window">
            <v:imagedata r:id="rId16" o:title=""/>
          </v:shape>
          <o:OLEObject Type="Embed" ProgID="Equation.3" ShapeID="_x0000_i1029" DrawAspect="Content" ObjectID="_1669265270" r:id="rId17"/>
        </w:object>
      </w:r>
      <w:r>
        <w:rPr>
          <w:lang w:val="uk-UA"/>
        </w:rPr>
        <w:br/>
      </w:r>
      <w:r>
        <w:rPr>
          <w:lang w:val="uk-UA"/>
        </w:rPr>
        <w:br/>
      </w:r>
      <w:r w:rsidRPr="00E33CBF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  тоді</w:t>
      </w:r>
      <w:r w:rsidRPr="00E33CBF">
        <w:rPr>
          <w:rFonts w:ascii="Times New Roman" w:hAnsi="Times New Roman" w:cs="Times New Roman"/>
          <w:sz w:val="28"/>
          <w:szCs w:val="28"/>
          <w:lang w:val="uk-UA"/>
        </w:rPr>
        <w:br/>
      </w:r>
      <w:r w:rsidRPr="00E33CBF">
        <w:rPr>
          <w:rFonts w:ascii="Times New Roman" w:hAnsi="Times New Roman" w:cs="Times New Roman"/>
          <w:sz w:val="28"/>
          <w:szCs w:val="28"/>
          <w:lang w:val="uk-UA"/>
        </w:rPr>
        <w:br/>
      </w:r>
      <w:r w:rsidRPr="00E33CBF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 </w:t>
      </w:r>
      <w:r w:rsidRPr="00E33CBF">
        <w:rPr>
          <w:rFonts w:ascii="Times New Roman" w:eastAsia="Times-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190875" cy="504825"/>
            <wp:effectExtent l="19050" t="0" r="9525" b="0"/>
            <wp:docPr id="5" name="Рисунок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0875" cy="504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33CBF">
        <w:rPr>
          <w:rFonts w:ascii="Times New Roman" w:hAnsi="Times New Roman" w:cs="Times New Roman"/>
          <w:sz w:val="28"/>
          <w:szCs w:val="28"/>
          <w:lang w:val="uk-UA"/>
        </w:rPr>
        <w:br/>
      </w:r>
    </w:p>
    <w:p w:rsidR="0041379D" w:rsidRPr="00E33CBF" w:rsidRDefault="00CA5C7F" w:rsidP="00CA5C7F">
      <w:pPr>
        <w:autoSpaceDE w:val="0"/>
        <w:autoSpaceDN w:val="0"/>
        <w:adjustRightInd w:val="0"/>
        <w:spacing w:after="0" w:line="240" w:lineRule="auto"/>
        <w:ind w:firstLine="567"/>
        <w:rPr>
          <w:rStyle w:val="tlid-translation"/>
          <w:rFonts w:ascii="Times New Roman" w:hAnsi="Times New Roman" w:cs="Times New Roman"/>
          <w:sz w:val="28"/>
          <w:szCs w:val="28"/>
          <w:lang w:val="uk-UA"/>
        </w:rPr>
      </w:pPr>
      <w:r w:rsidRPr="00E33CBF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д</w:t>
      </w:r>
      <w:r w:rsidR="0041379D" w:rsidRPr="00E33CBF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е оператор   </w:t>
      </w:r>
      <w:r w:rsidR="0041379D" w:rsidRPr="00E33CBF">
        <w:rPr>
          <w:rFonts w:ascii="Times New Roman" w:hAnsi="Times New Roman" w:cs="Times New Roman"/>
          <w:position w:val="-12"/>
          <w:sz w:val="28"/>
          <w:szCs w:val="28"/>
          <w:lang w:val="uk-UA"/>
        </w:rPr>
        <w:object w:dxaOrig="720" w:dyaOrig="400">
          <v:shape id="_x0000_i1030" type="#_x0000_t75" style="width:36pt;height:19.5pt" o:ole="" fillcolor="window">
            <v:imagedata r:id="rId19" o:title=""/>
          </v:shape>
          <o:OLEObject Type="Embed" ProgID="Equation.3" ShapeID="_x0000_i1030" DrawAspect="Content" ObjectID="_1669265271" r:id="rId20"/>
        </w:object>
      </w:r>
      <w:r w:rsidR="0041379D" w:rsidRPr="00E33CBF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і   </w:t>
      </w:r>
      <w:r w:rsidR="0041379D" w:rsidRPr="00E33CBF">
        <w:rPr>
          <w:rFonts w:ascii="Times New Roman" w:hAnsi="Times New Roman" w:cs="Times New Roman"/>
          <w:position w:val="-6"/>
          <w:sz w:val="28"/>
          <w:szCs w:val="28"/>
          <w:lang w:val="uk-UA"/>
        </w:rPr>
        <w:object w:dxaOrig="300" w:dyaOrig="320">
          <v:shape id="_x0000_i1031" type="#_x0000_t75" style="width:15pt;height:15.75pt" o:ole="" fillcolor="window">
            <v:imagedata r:id="rId21" o:title=""/>
          </v:shape>
          <o:OLEObject Type="Embed" ProgID="Equation.3" ShapeID="_x0000_i1031" DrawAspect="Content" ObjectID="_1669265272" r:id="rId22"/>
        </w:object>
      </w:r>
      <w:r w:rsidR="0041379D" w:rsidRPr="00E33CBF">
        <w:rPr>
          <w:rFonts w:ascii="Times New Roman" w:hAnsi="Times New Roman" w:cs="Times New Roman"/>
          <w:position w:val="-26"/>
          <w:sz w:val="28"/>
          <w:szCs w:val="28"/>
          <w:lang w:val="uk-UA"/>
        </w:rPr>
        <w:t xml:space="preserve">  </w:t>
      </w:r>
      <w:r w:rsidR="0041379D" w:rsidRPr="00E33CBF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оператор    (</w:t>
      </w:r>
      <w:proofErr w:type="spellStart"/>
      <w:r w:rsidR="0041379D" w:rsidRPr="00E33CBF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набла</w:t>
      </w:r>
      <w:proofErr w:type="spellEnd"/>
      <w:r w:rsidRPr="00E33CBF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- оператор) мають од</w:t>
      </w:r>
      <w:r w:rsidR="0041379D" w:rsidRPr="00E33CBF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наковий математичний  сенс.</w:t>
      </w:r>
      <w:r w:rsidR="00D93507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Це символи виконання оператора взяття градієнту.</w:t>
      </w:r>
    </w:p>
    <w:p w:rsidR="0041379D" w:rsidRPr="00E33CBF" w:rsidRDefault="0041379D" w:rsidP="00CA5C7F">
      <w:pPr>
        <w:autoSpaceDE w:val="0"/>
        <w:autoSpaceDN w:val="0"/>
        <w:adjustRightInd w:val="0"/>
        <w:spacing w:after="0" w:line="240" w:lineRule="auto"/>
        <w:ind w:firstLine="567"/>
        <w:rPr>
          <w:rStyle w:val="tlid-translation"/>
          <w:rFonts w:ascii="Times New Roman" w:hAnsi="Times New Roman" w:cs="Times New Roman"/>
          <w:sz w:val="28"/>
          <w:szCs w:val="28"/>
          <w:lang w:val="uk-UA"/>
        </w:rPr>
      </w:pPr>
      <w:r w:rsidRPr="00E33CB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33CBF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Таким чином, напруженість</w:t>
      </w:r>
      <w:r w:rsidRPr="00E33CBF">
        <w:rPr>
          <w:rStyle w:val="tlid-translation"/>
          <w:rFonts w:ascii="Times New Roman" w:hAnsi="Times New Roman" w:cs="Times New Roman"/>
          <w:b/>
          <w:sz w:val="28"/>
          <w:szCs w:val="28"/>
          <w:lang w:val="uk-UA"/>
        </w:rPr>
        <w:t xml:space="preserve"> Е</w:t>
      </w:r>
      <w:r w:rsidRPr="00E33CBF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поля дорівнює градієнту потенціалу зі знаком (-). Знак (-) визначається тим, що вектор напруженості </w:t>
      </w:r>
      <w:r w:rsidRPr="00E33CBF">
        <w:rPr>
          <w:rStyle w:val="tlid-translation"/>
          <w:rFonts w:ascii="Times New Roman" w:hAnsi="Times New Roman" w:cs="Times New Roman"/>
          <w:b/>
          <w:sz w:val="28"/>
          <w:szCs w:val="28"/>
          <w:lang w:val="uk-UA"/>
        </w:rPr>
        <w:t>Е</w:t>
      </w:r>
      <w:r w:rsidRPr="00E33CBF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поля спрямований в бік зменшення потенціалу.</w:t>
      </w:r>
      <w:r w:rsidRPr="00E33CBF">
        <w:rPr>
          <w:rFonts w:ascii="Times New Roman" w:hAnsi="Times New Roman" w:cs="Times New Roman"/>
          <w:sz w:val="28"/>
          <w:szCs w:val="28"/>
          <w:lang w:val="uk-UA"/>
        </w:rPr>
        <w:br/>
      </w:r>
      <w:r w:rsidRPr="00E33CBF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Встановлений зв'язок між </w:t>
      </w:r>
      <w:r w:rsidR="00E33CBF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напруже</w:t>
      </w:r>
      <w:r w:rsidR="00E33CBF" w:rsidRPr="00E33CBF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ністю</w:t>
      </w:r>
      <w:r w:rsidRPr="00E33CBF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поля і потенціалом дозволяє за відомою </w:t>
      </w:r>
      <w:r w:rsidR="00E33CBF" w:rsidRPr="00E33CBF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напруженістю</w:t>
      </w:r>
      <w:r w:rsidRPr="00E33CBF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поля знайти різницю потенціалів між двома довільними точками цього поля.</w:t>
      </w:r>
      <w:r w:rsidRPr="00E33CBF">
        <w:rPr>
          <w:rFonts w:ascii="Times New Roman" w:hAnsi="Times New Roman" w:cs="Times New Roman"/>
          <w:sz w:val="28"/>
          <w:szCs w:val="28"/>
          <w:lang w:val="uk-UA"/>
        </w:rPr>
        <w:br/>
      </w:r>
      <w:r w:rsidRPr="00E33CBF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Дійсно, якщо про інтегрувати    </w:t>
      </w:r>
      <w:r w:rsidRPr="00E33CBF">
        <w:rPr>
          <w:rFonts w:ascii="Times New Roman" w:hAnsi="Times New Roman" w:cs="Times New Roman"/>
          <w:position w:val="-12"/>
          <w:sz w:val="28"/>
          <w:szCs w:val="28"/>
          <w:lang w:val="uk-UA"/>
        </w:rPr>
        <w:object w:dxaOrig="1260" w:dyaOrig="400">
          <v:shape id="_x0000_i1032" type="#_x0000_t75" style="width:63pt;height:19.5pt" o:ole="" fillcolor="window">
            <v:imagedata r:id="rId8" o:title=""/>
          </v:shape>
          <o:OLEObject Type="Embed" ProgID="Equation.3" ShapeID="_x0000_i1032" DrawAspect="Content" ObjectID="_1669265273" r:id="rId23"/>
        </w:object>
      </w:r>
      <w:r w:rsidRPr="00E33CBF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,</w:t>
      </w:r>
    </w:p>
    <w:p w:rsidR="00940484" w:rsidRPr="00E33CBF" w:rsidRDefault="0041379D" w:rsidP="00CA5C7F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Helvetica-Bold" w:hAnsi="Times New Roman" w:cs="Times New Roman"/>
          <w:b/>
          <w:bCs/>
          <w:sz w:val="28"/>
          <w:szCs w:val="28"/>
          <w:lang w:val="uk-UA"/>
        </w:rPr>
      </w:pPr>
      <w:r w:rsidRPr="00E33CBF">
        <w:rPr>
          <w:rFonts w:ascii="Times New Roman" w:hAnsi="Times New Roman" w:cs="Times New Roman"/>
          <w:sz w:val="28"/>
          <w:szCs w:val="28"/>
          <w:lang w:val="uk-UA"/>
        </w:rPr>
        <w:br/>
      </w:r>
      <w:r w:rsidRPr="00E33CBF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Можна отримати</w:t>
      </w:r>
    </w:p>
    <w:p w:rsidR="009E3199" w:rsidRPr="00E33CBF" w:rsidRDefault="009E3199" w:rsidP="00CA5C7F">
      <w:pPr>
        <w:autoSpaceDE w:val="0"/>
        <w:autoSpaceDN w:val="0"/>
        <w:adjustRightInd w:val="0"/>
        <w:spacing w:after="0" w:line="240" w:lineRule="auto"/>
        <w:ind w:firstLine="567"/>
        <w:rPr>
          <w:rStyle w:val="tlid-translation"/>
          <w:rFonts w:ascii="Times New Roman" w:hAnsi="Times New Roman" w:cs="Times New Roman"/>
          <w:sz w:val="28"/>
          <w:szCs w:val="28"/>
          <w:lang w:val="uk-UA"/>
        </w:rPr>
      </w:pPr>
    </w:p>
    <w:p w:rsidR="009E3199" w:rsidRDefault="007F5378" w:rsidP="00CA5C7F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position w:val="-26"/>
          <w:sz w:val="28"/>
          <w:szCs w:val="28"/>
          <w:lang w:val="uk-UA"/>
        </w:rPr>
      </w:pPr>
      <w:r w:rsidRPr="009E3199">
        <w:rPr>
          <w:rFonts w:ascii="Times New Roman" w:hAnsi="Times New Roman" w:cs="Times New Roman"/>
          <w:position w:val="-12"/>
          <w:sz w:val="28"/>
          <w:szCs w:val="28"/>
          <w:lang w:val="uk-UA"/>
        </w:rPr>
        <w:object w:dxaOrig="200" w:dyaOrig="380">
          <v:shape id="_x0000_i1033" type="#_x0000_t75" style="width:9.75pt;height:18.75pt" o:ole="" fillcolor="window">
            <v:imagedata r:id="rId24" o:title=""/>
          </v:shape>
          <o:OLEObject Type="Embed" ProgID="Equation.3" ShapeID="_x0000_i1033" DrawAspect="Content" ObjectID="_1669265274" r:id="rId25"/>
        </w:object>
      </w:r>
      <w:r w:rsidRPr="007F5378">
        <w:rPr>
          <w:rFonts w:ascii="Times New Roman" w:hAnsi="Times New Roman" w:cs="Times New Roman"/>
          <w:position w:val="-66"/>
          <w:sz w:val="28"/>
          <w:szCs w:val="28"/>
          <w:lang w:val="uk-UA"/>
        </w:rPr>
        <w:object w:dxaOrig="2880" w:dyaOrig="1420">
          <v:shape id="_x0000_i1034" type="#_x0000_t75" style="width:144.75pt;height:70.5pt" o:ole="" fillcolor="window">
            <v:imagedata r:id="rId26" o:title=""/>
          </v:shape>
          <o:OLEObject Type="Embed" ProgID="Equation.3" ShapeID="_x0000_i1034" DrawAspect="Content" ObjectID="_1669265275" r:id="rId27"/>
        </w:object>
      </w:r>
    </w:p>
    <w:p w:rsidR="007F5378" w:rsidRDefault="007F5378" w:rsidP="00CA5C7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position w:val="-26"/>
          <w:sz w:val="28"/>
          <w:szCs w:val="28"/>
          <w:lang w:val="uk-UA"/>
        </w:rPr>
      </w:pPr>
    </w:p>
    <w:p w:rsidR="007F5378" w:rsidRDefault="007F5378" w:rsidP="00CA5C7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position w:val="-26"/>
          <w:sz w:val="28"/>
          <w:szCs w:val="28"/>
          <w:lang w:val="uk-UA"/>
        </w:rPr>
      </w:pPr>
    </w:p>
    <w:p w:rsidR="007F5378" w:rsidRDefault="0041379D" w:rsidP="00CA5C7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Style w:val="tlid-translation"/>
          <w:rFonts w:ascii="Times New Roman" w:hAnsi="Times New Roman" w:cs="Times New Roman"/>
          <w:sz w:val="28"/>
          <w:szCs w:val="28"/>
          <w:lang w:val="uk-UA"/>
        </w:rPr>
      </w:pPr>
      <w:r w:rsidRPr="00CA5C7F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Це </w:t>
      </w:r>
      <w:r w:rsidR="00CA5C7F" w:rsidRPr="00CA5C7F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і є </w:t>
      </w:r>
      <w:r w:rsidRPr="00CA5C7F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інтегральний взаємозв'язок між потенціалом і напруженістю поля. Останн</w:t>
      </w:r>
      <w:r w:rsidR="00CA5C7F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ій </w:t>
      </w:r>
      <w:r w:rsidRPr="00CA5C7F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вира</w:t>
      </w:r>
      <w:r w:rsidR="00CA5C7F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з</w:t>
      </w:r>
      <w:r w:rsidRPr="00CA5C7F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дозволяє </w:t>
      </w:r>
      <w:r w:rsidR="00CA5C7F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за</w:t>
      </w:r>
      <w:r w:rsidRPr="00CA5C7F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A5C7F" w:rsidRPr="00CA5C7F">
        <w:rPr>
          <w:rStyle w:val="tlid-translation"/>
          <w:rFonts w:ascii="Times New Roman" w:hAnsi="Times New Roman" w:cs="Times New Roman"/>
          <w:b/>
          <w:sz w:val="28"/>
          <w:szCs w:val="28"/>
          <w:lang w:val="uk-UA"/>
        </w:rPr>
        <w:t>ВІДОМИМИ</w:t>
      </w:r>
      <w:r w:rsidR="00CA5C7F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CA5C7F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виразами для напруженості поля, які находяться з теореми </w:t>
      </w:r>
      <w:r w:rsidR="00CA5C7F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Гаусу,</w:t>
      </w:r>
      <w:r w:rsidRPr="00CA5C7F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розраховувати потенціали поля.</w:t>
      </w:r>
      <w:r w:rsidRPr="00CA5C7F">
        <w:rPr>
          <w:rFonts w:ascii="Times New Roman" w:hAnsi="Times New Roman" w:cs="Times New Roman"/>
          <w:sz w:val="28"/>
          <w:szCs w:val="28"/>
          <w:lang w:val="uk-UA"/>
        </w:rPr>
        <w:br/>
      </w:r>
      <w:r w:rsidRPr="00CA5C7F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Так </w:t>
      </w:r>
      <w:r w:rsidR="00CA5C7F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я</w:t>
      </w:r>
      <w:r w:rsidRPr="00CA5C7F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к потенціали легко </w:t>
      </w:r>
      <w:r w:rsidR="00CA5C7F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вимір</w:t>
      </w:r>
      <w:r w:rsidRPr="00CA5C7F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ю</w:t>
      </w:r>
      <w:r w:rsidR="00CA5C7F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ю</w:t>
      </w:r>
      <w:r w:rsidRPr="00CA5C7F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ться на практиці (вольтметри), то формули для потенціалів можна перевірити експериментально. Саме так і були доведені і перевірені всі висновки теорії </w:t>
      </w:r>
      <w:r w:rsidR="00CA5C7F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електричного </w:t>
      </w:r>
      <w:r w:rsidRPr="00CA5C7F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поля.</w:t>
      </w:r>
    </w:p>
    <w:p w:rsidR="008E3B4E" w:rsidRPr="008E3B4E" w:rsidRDefault="008E3B4E" w:rsidP="00CA5C7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Style w:val="tlid-translation"/>
          <w:rFonts w:ascii="Times New Roman" w:hAnsi="Times New Roman" w:cs="Times New Roman"/>
          <w:sz w:val="28"/>
          <w:szCs w:val="28"/>
          <w:lang w:val="uk-UA"/>
        </w:rPr>
      </w:pP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lastRenderedPageBreak/>
        <w:t>Таким чином, якщо необхідно дослідити електричне поле в системі, то цю проблему вирішують за наступною послідовністю: створюють в системі поле, виміряють потенціал в різних точках поля, будують еквіпотенціальні поверхні, перпендикулярно до них проводять силові лінії поля і відповідно математичним вираза</w:t>
      </w:r>
      <w:r w:rsidR="00503CBD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м</w: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розраховують величину градієнту потенціалу та отримають кількісну інформацію за величиною вектору </w:t>
      </w:r>
      <w:r w:rsidRPr="008E3B4E">
        <w:rPr>
          <w:rStyle w:val="tlid-translation"/>
          <w:rFonts w:ascii="Times New Roman" w:hAnsi="Times New Roman" w:cs="Times New Roman"/>
          <w:b/>
          <w:i/>
          <w:sz w:val="28"/>
          <w:szCs w:val="28"/>
          <w:lang w:val="uk-UA"/>
        </w:rPr>
        <w:t>Е</w:t>
      </w:r>
      <w:r>
        <w:rPr>
          <w:rStyle w:val="tlid-translation"/>
          <w:rFonts w:ascii="Times New Roman" w:hAnsi="Times New Roman" w:cs="Times New Roman"/>
          <w:b/>
          <w:i/>
          <w:sz w:val="28"/>
          <w:szCs w:val="28"/>
          <w:lang w:val="uk-UA"/>
        </w:rPr>
        <w:t xml:space="preserve">. </w: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При цьому напрям вектору </w:t>
      </w:r>
      <w:r w:rsidRPr="008E3B4E">
        <w:rPr>
          <w:rStyle w:val="tlid-translation"/>
          <w:rFonts w:ascii="Times New Roman" w:hAnsi="Times New Roman" w:cs="Times New Roman"/>
          <w:b/>
          <w:i/>
          <w:sz w:val="28"/>
          <w:szCs w:val="28"/>
          <w:lang w:val="uk-UA"/>
        </w:rPr>
        <w:t xml:space="preserve">Е </w: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відомий, як дотична до силових ліній поля.</w:t>
      </w:r>
    </w:p>
    <w:p w:rsidR="008E3B4E" w:rsidRDefault="008E3B4E" w:rsidP="008E3B4E">
      <w:pPr>
        <w:autoSpaceDE w:val="0"/>
        <w:autoSpaceDN w:val="0"/>
        <w:adjustRightInd w:val="0"/>
        <w:spacing w:after="0" w:line="240" w:lineRule="auto"/>
        <w:ind w:firstLine="567"/>
        <w:rPr>
          <w:rStyle w:val="tlid-translation"/>
          <w:rFonts w:ascii="Times New Roman" w:hAnsi="Times New Roman" w:cs="Times New Roman"/>
          <w:sz w:val="28"/>
          <w:szCs w:val="28"/>
          <w:lang w:val="uk-UA"/>
        </w:rPr>
      </w:pPr>
      <w:r w:rsidRPr="00DA5185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З виразу для </w: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взаємозв’язку між потенціалом поля та напруженістю слід </w:t>
      </w:r>
      <w:r w:rsidRPr="00DA5185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раніше запроваджена одиниця напруженості електростатичного поля</w: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, яка дійсно дорівнює 1 В / м</w:t>
      </w:r>
      <w:r w:rsidRPr="00DA5185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.</w:t>
      </w:r>
    </w:p>
    <w:p w:rsidR="00503CBD" w:rsidRDefault="00503CBD" w:rsidP="008E3B4E">
      <w:pPr>
        <w:autoSpaceDE w:val="0"/>
        <w:autoSpaceDN w:val="0"/>
        <w:adjustRightInd w:val="0"/>
        <w:spacing w:after="0" w:line="240" w:lineRule="auto"/>
        <w:ind w:firstLine="567"/>
        <w:rPr>
          <w:rStyle w:val="tlid-translation"/>
          <w:rFonts w:ascii="Times New Roman" w:hAnsi="Times New Roman" w:cs="Times New Roman"/>
          <w:sz w:val="28"/>
          <w:szCs w:val="28"/>
          <w:lang w:val="uk-UA"/>
        </w:rPr>
      </w:pPr>
    </w:p>
    <w:p w:rsidR="00503CBD" w:rsidRDefault="00503CBD" w:rsidP="00503CB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Style w:val="tlid-translation"/>
          <w:rFonts w:ascii="Times New Roman" w:hAnsi="Times New Roman" w:cs="Times New Roman"/>
          <w:sz w:val="28"/>
          <w:szCs w:val="28"/>
          <w:lang w:val="uk-UA"/>
        </w:rPr>
      </w:pP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Застосовність наведених формул для взаємозв’язку між напруженістю та потенціалом в  випадках полів, що створюються геометрично простими фігурами, може бути перевірено шляхом безпосереднього диференціювання виразів для потенціалів, які надані в підручниках. Істотно, що результатами такого диференціювання будуть вирази, що витікають з теореми Гаусу.</w:t>
      </w:r>
    </w:p>
    <w:p w:rsidR="00503CBD" w:rsidRDefault="00503CBD" w:rsidP="00503CB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Style w:val="tlid-translation"/>
          <w:rFonts w:ascii="Times New Roman" w:hAnsi="Times New Roman" w:cs="Times New Roman"/>
          <w:sz w:val="28"/>
          <w:szCs w:val="28"/>
          <w:lang w:val="uk-UA"/>
        </w:rPr>
      </w:pP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( якщо математичного досвіду достатньо, то вважаю доцільним, щоб ці операції ви спробували виконати самостійно).</w:t>
      </w:r>
    </w:p>
    <w:p w:rsidR="00503CBD" w:rsidRDefault="00503CBD" w:rsidP="008E3B4E">
      <w:pPr>
        <w:autoSpaceDE w:val="0"/>
        <w:autoSpaceDN w:val="0"/>
        <w:adjustRightInd w:val="0"/>
        <w:spacing w:after="0" w:line="240" w:lineRule="auto"/>
        <w:ind w:firstLine="567"/>
        <w:rPr>
          <w:rStyle w:val="tlid-translation"/>
          <w:rFonts w:ascii="Times New Roman" w:hAnsi="Times New Roman" w:cs="Times New Roman"/>
          <w:sz w:val="28"/>
          <w:szCs w:val="28"/>
          <w:lang w:val="uk-UA"/>
        </w:rPr>
      </w:pPr>
    </w:p>
    <w:p w:rsidR="00503CBD" w:rsidRPr="00503CBD" w:rsidRDefault="00503CBD" w:rsidP="008E3B4E">
      <w:pPr>
        <w:autoSpaceDE w:val="0"/>
        <w:autoSpaceDN w:val="0"/>
        <w:adjustRightInd w:val="0"/>
        <w:spacing w:after="0" w:line="240" w:lineRule="auto"/>
        <w:ind w:firstLine="567"/>
        <w:rPr>
          <w:rStyle w:val="tlid-translation"/>
          <w:rFonts w:ascii="Times New Roman" w:hAnsi="Times New Roman" w:cs="Times New Roman"/>
          <w:b/>
          <w:sz w:val="28"/>
          <w:szCs w:val="28"/>
          <w:lang w:val="uk-UA"/>
        </w:rPr>
      </w:pPr>
      <w:r w:rsidRPr="00503CBD">
        <w:rPr>
          <w:rStyle w:val="tlid-translation"/>
          <w:rFonts w:ascii="Times New Roman" w:hAnsi="Times New Roman" w:cs="Times New Roman"/>
          <w:b/>
          <w:sz w:val="28"/>
          <w:szCs w:val="28"/>
          <w:lang w:val="uk-UA"/>
        </w:rPr>
        <w:t>ЗАГАЛЬНІ МІРКУВАННЯ, що до опису електричних полів.</w:t>
      </w:r>
    </w:p>
    <w:p w:rsidR="00503CBD" w:rsidRDefault="00503CBD" w:rsidP="008E3B4E">
      <w:pPr>
        <w:autoSpaceDE w:val="0"/>
        <w:autoSpaceDN w:val="0"/>
        <w:adjustRightInd w:val="0"/>
        <w:spacing w:after="0" w:line="240" w:lineRule="auto"/>
        <w:ind w:firstLine="567"/>
        <w:rPr>
          <w:rStyle w:val="tlid-translation"/>
          <w:rFonts w:ascii="Times New Roman" w:hAnsi="Times New Roman" w:cs="Times New Roman"/>
          <w:sz w:val="28"/>
          <w:szCs w:val="28"/>
          <w:lang w:val="uk-UA"/>
        </w:rPr>
      </w:pPr>
    </w:p>
    <w:p w:rsidR="00503CBD" w:rsidRDefault="00503CBD" w:rsidP="00503CBD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uk-UA"/>
        </w:rPr>
      </w:pPr>
      <w:r w:rsidRPr="008370AE">
        <w:rPr>
          <w:rFonts w:ascii="Times New Roman" w:eastAsia="Helvetica-Bold" w:hAnsi="Times New Roman" w:cs="Times New Roman"/>
          <w:b/>
          <w:bCs/>
          <w:sz w:val="28"/>
          <w:szCs w:val="28"/>
        </w:rPr>
        <w:t xml:space="preserve">  </w:t>
      </w:r>
      <w:r w:rsidRPr="008370AE">
        <w:rPr>
          <w:rFonts w:ascii="Times New Roman" w:eastAsia="Helvetica-Bold" w:hAnsi="Times New Roman" w:cs="Times New Roman"/>
          <w:b/>
          <w:bCs/>
          <w:sz w:val="28"/>
          <w:szCs w:val="28"/>
          <w:lang w:val="uk-UA"/>
        </w:rPr>
        <w:t xml:space="preserve">   </w: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Для опису електростати</w:t>
      </w:r>
      <w:r w:rsidRPr="008370AE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ч</w: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н</w:t>
      </w:r>
      <w:r w:rsidRPr="008370AE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ого поля потрібно  математичн</w: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о розв’язати </w:t>
      </w:r>
      <w:r w:rsidRPr="008370AE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ланцюжок наступних питань.</w:t>
      </w:r>
      <w:r w:rsidRPr="008370AE">
        <w:rPr>
          <w:rFonts w:ascii="Times New Roman" w:hAnsi="Times New Roman" w:cs="Times New Roman"/>
          <w:sz w:val="28"/>
          <w:szCs w:val="28"/>
          <w:lang w:val="uk-UA"/>
        </w:rPr>
        <w:br/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За відомим зарядом  в системі за теоремою  Гау</w:t>
      </w:r>
      <w:r w:rsidRPr="008370AE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са необ</w: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хідно розрахувати напруженість електричн</w:t>
      </w:r>
      <w:r w:rsidRPr="008370AE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ого поля </w: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370AE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(взяти </w: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«важкий , страшни</w:t>
      </w:r>
      <w:r w:rsidRPr="008370AE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й» </w: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інтеграл по поверхні </w:t>
      </w:r>
      <w:r w:rsidRPr="008370AE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). Щоб експериментально перевірити знайдену картину поля необхідно перерахувати напруженість поля в його потенціал (це передбачає виконання операції інтегрального пере</w: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творення відповідно до наведених формул</w:t>
      </w:r>
      <w:r w:rsidRPr="008370AE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).</w:t>
      </w:r>
    </w:p>
    <w:p w:rsidR="00503CBD" w:rsidRDefault="00503CBD" w:rsidP="00503CBD">
      <w:pPr>
        <w:autoSpaceDE w:val="0"/>
        <w:autoSpaceDN w:val="0"/>
        <w:adjustRightInd w:val="0"/>
        <w:spacing w:after="0" w:line="240" w:lineRule="auto"/>
        <w:ind w:firstLine="567"/>
        <w:rPr>
          <w:rStyle w:val="tlid-translation"/>
          <w:rFonts w:ascii="Times New Roman" w:hAnsi="Times New Roman" w:cs="Times New Roman"/>
          <w:sz w:val="28"/>
          <w:szCs w:val="28"/>
          <w:lang w:val="uk-UA"/>
        </w:rPr>
      </w:pPr>
      <w:r w:rsidRPr="008370AE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Ці інтегральні завдання дуже складні в математичному відношенні і в загальному випадку вони просто не </w: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можуть буди </w:t>
      </w:r>
      <w:r w:rsidRPr="008370AE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здійснен</w: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ими</w:t>
      </w:r>
      <w:r w:rsidRPr="008370AE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аналітично. А картину поля знати треба !!!</w:t>
      </w:r>
      <w:r w:rsidRPr="008370AE">
        <w:rPr>
          <w:rFonts w:ascii="Times New Roman" w:hAnsi="Times New Roman" w:cs="Times New Roman"/>
          <w:sz w:val="28"/>
          <w:szCs w:val="28"/>
          <w:lang w:val="uk-UA"/>
        </w:rPr>
        <w:br/>
      </w:r>
      <w:r w:rsidRPr="008370AE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Завдання спрощують математично, ускладнюючи фізичні уявлення про способи розрахунків полів.</w: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370AE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Для цього вводять в розгляд поняття електричної ємкості системи. </w:t>
      </w:r>
    </w:p>
    <w:p w:rsidR="00503CBD" w:rsidRDefault="00503CBD" w:rsidP="00503CBD">
      <w:pPr>
        <w:autoSpaceDE w:val="0"/>
        <w:autoSpaceDN w:val="0"/>
        <w:adjustRightInd w:val="0"/>
        <w:spacing w:after="0" w:line="240" w:lineRule="auto"/>
        <w:ind w:firstLine="567"/>
        <w:rPr>
          <w:rStyle w:val="tlid-translation"/>
          <w:rFonts w:ascii="Times New Roman" w:hAnsi="Times New Roman" w:cs="Times New Roman"/>
          <w:sz w:val="28"/>
          <w:szCs w:val="28"/>
          <w:lang w:val="uk-UA"/>
        </w:rPr>
      </w:pPr>
    </w:p>
    <w:p w:rsidR="00503CBD" w:rsidRDefault="00503CBD" w:rsidP="00503CBD">
      <w:pPr>
        <w:autoSpaceDE w:val="0"/>
        <w:autoSpaceDN w:val="0"/>
        <w:adjustRightInd w:val="0"/>
        <w:spacing w:after="0" w:line="240" w:lineRule="auto"/>
        <w:ind w:firstLine="567"/>
        <w:rPr>
          <w:rStyle w:val="tlid-translation"/>
          <w:rFonts w:ascii="Times New Roman" w:hAnsi="Times New Roman" w:cs="Times New Roman"/>
          <w:sz w:val="28"/>
          <w:szCs w:val="28"/>
          <w:lang w:val="uk-UA"/>
        </w:rPr>
      </w:pPr>
      <w:r>
        <w:rPr>
          <w:rStyle w:val="tlid-translation"/>
          <w:rFonts w:ascii="Times New Roman" w:hAnsi="Times New Roman" w:cs="Times New Roman"/>
          <w:b/>
          <w:sz w:val="28"/>
          <w:szCs w:val="28"/>
          <w:lang w:val="uk-UA"/>
        </w:rPr>
        <w:t>ЕЛЕКТРИЧН</w:t>
      </w:r>
      <w:r>
        <w:rPr>
          <w:rStyle w:val="tlid-translation"/>
          <w:rFonts w:ascii="Times New Roman" w:hAnsi="Times New Roman" w:cs="Times New Roman"/>
          <w:b/>
          <w:sz w:val="28"/>
          <w:szCs w:val="28"/>
          <w:lang w:val="en-US"/>
        </w:rPr>
        <w:t>A</w:t>
      </w:r>
      <w:r w:rsidRPr="00FB5845">
        <w:rPr>
          <w:rStyle w:val="tlid-translation"/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Style w:val="tlid-translation"/>
          <w:rFonts w:ascii="Times New Roman" w:hAnsi="Times New Roman" w:cs="Times New Roman"/>
          <w:b/>
          <w:sz w:val="28"/>
          <w:szCs w:val="28"/>
          <w:lang w:val="uk-UA"/>
        </w:rPr>
        <w:t>ЕМНІСТЬ СИСТЕМИ</w:t>
      </w:r>
      <w:r w:rsidRPr="00FB5845">
        <w:rPr>
          <w:rStyle w:val="tlid-translation"/>
          <w:rFonts w:ascii="Times New Roman" w:hAnsi="Times New Roman" w:cs="Times New Roman"/>
          <w:b/>
          <w:sz w:val="28"/>
          <w:szCs w:val="28"/>
          <w:lang w:val="uk-UA"/>
        </w:rPr>
        <w:t>.</w:t>
      </w:r>
    </w:p>
    <w:p w:rsidR="00503CBD" w:rsidRDefault="00503CBD" w:rsidP="00503CBD">
      <w:pPr>
        <w:autoSpaceDE w:val="0"/>
        <w:autoSpaceDN w:val="0"/>
        <w:adjustRightInd w:val="0"/>
        <w:spacing w:after="0" w:line="240" w:lineRule="auto"/>
        <w:ind w:firstLine="567"/>
        <w:rPr>
          <w:rStyle w:val="tlid-translation"/>
          <w:rFonts w:ascii="Times New Roman" w:hAnsi="Times New Roman" w:cs="Times New Roman"/>
          <w:sz w:val="28"/>
          <w:szCs w:val="28"/>
          <w:lang w:val="uk-UA"/>
        </w:rPr>
      </w:pPr>
    </w:p>
    <w:p w:rsidR="00503CBD" w:rsidRPr="008370AE" w:rsidRDefault="00503CBD" w:rsidP="00503CBD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Helvetica-Bold" w:hAnsi="Times New Roman" w:cs="Times New Roman"/>
          <w:b/>
          <w:bCs/>
          <w:sz w:val="28"/>
          <w:szCs w:val="28"/>
          <w:lang w:val="uk-UA"/>
        </w:rPr>
      </w:pPr>
      <w:r w:rsidRPr="007A5D9D">
        <w:rPr>
          <w:rStyle w:val="tlid-translation"/>
          <w:rFonts w:ascii="Times New Roman" w:hAnsi="Times New Roman" w:cs="Times New Roman"/>
          <w:b/>
          <w:sz w:val="28"/>
          <w:szCs w:val="28"/>
          <w:lang w:val="uk-UA"/>
        </w:rPr>
        <w:t>Ланцюжок міркувань наступний:</w:t>
      </w:r>
      <w:r w:rsidRPr="008370AE">
        <w:rPr>
          <w:rFonts w:ascii="Times New Roman" w:hAnsi="Times New Roman" w:cs="Times New Roman"/>
          <w:sz w:val="28"/>
          <w:szCs w:val="28"/>
          <w:lang w:val="uk-UA"/>
        </w:rPr>
        <w:br/>
      </w:r>
      <w:r w:rsidRPr="008370AE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Дійсно, згідно із законом Кулона напруженість поля пропорційна величині заряду в системі (див</w: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.</w:t>
      </w:r>
      <w:r w:rsidRPr="008370AE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закон Кулона). Взаємозв'язок потенціалу і напруженості поля хоч і інтегральна, але то ж лінійна.</w:t>
      </w:r>
      <w:r w:rsidRPr="008370AE">
        <w:rPr>
          <w:rFonts w:ascii="Times New Roman" w:hAnsi="Times New Roman" w:cs="Times New Roman"/>
          <w:sz w:val="28"/>
          <w:szCs w:val="28"/>
          <w:lang w:val="uk-UA"/>
        </w:rPr>
        <w:br/>
      </w:r>
      <w:r w:rsidRPr="008370AE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Тоді можна записати, що і сам потенціал в системі пропорційний заряду в ній.</w:t>
      </w:r>
    </w:p>
    <w:p w:rsidR="00503CBD" w:rsidRPr="00AA52EF" w:rsidRDefault="00503CBD" w:rsidP="00503CB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Helvetica-Bold" w:hAnsi="Times New Roman" w:cs="Times New Roman"/>
          <w:b/>
          <w:bCs/>
          <w:sz w:val="28"/>
          <w:szCs w:val="28"/>
        </w:rPr>
      </w:pPr>
      <w:r w:rsidRPr="00FB5845">
        <w:rPr>
          <w:rFonts w:ascii="Times New Roman" w:hAnsi="Times New Roman" w:cs="Times New Roman"/>
          <w:position w:val="-12"/>
          <w:sz w:val="28"/>
          <w:szCs w:val="28"/>
        </w:rPr>
        <w:object w:dxaOrig="1300" w:dyaOrig="380">
          <v:shape id="_x0000_i1035" type="#_x0000_t75" style="width:64.5pt;height:18.75pt" o:ole="">
            <v:imagedata r:id="rId28" o:title=""/>
          </v:shape>
          <o:OLEObject Type="Embed" ProgID="Equation.3" ShapeID="_x0000_i1035" DrawAspect="Content" ObjectID="_1669265276" r:id="rId29"/>
        </w:object>
      </w:r>
    </w:p>
    <w:p w:rsidR="00503CBD" w:rsidRDefault="00503CBD" w:rsidP="00503CB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position w:val="-12"/>
          <w:sz w:val="28"/>
          <w:szCs w:val="28"/>
          <w:lang w:val="uk-UA"/>
        </w:rPr>
      </w:pPr>
    </w:p>
    <w:p w:rsidR="00503CBD" w:rsidRDefault="00503CBD" w:rsidP="00503CB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position w:val="-12"/>
          <w:sz w:val="28"/>
          <w:szCs w:val="28"/>
          <w:lang w:val="uk-UA"/>
        </w:rPr>
      </w:pPr>
      <w:r>
        <w:rPr>
          <w:rFonts w:ascii="Times New Roman" w:hAnsi="Times New Roman" w:cs="Times New Roman"/>
          <w:position w:val="-12"/>
          <w:sz w:val="28"/>
          <w:szCs w:val="28"/>
          <w:lang w:val="uk-UA"/>
        </w:rPr>
        <w:t>або</w:t>
      </w:r>
      <w:r w:rsidRPr="00FB5845">
        <w:rPr>
          <w:rFonts w:ascii="Times New Roman" w:hAnsi="Times New Roman" w:cs="Times New Roman"/>
          <w:position w:val="-12"/>
          <w:sz w:val="28"/>
          <w:szCs w:val="28"/>
        </w:rPr>
        <w:t xml:space="preserve">    </w:t>
      </w:r>
    </w:p>
    <w:p w:rsidR="00503CBD" w:rsidRDefault="00503CBD" w:rsidP="00503CB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position w:val="-12"/>
          <w:sz w:val="28"/>
          <w:szCs w:val="28"/>
          <w:lang w:val="uk-UA"/>
        </w:rPr>
      </w:pPr>
    </w:p>
    <w:p w:rsidR="00503CBD" w:rsidRPr="00FB5845" w:rsidRDefault="00503CBD" w:rsidP="00503CB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position w:val="-12"/>
          <w:sz w:val="28"/>
          <w:szCs w:val="28"/>
        </w:rPr>
      </w:pPr>
      <w:r w:rsidRPr="00FB5845">
        <w:rPr>
          <w:rFonts w:ascii="Times New Roman" w:hAnsi="Times New Roman" w:cs="Times New Roman"/>
          <w:position w:val="-12"/>
          <w:sz w:val="28"/>
          <w:szCs w:val="28"/>
        </w:rPr>
        <w:object w:dxaOrig="1020" w:dyaOrig="380">
          <v:shape id="_x0000_i1036" type="#_x0000_t75" style="width:50.25pt;height:18.75pt" o:ole="">
            <v:imagedata r:id="rId30" o:title=""/>
          </v:shape>
          <o:OLEObject Type="Embed" ProgID="Equation.3" ShapeID="_x0000_i1036" DrawAspect="Content" ObjectID="_1669265277" r:id="rId31"/>
        </w:object>
      </w:r>
    </w:p>
    <w:p w:rsidR="00503CBD" w:rsidRPr="00FB5845" w:rsidRDefault="00503CBD" w:rsidP="00503CB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position w:val="-12"/>
          <w:sz w:val="28"/>
          <w:szCs w:val="28"/>
        </w:rPr>
      </w:pPr>
    </w:p>
    <w:p w:rsidR="00503CBD" w:rsidRDefault="00503CBD" w:rsidP="00503CBD">
      <w:pPr>
        <w:autoSpaceDE w:val="0"/>
        <w:autoSpaceDN w:val="0"/>
        <w:adjustRightInd w:val="0"/>
        <w:spacing w:after="0" w:line="240" w:lineRule="auto"/>
        <w:ind w:firstLine="567"/>
        <w:rPr>
          <w:rStyle w:val="tlid-translation"/>
          <w:rFonts w:ascii="Times New Roman" w:hAnsi="Times New Roman" w:cs="Times New Roman"/>
          <w:sz w:val="28"/>
          <w:szCs w:val="28"/>
          <w:lang w:val="uk-UA"/>
        </w:rPr>
      </w:pPr>
      <w:r w:rsidRPr="007A5D9D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де С - коефіцієнт пропорційності між напругою і напруженістю поля в системі. </w:t>
      </w:r>
      <w:r w:rsidRPr="007A5D9D">
        <w:rPr>
          <w:rFonts w:ascii="Times New Roman" w:hAnsi="Times New Roman" w:cs="Times New Roman"/>
          <w:sz w:val="28"/>
          <w:szCs w:val="28"/>
          <w:lang w:val="uk-UA"/>
        </w:rPr>
        <w:br/>
      </w:r>
      <w:r w:rsidRPr="007A5D9D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Звертаємо увагу, що з аналізу випадає необхідність розрахунку напруженості поля, тобто рішення інтегрального виразу теореми Гаусу.</w:t>
      </w:r>
      <w:r w:rsidRPr="007A5D9D">
        <w:rPr>
          <w:rFonts w:ascii="Times New Roman" w:hAnsi="Times New Roman" w:cs="Times New Roman"/>
          <w:sz w:val="28"/>
          <w:szCs w:val="28"/>
          <w:lang w:val="uk-UA"/>
        </w:rPr>
        <w:br/>
      </w:r>
      <w:r w:rsidRPr="007A5D9D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Величину С називають електроємність  (або просто ємністю) системи.</w:t>
      </w:r>
      <w:r w:rsidRPr="007A5D9D">
        <w:rPr>
          <w:rFonts w:ascii="Times New Roman" w:hAnsi="Times New Roman" w:cs="Times New Roman"/>
          <w:sz w:val="28"/>
          <w:szCs w:val="28"/>
          <w:lang w:val="uk-UA"/>
        </w:rPr>
        <w:br/>
      </w:r>
      <w:r w:rsidRPr="007A5D9D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Відповідно до формули, ємність системи визначається зарядом, поява якого </w:t>
      </w:r>
      <w:r w:rsidRPr="007A5D9D">
        <w:rPr>
          <w:rFonts w:ascii="Times New Roman" w:hAnsi="Times New Roman" w:cs="Times New Roman"/>
          <w:sz w:val="28"/>
          <w:szCs w:val="28"/>
          <w:lang w:val="uk-UA"/>
        </w:rPr>
        <w:br/>
      </w:r>
      <w:r w:rsidRPr="007A5D9D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змінює  потенціал на одиницю.</w:t>
      </w:r>
    </w:p>
    <w:p w:rsidR="00503CBD" w:rsidRDefault="00503CBD" w:rsidP="00503CBD">
      <w:pPr>
        <w:autoSpaceDE w:val="0"/>
        <w:autoSpaceDN w:val="0"/>
        <w:adjustRightInd w:val="0"/>
        <w:spacing w:after="0" w:line="240" w:lineRule="auto"/>
        <w:ind w:firstLine="567"/>
        <w:rPr>
          <w:rStyle w:val="tlid-translation"/>
          <w:rFonts w:ascii="Times New Roman" w:hAnsi="Times New Roman" w:cs="Times New Roman"/>
          <w:b/>
          <w:sz w:val="28"/>
          <w:szCs w:val="28"/>
          <w:lang w:val="uk-UA"/>
        </w:rPr>
      </w:pPr>
      <w:r w:rsidRPr="007A5D9D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Одиниця електроємності - фарад (Ф): 1 Ф - ємність такої системи, потенціал якого змінюється на 1 В при наданні йому заряду 1 Кл.</w:t>
      </w:r>
      <w:r w:rsidRPr="007A5D9D">
        <w:rPr>
          <w:rFonts w:ascii="Times New Roman" w:hAnsi="Times New Roman" w:cs="Times New Roman"/>
          <w:sz w:val="28"/>
          <w:szCs w:val="28"/>
          <w:lang w:val="uk-UA"/>
        </w:rPr>
        <w:br/>
      </w:r>
    </w:p>
    <w:p w:rsidR="00503CBD" w:rsidRPr="007A5D9D" w:rsidRDefault="00503CBD" w:rsidP="00503CBD">
      <w:pPr>
        <w:autoSpaceDE w:val="0"/>
        <w:autoSpaceDN w:val="0"/>
        <w:adjustRightInd w:val="0"/>
        <w:spacing w:after="0" w:line="240" w:lineRule="auto"/>
        <w:ind w:firstLine="567"/>
        <w:rPr>
          <w:rStyle w:val="tlid-translation"/>
          <w:rFonts w:ascii="Times New Roman" w:hAnsi="Times New Roman" w:cs="Times New Roman"/>
          <w:b/>
          <w:sz w:val="28"/>
          <w:szCs w:val="28"/>
          <w:lang w:val="uk-UA"/>
        </w:rPr>
      </w:pPr>
      <w:r w:rsidRPr="007A5D9D">
        <w:rPr>
          <w:rStyle w:val="tlid-translation"/>
          <w:rFonts w:ascii="Times New Roman" w:hAnsi="Times New Roman" w:cs="Times New Roman"/>
          <w:b/>
          <w:sz w:val="28"/>
          <w:szCs w:val="28"/>
          <w:lang w:val="uk-UA"/>
        </w:rPr>
        <w:t xml:space="preserve">Ємність системи залежить тільки від її розмірів, форми і властивостей діелектрика в якому поширюється поле і не залежить від заряду та напруги в системі. </w:t>
      </w:r>
    </w:p>
    <w:p w:rsidR="00503CBD" w:rsidRPr="007A5D9D" w:rsidRDefault="00503CBD" w:rsidP="00503CBD">
      <w:pPr>
        <w:autoSpaceDE w:val="0"/>
        <w:autoSpaceDN w:val="0"/>
        <w:adjustRightInd w:val="0"/>
        <w:spacing w:after="0" w:line="240" w:lineRule="auto"/>
        <w:ind w:firstLine="567"/>
        <w:rPr>
          <w:rStyle w:val="tlid-translation"/>
          <w:rFonts w:ascii="Times New Roman" w:hAnsi="Times New Roman" w:cs="Times New Roman"/>
          <w:sz w:val="28"/>
          <w:szCs w:val="28"/>
          <w:lang w:val="uk-UA"/>
        </w:rPr>
      </w:pPr>
      <w:r w:rsidRPr="007A5D9D">
        <w:rPr>
          <w:rStyle w:val="tlid-translation"/>
          <w:rFonts w:ascii="Times New Roman" w:hAnsi="Times New Roman" w:cs="Times New Roman"/>
          <w:b/>
          <w:sz w:val="28"/>
          <w:szCs w:val="28"/>
          <w:lang w:val="uk-UA"/>
        </w:rPr>
        <w:t>ЗАПЯМЯТАТИ</w:t>
      </w:r>
      <w:r w:rsidRPr="007A5D9D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– Це принципово важливо та  буде доведено далі.</w:t>
      </w:r>
      <w:r w:rsidRPr="007A5D9D">
        <w:rPr>
          <w:rFonts w:ascii="Times New Roman" w:hAnsi="Times New Roman" w:cs="Times New Roman"/>
          <w:sz w:val="28"/>
          <w:szCs w:val="28"/>
          <w:lang w:val="uk-UA"/>
        </w:rPr>
        <w:br/>
      </w:r>
      <w:r w:rsidRPr="007A5D9D">
        <w:rPr>
          <w:rFonts w:ascii="Times New Roman" w:hAnsi="Times New Roman" w:cs="Times New Roman"/>
          <w:sz w:val="28"/>
          <w:szCs w:val="28"/>
          <w:lang w:val="uk-UA"/>
        </w:rPr>
        <w:br/>
      </w:r>
      <w:r w:rsidRPr="007A5D9D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Для знаходження </w: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формул для розрахунку </w:t>
      </w:r>
      <w:r w:rsidRPr="007A5D9D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параметра С необхідно хоча б один раз пройти ланцюжок опису електричного поля за наступною схемою. </w:t>
      </w:r>
    </w:p>
    <w:p w:rsidR="008E3B4E" w:rsidRPr="008E3B4E" w:rsidRDefault="00503CBD" w:rsidP="00503CB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Style w:val="tlid-translation"/>
          <w:rFonts w:ascii="Times New Roman" w:hAnsi="Times New Roman" w:cs="Times New Roman"/>
          <w:sz w:val="28"/>
          <w:szCs w:val="28"/>
          <w:lang w:val="uk-UA"/>
        </w:rPr>
      </w:pP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П</w:t>
      </w:r>
      <w:r w:rsidRPr="007A5D9D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одумки дати в систему заряд, розрахувати в ній електричне поле, перерахувати напруженість поля в його потенціал і знайти коефіцієнт пропорційності між зарядом і потенціалом поля в системі.</w:t>
      </w:r>
      <w:r w:rsidRPr="007A5D9D">
        <w:rPr>
          <w:rFonts w:ascii="Times New Roman" w:hAnsi="Times New Roman" w:cs="Times New Roman"/>
          <w:sz w:val="28"/>
          <w:szCs w:val="28"/>
          <w:lang w:val="uk-UA"/>
        </w:rPr>
        <w:br/>
      </w:r>
      <w:r w:rsidRPr="007A5D9D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Завдання не просте математично. Але воно виконується один раз і знайдені формули для ємності системи переносять в довідкову літературу і користуються в інженерних розрахунках. Тому використання поняття ємності - це спрощення, тому що інтеграли взяли теоретики, а інженери користуються вже  виведеними формулами.</w:t>
      </w:r>
      <w:r w:rsidRPr="007A5D9D">
        <w:rPr>
          <w:rFonts w:ascii="Times New Roman" w:hAnsi="Times New Roman" w:cs="Times New Roman"/>
          <w:sz w:val="28"/>
          <w:szCs w:val="28"/>
          <w:lang w:val="uk-UA"/>
        </w:rPr>
        <w:br/>
      </w:r>
    </w:p>
    <w:p w:rsidR="00503CBD" w:rsidRPr="00503CBD" w:rsidRDefault="00503CBD" w:rsidP="00CA5C7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Style w:val="tlid-translation"/>
          <w:rFonts w:ascii="Times New Roman" w:hAnsi="Times New Roman" w:cs="Times New Roman"/>
          <w:sz w:val="28"/>
          <w:szCs w:val="28"/>
          <w:lang w:val="en-US"/>
        </w:rPr>
      </w:pPr>
    </w:p>
    <w:p w:rsidR="00A04230" w:rsidRPr="0013065E" w:rsidRDefault="00A04230" w:rsidP="00CA5C7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Style w:val="tlid-translation"/>
          <w:rFonts w:ascii="Times New Roman" w:hAnsi="Times New Roman" w:cs="Times New Roman"/>
          <w:sz w:val="28"/>
          <w:szCs w:val="28"/>
          <w:lang w:val="uk-UA"/>
        </w:rPr>
      </w:pPr>
      <w:r w:rsidRPr="0013065E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Основним положенням електростатики присвячено відповідні розділи завдання в пропонованому методичному посібнику.</w:t>
      </w:r>
    </w:p>
    <w:p w:rsidR="00A04230" w:rsidRPr="0013065E" w:rsidRDefault="00A04230" w:rsidP="00CA5C7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3065E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Детально теоретичний матеріал  за темою електростати</w:t>
      </w:r>
      <w:r w:rsidR="007F5378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чн</w:t>
      </w:r>
      <w:r w:rsidR="001155BF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і</w:t>
      </w:r>
      <w:r w:rsidR="007F5378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поля</w:t>
      </w:r>
      <w:r w:rsidRPr="0013065E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 наведено в рекомендованій літературі (Трофімова).</w:t>
      </w:r>
    </w:p>
    <w:p w:rsidR="00A04230" w:rsidRPr="0013065E" w:rsidRDefault="00A04230" w:rsidP="00A04230">
      <w:pPr>
        <w:ind w:firstLine="567"/>
        <w:rPr>
          <w:rStyle w:val="tlid-translation"/>
          <w:rFonts w:ascii="Times New Roman" w:hAnsi="Times New Roman" w:cs="Times New Roman"/>
          <w:sz w:val="28"/>
          <w:szCs w:val="28"/>
          <w:lang w:val="uk-UA"/>
        </w:rPr>
      </w:pPr>
      <w:r w:rsidRPr="0013065E">
        <w:rPr>
          <w:rFonts w:ascii="Times New Roman" w:hAnsi="Times New Roman" w:cs="Times New Roman"/>
          <w:b/>
          <w:sz w:val="28"/>
          <w:szCs w:val="28"/>
          <w:lang w:val="uk-UA"/>
        </w:rPr>
        <w:t>ПАМЯТАЙТЕ:</w:t>
      </w:r>
      <w:r w:rsidRPr="0013065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A5185">
        <w:rPr>
          <w:rFonts w:ascii="Times New Roman" w:hAnsi="Times New Roman" w:cs="Times New Roman"/>
          <w:sz w:val="28"/>
          <w:szCs w:val="28"/>
          <w:lang w:val="uk-UA"/>
        </w:rPr>
        <w:t xml:space="preserve">Останні </w:t>
      </w:r>
      <w:r w:rsidRPr="0013065E">
        <w:rPr>
          <w:rFonts w:ascii="Times New Roman" w:hAnsi="Times New Roman" w:cs="Times New Roman"/>
          <w:sz w:val="28"/>
          <w:szCs w:val="28"/>
          <w:lang w:val="uk-UA"/>
        </w:rPr>
        <w:t>розділ</w:t>
      </w:r>
      <w:r w:rsidR="00DA5185">
        <w:rPr>
          <w:rFonts w:ascii="Times New Roman" w:hAnsi="Times New Roman" w:cs="Times New Roman"/>
          <w:sz w:val="28"/>
          <w:szCs w:val="28"/>
          <w:lang w:val="uk-UA"/>
        </w:rPr>
        <w:t xml:space="preserve">и теорії поля </w:t>
      </w:r>
      <w:r w:rsidRPr="0013065E">
        <w:rPr>
          <w:rFonts w:ascii="Times New Roman" w:hAnsi="Times New Roman" w:cs="Times New Roman"/>
          <w:sz w:val="28"/>
          <w:szCs w:val="28"/>
          <w:lang w:val="uk-UA"/>
        </w:rPr>
        <w:t xml:space="preserve"> досить складн</w:t>
      </w:r>
      <w:r w:rsidR="00DA5185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13065E">
        <w:rPr>
          <w:rFonts w:ascii="Times New Roman" w:hAnsi="Times New Roman" w:cs="Times New Roman"/>
          <w:sz w:val="28"/>
          <w:szCs w:val="28"/>
          <w:lang w:val="uk-UA"/>
        </w:rPr>
        <w:t xml:space="preserve"> в математичному відношенні. Я</w:t>
      </w:r>
      <w:r w:rsidRPr="0013065E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кщо в цих математичних викладках у вас виникнуть труднощі, то </w:t>
      </w:r>
      <w:r w:rsidRPr="0013065E">
        <w:rPr>
          <w:rStyle w:val="tlid-translation"/>
          <w:rFonts w:ascii="Times New Roman" w:hAnsi="Times New Roman" w:cs="Times New Roman"/>
          <w:b/>
          <w:sz w:val="28"/>
          <w:szCs w:val="28"/>
          <w:lang w:val="uk-UA"/>
        </w:rPr>
        <w:t>Всі наявні труднощі</w:t>
      </w:r>
      <w:r w:rsidRPr="0013065E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розберемо при особистих зустрічах.</w:t>
      </w:r>
    </w:p>
    <w:p w:rsidR="00A04230" w:rsidRPr="00503CBD" w:rsidRDefault="00A04230" w:rsidP="00A04230">
      <w:pPr>
        <w:ind w:firstLine="567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3065E">
        <w:rPr>
          <w:rStyle w:val="tlid-translation"/>
          <w:rFonts w:ascii="Times New Roman" w:hAnsi="Times New Roman" w:cs="Times New Roman"/>
          <w:b/>
          <w:sz w:val="28"/>
          <w:szCs w:val="28"/>
          <w:lang w:val="uk-UA"/>
        </w:rPr>
        <w:t>ЗАУВАЖЕННЯ:</w:t>
      </w:r>
      <w:r w:rsidRPr="0013065E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Мій </w:t>
      </w:r>
      <w:r w:rsidRPr="0013065E">
        <w:rPr>
          <w:rStyle w:val="tlid-translation"/>
          <w:rFonts w:ascii="Times New Roman" w:hAnsi="Times New Roman" w:cs="Times New Roman"/>
          <w:sz w:val="28"/>
          <w:szCs w:val="28"/>
          <w:lang w:val="en-US"/>
        </w:rPr>
        <w:t>E</w:t>
      </w:r>
      <w:r w:rsidRPr="00503CBD">
        <w:rPr>
          <w:rStyle w:val="tlid-translation"/>
          <w:rFonts w:ascii="Times New Roman" w:hAnsi="Times New Roman" w:cs="Times New Roman"/>
          <w:sz w:val="28"/>
          <w:szCs w:val="28"/>
        </w:rPr>
        <w:t>-</w:t>
      </w:r>
      <w:r w:rsidRPr="0013065E">
        <w:rPr>
          <w:rStyle w:val="tlid-translation"/>
          <w:rFonts w:ascii="Times New Roman" w:hAnsi="Times New Roman" w:cs="Times New Roman"/>
          <w:sz w:val="28"/>
          <w:szCs w:val="28"/>
          <w:lang w:val="en-US"/>
        </w:rPr>
        <w:t>mail</w:t>
      </w:r>
      <w:r w:rsidRPr="00503CBD">
        <w:rPr>
          <w:rStyle w:val="tlid-translation"/>
          <w:rFonts w:ascii="Times New Roman" w:hAnsi="Times New Roman" w:cs="Times New Roman"/>
          <w:sz w:val="28"/>
          <w:szCs w:val="28"/>
        </w:rPr>
        <w:t xml:space="preserve"> </w:t>
      </w:r>
      <w:r w:rsidRPr="0013065E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:</w:t>
      </w:r>
      <w:r w:rsidRPr="00503CBD">
        <w:rPr>
          <w:rStyle w:val="tlid-translation"/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13065E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moskvinpavel</w:t>
      </w:r>
      <w:proofErr w:type="spellEnd"/>
      <w:r w:rsidRPr="00503CB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56@</w:t>
      </w:r>
      <w:proofErr w:type="spellStart"/>
      <w:r w:rsidRPr="0013065E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gmail</w:t>
      </w:r>
      <w:proofErr w:type="spellEnd"/>
      <w:r w:rsidRPr="00503CB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Pr="0013065E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com</w:t>
      </w:r>
    </w:p>
    <w:sectPr w:rsidR="00A04230" w:rsidRPr="00503CBD" w:rsidSect="003A32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Helvetica-Bold">
    <w:altName w:val="Arial Unicode MS"/>
    <w:panose1 w:val="00000000000000000000"/>
    <w:charset w:val="80"/>
    <w:family w:val="swiss"/>
    <w:notTrueType/>
    <w:pitch w:val="default"/>
    <w:sig w:usb0="00000000" w:usb1="08070000" w:usb2="00000010" w:usb3="00000000" w:csb0="00020000" w:csb1="00000000"/>
  </w:font>
  <w:font w:name="Times-Roman">
    <w:altName w:val="MS Mincho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234C80"/>
    <w:multiLevelType w:val="hybridMultilevel"/>
    <w:tmpl w:val="8EF6032A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31972A2"/>
    <w:multiLevelType w:val="hybridMultilevel"/>
    <w:tmpl w:val="41DC11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04230"/>
    <w:rsid w:val="000F2795"/>
    <w:rsid w:val="001155BF"/>
    <w:rsid w:val="0013065E"/>
    <w:rsid w:val="00147576"/>
    <w:rsid w:val="0019127A"/>
    <w:rsid w:val="001F7B35"/>
    <w:rsid w:val="002553B1"/>
    <w:rsid w:val="003310B8"/>
    <w:rsid w:val="00367DE0"/>
    <w:rsid w:val="003933D4"/>
    <w:rsid w:val="0041379D"/>
    <w:rsid w:val="00415505"/>
    <w:rsid w:val="00485E92"/>
    <w:rsid w:val="004A5F28"/>
    <w:rsid w:val="00503CBD"/>
    <w:rsid w:val="00557C49"/>
    <w:rsid w:val="005E25EA"/>
    <w:rsid w:val="00777E26"/>
    <w:rsid w:val="007F5378"/>
    <w:rsid w:val="00803335"/>
    <w:rsid w:val="0084357A"/>
    <w:rsid w:val="008B5F58"/>
    <w:rsid w:val="008D1930"/>
    <w:rsid w:val="008E3B4E"/>
    <w:rsid w:val="00940484"/>
    <w:rsid w:val="0096040B"/>
    <w:rsid w:val="009E3199"/>
    <w:rsid w:val="00A04230"/>
    <w:rsid w:val="00B71621"/>
    <w:rsid w:val="00BD350A"/>
    <w:rsid w:val="00CA5C7F"/>
    <w:rsid w:val="00CC63C8"/>
    <w:rsid w:val="00CE028C"/>
    <w:rsid w:val="00D93507"/>
    <w:rsid w:val="00DA5185"/>
    <w:rsid w:val="00E2117B"/>
    <w:rsid w:val="00E33CBF"/>
    <w:rsid w:val="00ED0ABD"/>
    <w:rsid w:val="00ED500C"/>
    <w:rsid w:val="00F06ED4"/>
    <w:rsid w:val="00F176B0"/>
    <w:rsid w:val="00F518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42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tlid-translation">
    <w:name w:val="tlid-translation"/>
    <w:basedOn w:val="a0"/>
    <w:rsid w:val="00A04230"/>
  </w:style>
  <w:style w:type="paragraph" w:styleId="a3">
    <w:name w:val="Balloon Text"/>
    <w:basedOn w:val="a"/>
    <w:link w:val="a4"/>
    <w:uiPriority w:val="99"/>
    <w:semiHidden/>
    <w:unhideWhenUsed/>
    <w:rsid w:val="00A042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04230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2553B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8733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84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5336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7908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0396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933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3438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564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2427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4512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463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image" Target="media/image5.emf"/><Relationship Id="rId18" Type="http://schemas.openxmlformats.org/officeDocument/2006/relationships/image" Target="media/image8.png"/><Relationship Id="rId26" Type="http://schemas.openxmlformats.org/officeDocument/2006/relationships/image" Target="media/image12.wmf"/><Relationship Id="rId3" Type="http://schemas.openxmlformats.org/officeDocument/2006/relationships/styles" Target="styles.xml"/><Relationship Id="rId21" Type="http://schemas.openxmlformats.org/officeDocument/2006/relationships/image" Target="media/image10.wmf"/><Relationship Id="rId7" Type="http://schemas.openxmlformats.org/officeDocument/2006/relationships/oleObject" Target="embeddings/oleObject1.bin"/><Relationship Id="rId12" Type="http://schemas.openxmlformats.org/officeDocument/2006/relationships/oleObject" Target="embeddings/oleObject3.bin"/><Relationship Id="rId17" Type="http://schemas.openxmlformats.org/officeDocument/2006/relationships/oleObject" Target="embeddings/oleObject5.bin"/><Relationship Id="rId25" Type="http://schemas.openxmlformats.org/officeDocument/2006/relationships/oleObject" Target="embeddings/oleObject9.bin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7.wmf"/><Relationship Id="rId20" Type="http://schemas.openxmlformats.org/officeDocument/2006/relationships/oleObject" Target="embeddings/oleObject6.bin"/><Relationship Id="rId29" Type="http://schemas.openxmlformats.org/officeDocument/2006/relationships/oleObject" Target="embeddings/oleObject11.bin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11" Type="http://schemas.openxmlformats.org/officeDocument/2006/relationships/image" Target="media/image4.wmf"/><Relationship Id="rId24" Type="http://schemas.openxmlformats.org/officeDocument/2006/relationships/image" Target="media/image11.wmf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oleObject" Target="embeddings/oleObject4.bin"/><Relationship Id="rId23" Type="http://schemas.openxmlformats.org/officeDocument/2006/relationships/oleObject" Target="embeddings/oleObject8.bin"/><Relationship Id="rId28" Type="http://schemas.openxmlformats.org/officeDocument/2006/relationships/image" Target="media/image13.wmf"/><Relationship Id="rId10" Type="http://schemas.openxmlformats.org/officeDocument/2006/relationships/image" Target="media/image3.emf"/><Relationship Id="rId19" Type="http://schemas.openxmlformats.org/officeDocument/2006/relationships/image" Target="media/image9.wmf"/><Relationship Id="rId31" Type="http://schemas.openxmlformats.org/officeDocument/2006/relationships/oleObject" Target="embeddings/oleObject12.bin"/><Relationship Id="rId4" Type="http://schemas.openxmlformats.org/officeDocument/2006/relationships/settings" Target="settings.xml"/><Relationship Id="rId9" Type="http://schemas.openxmlformats.org/officeDocument/2006/relationships/oleObject" Target="embeddings/oleObject2.bin"/><Relationship Id="rId14" Type="http://schemas.openxmlformats.org/officeDocument/2006/relationships/image" Target="media/image6.wmf"/><Relationship Id="rId22" Type="http://schemas.openxmlformats.org/officeDocument/2006/relationships/oleObject" Target="embeddings/oleObject7.bin"/><Relationship Id="rId27" Type="http://schemas.openxmlformats.org/officeDocument/2006/relationships/oleObject" Target="embeddings/oleObject10.bin"/><Relationship Id="rId30" Type="http://schemas.openxmlformats.org/officeDocument/2006/relationships/image" Target="media/image14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E33F5D-EB45-48AD-AE87-59EA1FBB19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236</TotalTime>
  <Pages>4</Pages>
  <Words>1048</Words>
  <Characters>5980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7014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20</cp:revision>
  <dcterms:created xsi:type="dcterms:W3CDTF">2020-04-16T06:22:00Z</dcterms:created>
  <dcterms:modified xsi:type="dcterms:W3CDTF">2020-12-12T06:00:00Z</dcterms:modified>
</cp:coreProperties>
</file>