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E79" w:rsidRPr="00471E79" w:rsidRDefault="00471E79">
      <w:pPr>
        <w:rPr>
          <w:rFonts w:ascii="Times New Roman" w:hAnsi="Times New Roman" w:cs="Times New Roman"/>
          <w:b/>
          <w:sz w:val="28"/>
          <w:szCs w:val="28"/>
        </w:rPr>
      </w:pPr>
      <w:r w:rsidRPr="00471E79">
        <w:rPr>
          <w:rFonts w:ascii="Times New Roman" w:hAnsi="Times New Roman" w:cs="Times New Roman"/>
          <w:b/>
          <w:sz w:val="28"/>
          <w:szCs w:val="28"/>
        </w:rPr>
        <w:t>Побажання. Теми намагайтеся обирати теми одноосібно</w:t>
      </w:r>
    </w:p>
    <w:p w:rsidR="0028711C" w:rsidRPr="00471E79" w:rsidRDefault="0084280B" w:rsidP="00471E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1E79">
        <w:rPr>
          <w:rFonts w:ascii="Times New Roman" w:hAnsi="Times New Roman" w:cs="Times New Roman"/>
          <w:sz w:val="28"/>
          <w:szCs w:val="28"/>
        </w:rPr>
        <w:t>Податкова система України</w:t>
      </w:r>
    </w:p>
    <w:p w:rsidR="0084280B" w:rsidRPr="00471E79" w:rsidRDefault="0084280B" w:rsidP="00471E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1E79">
        <w:rPr>
          <w:rFonts w:ascii="Times New Roman" w:hAnsi="Times New Roman" w:cs="Times New Roman"/>
          <w:sz w:val="28"/>
          <w:szCs w:val="28"/>
        </w:rPr>
        <w:t>Бюджет як основний фінансовий план</w:t>
      </w:r>
    </w:p>
    <w:p w:rsidR="0084280B" w:rsidRPr="00471E79" w:rsidRDefault="0084280B" w:rsidP="00471E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1E79">
        <w:rPr>
          <w:rFonts w:ascii="Times New Roman" w:hAnsi="Times New Roman" w:cs="Times New Roman"/>
          <w:sz w:val="28"/>
          <w:szCs w:val="28"/>
        </w:rPr>
        <w:t>Прямі податки: переваги та недоліки</w:t>
      </w:r>
    </w:p>
    <w:p w:rsidR="0084280B" w:rsidRPr="00471E79" w:rsidRDefault="0084280B" w:rsidP="00471E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1E79">
        <w:rPr>
          <w:rFonts w:ascii="Times New Roman" w:hAnsi="Times New Roman" w:cs="Times New Roman"/>
          <w:sz w:val="28"/>
          <w:szCs w:val="28"/>
        </w:rPr>
        <w:t>Непрямі податки: переваги та недоліки</w:t>
      </w:r>
    </w:p>
    <w:p w:rsidR="0084280B" w:rsidRDefault="0084280B" w:rsidP="00471E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1E79">
        <w:rPr>
          <w:rFonts w:ascii="Times New Roman" w:hAnsi="Times New Roman" w:cs="Times New Roman"/>
          <w:sz w:val="28"/>
          <w:szCs w:val="28"/>
        </w:rPr>
        <w:t>Джерела покриття дефіциту бюджетів</w:t>
      </w:r>
    </w:p>
    <w:p w:rsidR="00471E79" w:rsidRPr="00471E79" w:rsidRDefault="00471E79" w:rsidP="00471E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Грошово-кредитна політика НБУ</w:t>
      </w:r>
      <w:bookmarkStart w:id="0" w:name="_GoBack"/>
      <w:bookmarkEnd w:id="0"/>
    </w:p>
    <w:sectPr w:rsidR="00471E79" w:rsidRPr="00471E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318F"/>
    <w:multiLevelType w:val="hybridMultilevel"/>
    <w:tmpl w:val="F4CA80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0B"/>
    <w:rsid w:val="00471E79"/>
    <w:rsid w:val="00592E50"/>
    <w:rsid w:val="0084280B"/>
    <w:rsid w:val="00C0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E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2020-12-08T08:25:00Z</dcterms:created>
  <dcterms:modified xsi:type="dcterms:W3CDTF">2020-12-08T08:28:00Z</dcterms:modified>
</cp:coreProperties>
</file>