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Ind w:w="193" w:type="dxa"/>
        <w:tblLayout w:type="fixed"/>
        <w:tblLook w:val="00A0" w:firstRow="1" w:lastRow="0" w:firstColumn="1" w:lastColumn="0" w:noHBand="0" w:noVBand="0"/>
      </w:tblPr>
      <w:tblGrid>
        <w:gridCol w:w="706"/>
        <w:gridCol w:w="4011"/>
        <w:gridCol w:w="4685"/>
      </w:tblGrid>
      <w:tr w:rsidR="00A86A53" w:rsidRPr="00BA55C0" w:rsidTr="00FD791F">
        <w:tc>
          <w:tcPr>
            <w:tcW w:w="9402" w:type="dxa"/>
            <w:gridSpan w:val="3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ВИДИ ТУРИЗМУ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684D6F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1" w:type="dxa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685" w:type="dxa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A86A53" w:rsidRPr="00CD5086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Туристично-готельний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наук про туризм, і туристично-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готельне обслуговування включає три елементи:</w:t>
            </w:r>
          </w:p>
        </w:tc>
        <w:tc>
          <w:tcPr>
            <w:tcW w:w="4685" w:type="dxa"/>
          </w:tcPr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А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О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рганізація, управління, економіка;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Б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ехнологія, правове забезпечення, облік;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В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удит, планування, прогнозування;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Г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С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тра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тегію, актуальність, сучасність;</w:t>
            </w:r>
          </w:p>
          <w:p w:rsidR="00FE6EAF" w:rsidRPr="00BA55C0" w:rsidRDefault="00CD5086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FE6EA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Вірної відповіді немає.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0551A7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11" w:type="dxa"/>
          </w:tcPr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Генеральна асамблея Всесвітньої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(ВТО), яка відбулася в 2005 р. затверд</w:t>
            </w:r>
            <w:r w:rsidR="00A86A53" w:rsidRP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 нову скорочену назв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 своєї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МСОТО;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ЮНВТО;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КТО.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77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ВБС.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Всесвітньої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організації,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метою отримання переваг у бізнесі, пасивний відпочинок;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у вільний час, один з видів активного відпочинку;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для зайняття особистим господарством;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етою отримання додаткових знань;</w:t>
            </w:r>
          </w:p>
          <w:p w:rsidR="00FE6EAF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277617" w:rsidRPr="00BA5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одорож з 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метою отримання додаткових вмінь і навичок.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у Законі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туризм»,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82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постійне місце проживання в професійно –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ділових цілях для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тимчасове місце 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>проживання в оздоровчих цілях д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ля здійснення оплачуваної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місця постійного проживання в оздоровчих, пізнавальних, професійно – ділових чи інших цілях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без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проживання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</w:t>
            </w:r>
            <w:r w:rsidR="00BE1DC3">
              <w:rPr>
                <w:rFonts w:ascii="Times New Roman" w:hAnsi="Times New Roman" w:cs="Times New Roman"/>
                <w:sz w:val="28"/>
                <w:szCs w:val="28"/>
              </w:rPr>
              <w:t>ійснення оплачуваної діяльності;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C3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11" w:type="dxa"/>
          </w:tcPr>
          <w:p w:rsidR="00A86A53" w:rsidRPr="00BA55C0" w:rsidRDefault="00E2370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Особа, яка здійснює подорож по Україні або до іншої країни з не забороненою законом країни перебування 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етою на термін від 24 годин до одного року без здійснення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оплачуваної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іяльності та із зобов’язанням залишити країну або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зазначений термін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кскурсант;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ід-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перекладач;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очівник;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>урист;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86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Відпочиваючий.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різних суб’єктів туристичної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 (готелі, туристичні комплекси, кемпінги, мотелі,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пансіонати,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підприємст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ресторанного господарства, транспорту, заклади культури, спорту тощо),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прийом,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перевезення туристів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отельне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есторанне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 індустрія;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аклади культури.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Турагентства.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 України до дійсних членів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 xml:space="preserve"> Всесвітньої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>туристичної організації став:</w:t>
            </w:r>
          </w:p>
        </w:tc>
        <w:tc>
          <w:tcPr>
            <w:tcW w:w="4685" w:type="dxa"/>
          </w:tcPr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березні 1960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липні 1956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жовтні 1997 р.;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 xml:space="preserve"> січні 1977 р.;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розвитку суспільства значну роль відіграють функції туризму: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екреаційна, виховна, соціокультурна, екологічна, політична;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езпечна, національна, регіональна, міжнародна;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риродна, сучасна, народна, демографічна;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нутрішня, зовнішня, об’єктивні, суб’єктивні.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залежить від комплексу умов: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сихологічних, фізичних, моральних, матеріальних;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-географічних, історико-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політичних,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економічних, демографічних;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успільних, приватних, колективних, державних, комерційних;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нутрішніх, зовнішніх, тривалих, короткострокових, регіональних.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туристично-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готельної індустрії відносять: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птові бази, військові полігони, фермерські господарства;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ур фірми, екскурсійні бюро, засоби розміщення;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тудентські містечка, університети;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ромислові підприємства, овочеві бази, бази оптові.</w:t>
            </w:r>
          </w:p>
          <w:p w:rsidR="008619FC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Бари, ресторани.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1" w:type="dxa"/>
          </w:tcPr>
          <w:p w:rsidR="00A86A53" w:rsidRPr="008A06D3" w:rsidRDefault="008A06D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відомий об’єкт туризму знаходиться в місті Агрі (Індія):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Колізей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 Петра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Ейфелева Вежа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A53" w:rsidRPr="00620C03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Мавзолей Тадж-Махал;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дустрії відпочинку виділяють декілька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періодів.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Назвіть правильну відповідь: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ервісний;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ронзовий;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учасний;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остмодернізм.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Срібний.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залежать від факторів: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агальних та конкретних;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овнішні та внутрішні;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ентральні та місцеві;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егативні та позитивні.</w:t>
            </w:r>
          </w:p>
          <w:p w:rsidR="00DE61E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Прямих і непрямих.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1134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Сфера застосування праці,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 xml:space="preserve">прямо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безпосередньо створюється суспільне багатство,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сукупний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суспільний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продукт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у вигляді засобів виробництва та предметів споживання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орговельна діяльність;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атеріальне виробництво;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ематеріальна сфера.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Туристична сфера.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застосування праці, яка забезпечує нормальні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умови життя людей і розвитку суспільства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ивілізоване суспільство;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атеріальне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ематеріальна сфера;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ерерозподіл капітал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Туристична сфера.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основних принципів державного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 xml:space="preserve"> регулювання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>туристичної діяльності відносять: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дійснення підтримки 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мних туристів,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фірм, іноземних інвесторів;</w:t>
            </w:r>
          </w:p>
          <w:p w:rsidR="00E43499" w:rsidRPr="00E052E9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дійснення підтримки і за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хисту українських туристів,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операторів,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тур</w:t>
            </w:r>
            <w:r w:rsidR="00E43499" w:rsidRP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агентів і їх об’єднань;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прияння розвитку турис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тичної діяльності іноземних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операторів </w:t>
            </w:r>
          </w:p>
          <w:p w:rsidR="00E43499" w:rsidRPr="00BA55C0" w:rsidRDefault="003A5E05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агентів;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ідповідальність за фінансовий стан іноземни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х туроператорів та турагентів;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011" w:type="dxa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Органами державної виконавчої влади в галузі туризму є: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 закордонних справ України та Міністерство внутрішніх справ України;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Антимонопольний комітет України та його територіальні органи;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Міністерство культури і туризму України та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туризму і курортів;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Всесвітня туристична організація т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Всесвітня торгова організація;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1" w:type="dxa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руїзний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кскурсійна діяльність;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е підлягає жоден з перелічених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види підлягають.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1" w:type="dxa"/>
          </w:tcPr>
          <w:p w:rsidR="00A86A53" w:rsidRPr="00321C00" w:rsidRDefault="00FD31AF" w:rsidP="00031CAD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Туристична послуга </w:t>
            </w:r>
            <w:r w:rsidR="00321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діяльності  підприємства ресторанного господарства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 задоволенню відповідних потреб споживачів;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задоволенню відповідних потреб туристів і екскурсантів;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страхової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фірми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задовол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енню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потреб страхувальників;</w:t>
            </w:r>
          </w:p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 адміністративних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задоволенню </w:t>
            </w:r>
            <w:r w:rsidR="00E71047" w:rsidRPr="00BA55C0">
              <w:rPr>
                <w:rFonts w:ascii="Times New Roman" w:hAnsi="Times New Roman"/>
                <w:sz w:val="28"/>
                <w:szCs w:val="28"/>
              </w:rPr>
              <w:t>відповідних потреб населення;</w:t>
            </w:r>
          </w:p>
          <w:p w:rsidR="00E71047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11" w:type="dxa"/>
          </w:tcPr>
          <w:p w:rsidR="00A86A53" w:rsidRPr="00BA55C0" w:rsidRDefault="00FD31A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продажу (реалізації) туристичних послуг – це: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відповідний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 xml:space="preserve"> господа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рювання, що реалізує туристичний продукт;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організований прийом туристів;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раїна, в якій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передбачено розміщення туристів;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В і Г.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надання туристичних послуг – це: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організовано розміщення туристів;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 послуги;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безпосередньо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страхування 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>туристів;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Організаційними формами туризму є: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іжнародний і внутрішній;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олодіжний і сімейний;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ільський і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 міжнародного туризму належать: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’ їзний та виїзний;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іловий та лікувальний;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нутрішній та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Молодіжний і дитячий.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11" w:type="dxa"/>
          </w:tcPr>
          <w:p w:rsidR="0030278C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В’їзний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но проживають на її території;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11" w:type="dxa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 території 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іноземних громадян, які постійно проживають на території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кскурсії громадян України та осіб, які постійно не проживають на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 України, до іншої 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громадян України в межах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Б і В.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011" w:type="dxa"/>
          </w:tcPr>
          <w:p w:rsidR="00A86A53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Внутрішній туризм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 протягом доби громадян України з пізнавальною метою, по території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Г.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11" w:type="dxa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Екскурсія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духовних, е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стетичних, інформаційних та інш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их потреб туриста або екскурсанта;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протягом доби;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 громадян України за межи території України;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засобах розміщення.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11" w:type="dxa"/>
          </w:tcPr>
          <w:p w:rsidR="00A86A53" w:rsidRPr="00BA55C0" w:rsidRDefault="00B71B0B" w:rsidP="00031CAD">
            <w:pPr>
              <w:pStyle w:val="aa"/>
              <w:tabs>
                <w:tab w:val="left" w:pos="1134"/>
              </w:tabs>
              <w:ind w:left="-94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Екскурсант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годин до одного року;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одного місяця;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имчасовий відвідувач, який менше 24 годин перебуває у країні або на об’єкті відвідування;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ідвідувач,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об’єкті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не менше одної доби.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011" w:type="dxa"/>
          </w:tcPr>
          <w:p w:rsidR="00BE0A0D" w:rsidRPr="00BA55C0" w:rsidRDefault="00BE0A0D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Екскурсійний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пізнавальною метою;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участі у спортивних заходах;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проведення ділових переговорів;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тур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ботою про навколишнє середовище;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11" w:type="dxa"/>
          </w:tcPr>
          <w:p w:rsidR="00BE0A0D" w:rsidRPr="00BA55C0" w:rsidRDefault="00BE0A0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Рекреаційний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відпочинку, оздоровлення і лікування;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ознайомлення з культурою, традиціями, звичаями країни перебування туристів;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громадських заходах.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11" w:type="dxa"/>
          </w:tcPr>
          <w:p w:rsidR="00A509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Діловий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оздоровлення, лікування;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зустрічі із знайомими, друзями;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конференціях, </w:t>
            </w:r>
          </w:p>
          <w:p w:rsidR="00A50953" w:rsidRPr="00BA55C0" w:rsidRDefault="00A50953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виставках тощо;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 участі у спортивних змаганнях;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11" w:type="dxa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Етнічний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побачень з рідними та близькими;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конференціях, тощо.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3FD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 з метою озна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йомлення з кухн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11" w:type="dxa"/>
          </w:tcPr>
          <w:p w:rsidR="00A50953" w:rsidRPr="00BA55C0" w:rsidRDefault="00A509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Спортивний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підтримки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улюблених команд;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пошуку екологічно чистих зон та їх збереження;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полювання, риболовлі, збір ягід, тощо;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пропаганди релігійного віровчення;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53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011" w:type="dxa"/>
          </w:tcPr>
          <w:p w:rsidR="00A86A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(місіонерський)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пропаганди релігійного віровчення;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заходах;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пошуку екологічно чистих зон та їх збереження;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організації відпочинку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011" w:type="dxa"/>
          </w:tcPr>
          <w:p w:rsidR="00A509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(паломницький) туризм – це:</w:t>
            </w:r>
          </w:p>
          <w:p w:rsidR="00A86A53" w:rsidRPr="00BA55C0" w:rsidRDefault="00A86A53" w:rsidP="00031CAD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конференціях, нарадах, конференціях;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відвідування святинь і святих місць;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з метою 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побачень з рідними та близькими;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011" w:type="dxa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побачення з близькими, рідними;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(мітинги, демонстрації, публічні виступи);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оздоровлення;</w:t>
            </w:r>
          </w:p>
          <w:p w:rsidR="00A86A5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отримання нових незвичайних емоцій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11" w:type="dxa"/>
          </w:tcPr>
          <w:p w:rsidR="0098057D" w:rsidRPr="00BA55C0" w:rsidRDefault="0098057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Екологічний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пошуком екологічно чистих зон та їх збереженням;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незвичайних емоцій;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відпочинком, оздоровленням;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з ознайомленням з ку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льтурою, традиціями країни;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011" w:type="dxa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Навчальний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широкої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освітніх закладів країни перебування;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отримання незвичайних емоцій;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відпочинку, оздоровлення;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ознайомлення з культурою, традиціями країни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11" w:type="dxa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Пригодницький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відпочинком, оздоровленням;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ознайомленням з культурою, традиціями країни;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навантаженнями,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іноді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 небезпекою для життя;</w:t>
            </w:r>
          </w:p>
          <w:p w:rsidR="00A86A53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</w:t>
            </w:r>
            <w:r w:rsidR="004D29F0">
              <w:rPr>
                <w:rFonts w:ascii="Times New Roman" w:hAnsi="Times New Roman" w:cs="Times New Roman"/>
                <w:sz w:val="28"/>
                <w:szCs w:val="28"/>
              </w:rPr>
              <w:t xml:space="preserve"> пов’язані з пізнавальною метою;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11" w:type="dxa"/>
          </w:tcPr>
          <w:p w:rsidR="00A86A53" w:rsidRPr="00BA55C0" w:rsidRDefault="00B5209F" w:rsidP="00031C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Офіційні мови ЮНВТО – це:</w:t>
            </w: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нглійська, іспанська, російська, французька;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імецька, португальська, арабська, польська;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збецька, фінська, турецька, угорська;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ловацька,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 xml:space="preserve"> румунська, туркменська, чеська;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11" w:type="dxa"/>
          </w:tcPr>
          <w:p w:rsidR="00A86A53" w:rsidRPr="00BA55C0" w:rsidRDefault="00430620" w:rsidP="00031CAD">
            <w:pPr>
              <w:pStyle w:val="a9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Сільський туризм – це:</w:t>
            </w:r>
          </w:p>
        </w:tc>
        <w:tc>
          <w:tcPr>
            <w:tcW w:w="4685" w:type="dxa"/>
          </w:tcPr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природи,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на фермі;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ідпочинок у готельно – ресторанному комплексі близько до морю;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 до міста, відпочинок в міської місцевості;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центрі.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0CF2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п</w:t>
            </w:r>
            <w:r w:rsidR="006D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рку.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011" w:type="dxa"/>
            <w:shd w:val="clear" w:color="auto" w:fill="auto"/>
          </w:tcPr>
          <w:p w:rsidR="00430620" w:rsidRPr="00BA55C0" w:rsidRDefault="00430620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Заохочувальний (інсенти</w:t>
            </w:r>
            <w:r w:rsidR="00CD508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в)</w:t>
            </w: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туризм – це:</w:t>
            </w:r>
          </w:p>
          <w:p w:rsidR="00A86A53" w:rsidRPr="00BA55C0" w:rsidRDefault="00A86A53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85" w:type="dxa"/>
          </w:tcPr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одорожі, що організуються підприємствами та фірмами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своїх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співробітників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заохочення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винагорода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сумлінну працю;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бізнесменів для участі у нарадах;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оздоровлення дітей;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</w:t>
            </w:r>
            <w:r w:rsidR="006D0CF2">
              <w:rPr>
                <w:rFonts w:ascii="Times New Roman" w:hAnsi="Times New Roman"/>
                <w:sz w:val="28"/>
                <w:szCs w:val="28"/>
              </w:rPr>
              <w:t>зуються для людей похилого віку;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D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377" w:rsidRPr="00BA55C0">
              <w:rPr>
                <w:rFonts w:ascii="Times New Roman" w:hAnsi="Times New Roman"/>
                <w:sz w:val="28"/>
                <w:szCs w:val="28"/>
              </w:rPr>
              <w:t>Туристичні подорожі, що органі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зуються для людей пова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ного віку.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11" w:type="dxa"/>
          </w:tcPr>
          <w:p w:rsidR="00A86A53" w:rsidRPr="00BA55C0" w:rsidRDefault="004F527A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 – це:</w:t>
            </w:r>
          </w:p>
        </w:tc>
        <w:tc>
          <w:tcPr>
            <w:tcW w:w="4685" w:type="dxa"/>
          </w:tcPr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на полювання, риболовлю, збір ягід, грибів;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сільську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місцевість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 ферму;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з метою випробування сил людини в складній обстановці;</w:t>
            </w:r>
          </w:p>
          <w:p w:rsidR="00A86A53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ділових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переговорів, 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у нарадах;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02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11" w:type="dxa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Промисловий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зустрічі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рідними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відвідання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місць,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якими пов’язано дитинство;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на полювання, риболовлю, збір ягід, грибів, плодів тощо;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, які пов’язані з оздоровленням, відпочинком тощо;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з пізнавальними цілями</w:t>
            </w:r>
            <w:r w:rsidR="0064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3F86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11" w:type="dxa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Елітарний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одорожі, які організуються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фірмами на комерційних засадах;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що передбачають високий стандарт послуг і підвищену увагу в обслуговуванні;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A86A53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011" w:type="dxa"/>
          </w:tcPr>
          <w:p w:rsidR="00D26E8D" w:rsidRPr="00BA55C0" w:rsidRDefault="00D26E8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Комерційний туризм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передбачають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високий стандарт послуг і підвищену увагу в обслуговуванні;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фірмами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засадах, найчастіше це індивідуально – групові тур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и з досить широким спектром цін;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11" w:type="dxa"/>
          </w:tcPr>
          <w:p w:rsidR="00A86A53" w:rsidRPr="00BA55C0" w:rsidRDefault="00D26E8D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фірмами на комерційних засадах;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повністю або частково оплачується підприємством чи здійснюється на кошти громадських соціальних фондів;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для забезпечених людей.</w:t>
            </w:r>
          </w:p>
          <w:p w:rsidR="00DB7030" w:rsidRPr="00643F86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 які організову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ються для бідних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11" w:type="dxa"/>
          </w:tcPr>
          <w:p w:rsidR="00101204" w:rsidRPr="00BA55C0" w:rsidRDefault="0010120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Система відпочинку таймшер (кондомініум)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туристичної путівки за безготівковий розрахунок;</w:t>
            </w:r>
          </w:p>
          <w:p w:rsidR="00F70DBE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готівковий розрахунок;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</w:t>
            </w:r>
            <w:r w:rsidR="00F379D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готельного номеру, вілли, котеджу у власність на певний час;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вл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асність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на декількох власників; 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011" w:type="dxa"/>
          </w:tcPr>
          <w:p w:rsidR="00A86A53" w:rsidRPr="00BA55C0" w:rsidRDefault="0048148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(поїздк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визначеним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конкретні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терміни,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забезпечена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комплексом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 (бронювання,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розміщення,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харчування,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порт,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екскурсії тощо)</w:t>
            </w:r>
            <w:r w:rsidR="00ED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C645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11" w:type="dxa"/>
          </w:tcPr>
          <w:p w:rsidR="00A86A53" w:rsidRPr="00BA55C0" w:rsidRDefault="000A2982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 xml:space="preserve"> туриста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від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</w:t>
            </w:r>
            <w:r w:rsidR="00706137" w:rsidRPr="00BA55C0">
              <w:rPr>
                <w:sz w:val="28"/>
                <w:szCs w:val="28"/>
              </w:rPr>
              <w:t>рибуття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>(аеропорт,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 xml:space="preserve">залізнична </w:t>
            </w:r>
            <w:r w:rsidRPr="00BA55C0">
              <w:rPr>
                <w:sz w:val="28"/>
                <w:szCs w:val="28"/>
              </w:rPr>
              <w:t>станція,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морський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вокзал)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розміщення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(готель,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кемпінг, мотель),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він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буде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проживати,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також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зворотна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="00ED6F13">
              <w:rPr>
                <w:sz w:val="28"/>
                <w:szCs w:val="28"/>
              </w:rPr>
              <w:t>місця відправлення</w:t>
            </w:r>
            <w:r w:rsidR="00ED6F13">
              <w:rPr>
                <w:sz w:val="28"/>
                <w:szCs w:val="28"/>
                <w:lang w:val="ru-RU"/>
              </w:rPr>
              <w:t> </w:t>
            </w:r>
            <w:r w:rsidRPr="00BA55C0">
              <w:rPr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11" w:type="dxa"/>
          </w:tcPr>
          <w:p w:rsidR="00A86A53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транспорту, харчування, розміщення, екскурсійного й іншого обслуговування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екідж-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E20F4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F70DBE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17BCE" w:rsidRPr="00BA55C0" w:rsidRDefault="00017BCE" w:rsidP="00017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011" w:type="dxa"/>
          </w:tcPr>
          <w:p w:rsidR="00017BCE" w:rsidRPr="00BA55C0" w:rsidRDefault="00017BCE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Широкий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набір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послуг,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що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передбачає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із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традиційним обслуговуванням,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розміщенням,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харчуванням,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екскурсіями,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 xml:space="preserve"> ще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й спортивно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оздоровчі, культурно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розважальні та інші послуги – це: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екідж - 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Інклюзив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70DBE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011" w:type="dxa"/>
          </w:tcPr>
          <w:p w:rsidR="00017BCE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розрізнюють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формою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побудови траси маршруту на: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Г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оризонтальні, вертикальні,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інійний, кільцевий, радіальний, комбінований;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рості, складні,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втомобільні, залізничні, повітряні, водні</w:t>
            </w:r>
            <w:r w:rsidR="00F70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Змішані. </w:t>
            </w:r>
          </w:p>
        </w:tc>
      </w:tr>
      <w:tr w:rsidR="00017BCE" w:rsidRPr="00030411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11" w:type="dxa"/>
          </w:tcPr>
          <w:p w:rsidR="00017BCE" w:rsidRPr="00BA55C0" w:rsidRDefault="00DC03D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(відправлення)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й закінчується в іншому (прибуття) називаються: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 Змішані.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030411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4011" w:type="dxa"/>
          </w:tcPr>
          <w:p w:rsidR="003E7F3F" w:rsidRPr="00030411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починаються та закінчуються в одному й тому ж пункті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 які передбачають переміщення у різних напрямках з одного й того ж пункту та з поверненням до нього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«гостинність» був уведений: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Міжнародної готельної асоціації у 1972 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Експертами ХОТРЕК у 1982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Всесвітньої туристичної організації у 1985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Фахівцями Міжнародної асоціації готелів і ресторанів у 1990 р.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Г.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поєднують в собі лінійні, кільцеві, радіальні в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иди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зовнішніх чинників, що впливають на середовище гостинності відносять: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А.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Економічні, культурні, 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Б.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Природні;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В.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Політичні;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Г.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Біосоціальні;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Д.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Джерелом вивчення послуг є: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Нормативно правова база;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Б.</w:t>
            </w:r>
            <w:r w:rsidR="00ED56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Офіційно статис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тичні дані;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Матеріали звітності окремих підприємств;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Немає правильної відповіді;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В.</w:t>
            </w:r>
          </w:p>
        </w:tc>
      </w:tr>
      <w:tr w:rsidR="003E7F3F" w:rsidRPr="005E6CE4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011" w:type="dxa"/>
          </w:tcPr>
          <w:p w:rsidR="003E7F3F" w:rsidRPr="00BA55C0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 обслуговування – розміщення плюс триразове харчування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FB (Full Board) 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НВ (Half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 -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lastRenderedPageBreak/>
              <w:t>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Немає правильної відповіді</w:t>
            </w:r>
            <w:r w:rsidR="005E6CE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E7F3F" w:rsidRPr="00A5123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5E6CE4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011" w:type="dxa"/>
          </w:tcPr>
          <w:p w:rsidR="003E7F3F" w:rsidRPr="00031CAD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дворазове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(сніданок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вечеря)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FВ (Full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НВ (Half Board ) –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or 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 w:rsidRPr="00ED6F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5123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 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A5123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011" w:type="dxa"/>
          </w:tcPr>
          <w:p w:rsidR="003E7F3F" w:rsidRPr="00ED6F13" w:rsidRDefault="003A4118" w:rsidP="00ED6F13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олективний засіб розміщення, що складається з певної кількості номерів, має єдине керівництво, надає набір послуг (мінімум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заправку ліжок і збирання) та згруповане в класи і категорії відповідно до наданими п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слугами і обладнанням номерів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 це …:</w:t>
            </w:r>
          </w:p>
        </w:tc>
        <w:tc>
          <w:tcPr>
            <w:tcW w:w="4685" w:type="dxa"/>
          </w:tcPr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Готель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Будинок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Тераса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Шале;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Кладовка</w:t>
            </w:r>
            <w:r w:rsidR="00A512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F13">
              <w:rPr>
                <w:rStyle w:val="ad"/>
                <w:rFonts w:ascii="Times New Roman" w:eastAsia="Times New Roman" w:hAnsi="Times New Roman" w:cs="Times New Roman"/>
                <w:i w:val="0"/>
                <w:sz w:val="28"/>
                <w:szCs w:val="28"/>
                <w:lang w:val="uk-UA"/>
              </w:rPr>
              <w:t>64.</w:t>
            </w:r>
          </w:p>
        </w:tc>
        <w:tc>
          <w:tcPr>
            <w:tcW w:w="4011" w:type="dxa"/>
          </w:tcPr>
          <w:p w:rsidR="003E7F3F" w:rsidRPr="00BA55C0" w:rsidRDefault="00A67C27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туристичні мандрівки за форм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проведення носять науково-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дослідницький характер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осліди; 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оходи вихідного дня;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 походи;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кспедиція;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Пікнік.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11" w:type="dxa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туристські маршрути класифікуються на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 та некатегорійні;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атегорійні, некатегорійні, ступеневі;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Маршрути ПВД і категорійні;</w:t>
            </w:r>
          </w:p>
          <w:p w:rsidR="007A232A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Складні;</w:t>
            </w:r>
          </w:p>
          <w:p w:rsidR="003E7F3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Легкі.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11" w:type="dxa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пішохідного походу І категорії складності становить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дні;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днів;</w:t>
            </w:r>
          </w:p>
          <w:p w:rsidR="006140D5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днів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6B6D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E7F3F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011" w:type="dxa"/>
          </w:tcPr>
          <w:p w:rsidR="003E7F3F" w:rsidRPr="00BA55C0" w:rsidRDefault="006E21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Категорійність спортивних туристських маршрутів визначається за такими критеріями:</w:t>
            </w:r>
          </w:p>
        </w:tc>
        <w:tc>
          <w:tcPr>
            <w:tcW w:w="4685" w:type="dxa"/>
          </w:tcPr>
          <w:p w:rsidR="00D849BC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протяжність у кілометрах, м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продовженість у днях;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інімальна протяжність у 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кілометрах, наявність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Наявність локальних перешкод;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 цілі є актуальними для підприємств в сфері гостинності?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Стабілізація фінансового стану шляхом здійснення маркетингових заходів;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Створення та підтримка підприємства в цілому;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Підвищення конкурентоспроможності пропонованих послуг на ринку туризму;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11" w:type="dxa"/>
          </w:tcPr>
          <w:p w:rsidR="003E7F3F" w:rsidRPr="00BA55C0" w:rsidRDefault="00F04FE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документом, що регламентує порядок організації та проведення спортивних походів на території України, є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«Спортивний туризм. Правила змагань»;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«Міжнародна хартія спортивного туризму»;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України «Про туризм»;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Інструкція.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11" w:type="dxa"/>
          </w:tcPr>
          <w:p w:rsidR="003E7F3F" w:rsidRPr="00BA55C0" w:rsidRDefault="00BE71E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туристичні походи поділяються на:</w:t>
            </w:r>
          </w:p>
        </w:tc>
        <w:tc>
          <w:tcPr>
            <w:tcW w:w="4685" w:type="dxa"/>
          </w:tcPr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категорійні;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дноденні;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65CEA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32A">
              <w:rPr>
                <w:rFonts w:ascii="Times New Roman" w:hAnsi="Times New Roman"/>
                <w:sz w:val="28"/>
                <w:szCs w:val="28"/>
              </w:rPr>
              <w:t>Дводенні.</w:t>
            </w:r>
          </w:p>
        </w:tc>
      </w:tr>
      <w:tr w:rsidR="00AE480B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011" w:type="dxa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 підприємств у сфері туристичної діяльності є: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Комунальні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Державні та спільні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Товариства з обмеженою відповідальністю та акціонерні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товариства;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Кооперативи, корпорації та холдінги;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Кафе, ресторани, паби.</w:t>
            </w:r>
          </w:p>
        </w:tc>
      </w:tr>
      <w:tr w:rsidR="00AE480B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11" w:type="dxa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До туристичної послуги належить: 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Бронювання;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Основні служби готелю;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Реклама туристичної послуги;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Послуги гідів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перекладачів;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суши. </w:t>
            </w:r>
          </w:p>
        </w:tc>
      </w:tr>
      <w:tr w:rsidR="00D262F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011" w:type="dxa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Спеціалізованим закладом розміщення туристів є: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Готель;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Ротель;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Будинок відпочинку;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Пансіонат;</w:t>
            </w:r>
          </w:p>
          <w:p w:rsidR="00D262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Намет.</w:t>
            </w:r>
          </w:p>
        </w:tc>
      </w:tr>
      <w:tr w:rsidR="002478E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Схема харчування “напівпансіон” передбачає надання туристові: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обіду;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вечері;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Обіду та вечері;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Вечері.</w:t>
            </w:r>
          </w:p>
        </w:tc>
      </w:tr>
      <w:tr w:rsidR="002478E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Страхування туристів при здійсненні туристичних поїздок 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Добровільним;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Обов’язковим;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Специфічним;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Додатковим;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Не обов’язковим.</w:t>
            </w:r>
          </w:p>
        </w:tc>
      </w:tr>
      <w:tr w:rsidR="002478E5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До системи розваг туристів входять: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Дайвінг;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Франчайзинг;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Відвідування музеїв;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закладів харчування;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сауни.</w:t>
            </w:r>
          </w:p>
        </w:tc>
      </w:tr>
      <w:tr w:rsidR="002478E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туристичному підприємстві працюють такі категорії працівників: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Спеціалісти;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Менеджери;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Перекладачі;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Двірники.</w:t>
            </w:r>
          </w:p>
        </w:tc>
      </w:tr>
      <w:tr w:rsidR="00D262F5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011" w:type="dxa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ефективність роботи готельного підприємства впливають?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Економічні чинники;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Законодавство;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Соціально економічні;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Б.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011" w:type="dxa"/>
          </w:tcPr>
          <w:p w:rsidR="00F1030C" w:rsidRPr="00BA55C0" w:rsidRDefault="00F1030C" w:rsidP="00CD5086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 xml:space="preserve">Найперспективнішими туристичними напрямами можна вважати: </w:t>
            </w:r>
          </w:p>
        </w:tc>
        <w:tc>
          <w:tcPr>
            <w:tcW w:w="4685" w:type="dxa"/>
          </w:tcPr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Зелений;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Велосипедний;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Діловий;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56A8">
              <w:rPr>
                <w:rFonts w:ascii="Times New Roman" w:hAnsi="Times New Roman"/>
                <w:sz w:val="28"/>
                <w:szCs w:val="28"/>
              </w:rPr>
              <w:t xml:space="preserve"> Екстремальний;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1030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011" w:type="dxa"/>
          </w:tcPr>
          <w:p w:rsidR="00F1030C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проведення туристичні мандрівки поділяються на: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авчально-тренувальні збори;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уристичні експедиції;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ланові мандрівки;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амодіяльні мандрівки.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199B" w:rsidRPr="00BA55C0">
              <w:rPr>
                <w:rFonts w:ascii="Times New Roman" w:hAnsi="Times New Roman"/>
                <w:sz w:val="28"/>
                <w:szCs w:val="28"/>
              </w:rPr>
              <w:t xml:space="preserve"> Туристичні походи.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011" w:type="dxa"/>
          </w:tcPr>
          <w:p w:rsidR="0008110D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туризм поділяється на такі види: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ірськолижний;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ідводний;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Вірні відповіді А і Б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CD5086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011" w:type="dxa"/>
          </w:tcPr>
          <w:p w:rsidR="004D620D" w:rsidRPr="00BA55C0" w:rsidRDefault="004D62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спортивного туризму є спорідненими?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отоциклетний;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</w:t>
            </w:r>
            <w:r w:rsidR="006B1618">
              <w:rPr>
                <w:rFonts w:ascii="Times New Roman" w:hAnsi="Times New Roman"/>
                <w:sz w:val="28"/>
                <w:szCs w:val="28"/>
              </w:rPr>
              <w:t xml:space="preserve"> Вірні відповіді А і Б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4011" w:type="dxa"/>
          </w:tcPr>
          <w:p w:rsidR="00F1030C" w:rsidRPr="00BA55C0" w:rsidRDefault="00F36A9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організації туристичні походи можуть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екатегорійними.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 xml:space="preserve"> Позаплановими.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011" w:type="dxa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підготовки та проведення одноденного велосипедного походу вихідного дня найкраще скористатися картою, масштаб якої: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1:1 000 000;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 2 000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1:20 000;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Без карти.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011" w:type="dxa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найпростіших перешкод, характерних для пішохідних походів у рівнинних районах, можуть бути віднесені: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агорби;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сипні;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руті схили.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Річки;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Гори.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011" w:type="dxa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лиж повинно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орсте;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апівжорстке;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овільне.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кріплення;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М’яке. </w:t>
            </w:r>
          </w:p>
        </w:tc>
      </w:tr>
      <w:tr w:rsidR="00F1030C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011" w:type="dxa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яким географічних зонах України здебільшого проводять лижні походи: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ісостеповій;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ірській.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 xml:space="preserve"> Лісистій;</w:t>
            </w:r>
          </w:p>
          <w:p w:rsidR="00A52049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>ірної відповіді немає.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основна мета гірського спортивного походу?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ідкорення перевалів;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ходження на вершини і перевали;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раверси гірських хребтів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70E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Підкорення вершин;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Підкорення гори.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011" w:type="dxa"/>
          </w:tcPr>
          <w:p w:rsidR="00F1030C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мінімальна кількість категорійних перевалів передбачено при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проходженні гірського маршруту І категорії складності?</w:t>
            </w: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4;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5.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Перевагами велосипедного туризму порівняно з пішохідним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видкість руху;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водних перешкод;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заболоченої місцевості</w:t>
            </w:r>
            <w:r w:rsidR="00EE3FF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 йти пішки;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пішохідних походів на рівнинній території основними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сипи каміння;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орені утворення;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хили балок;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трумки.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Річки.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гірських походів основними 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езакріплені піски;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олота;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ірнові схили;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кельні відслонення.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EE3FF2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Ями.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формами рельєфу у лижному поході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ребет.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Міст.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011" w:type="dxa"/>
          </w:tcPr>
          <w:p w:rsidR="008F3765" w:rsidRPr="00BA55C0" w:rsidRDefault="008F376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Орієнтирами для туристів пішохідників у лісі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урашники;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тежки;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алявини.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Дерева.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011" w:type="dxa"/>
          </w:tcPr>
          <w:p w:rsidR="00336075" w:rsidRPr="00BA55C0" w:rsidRDefault="0033607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спорядження велотуриста входить: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еревики-вібрами;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льпельшток;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ахисний шолом.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Велосипед.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011" w:type="dxa"/>
          </w:tcPr>
          <w:p w:rsidR="009A1716" w:rsidRPr="00BA55C0" w:rsidRDefault="009A171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років.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011" w:type="dxa"/>
          </w:tcPr>
          <w:p w:rsidR="00F1030C" w:rsidRPr="00BA55C0" w:rsidRDefault="007A21B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п’ятої категорії складності?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011" w:type="dxa"/>
          </w:tcPr>
          <w:p w:rsidR="009D4576" w:rsidRPr="00BA55C0" w:rsidRDefault="009D457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яку комісію федерації подаються документи на похід?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рганізаційно-масову;</w:t>
            </w:r>
          </w:p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зльотах і змаганнях;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>М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>аршрутно-кваліфікаційну</w:t>
            </w:r>
            <w:r w:rsidR="009F7EEB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В.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011" w:type="dxa"/>
          </w:tcPr>
          <w:p w:rsidR="00F1030C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який термін до початку похода 1-3 категорії складності подаються документи в маршрутно-кваліфікаційну комісію?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2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три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місяць.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10 днів;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 день.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011" w:type="dxa"/>
          </w:tcPr>
          <w:p w:rsidR="00C27082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вибирає і затверджує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керівника туристської групи?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 організації, який 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проводить похід;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едерація туризму;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уристська група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турагенції;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Менеджер турагенції.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4011" w:type="dxa"/>
          </w:tcPr>
          <w:p w:rsidR="00C939C9" w:rsidRPr="00BA55C0" w:rsidRDefault="00C939C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можна керувати походами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років.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011" w:type="dxa"/>
          </w:tcPr>
          <w:p w:rsidR="005671BD" w:rsidRPr="00BA55C0" w:rsidRDefault="005671BD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правильне твердження, що туристське спорядження поділяється на групове і особисте?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Мабуть;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Незнаю;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Скоріше так чим 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011" w:type="dxa"/>
          </w:tcPr>
          <w:p w:rsidR="00F1030C" w:rsidRPr="00BA55C0" w:rsidRDefault="00422A3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багатоденного туристського походу найкраще підходить наплічник типу: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балаковський;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натомічний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011" w:type="dxa"/>
          </w:tcPr>
          <w:p w:rsidR="00F1030C" w:rsidRPr="00BA55C0" w:rsidRDefault="0035023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теплоізоляційної прокладки між туристом та холодною землею найкраще використовувати: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адувний матрац;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інополіуретановий карімат;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ерстяний килимок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Одіяло;</w:t>
            </w:r>
          </w:p>
          <w:p w:rsidR="0035023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Солом’яну підстилку.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011" w:type="dxa"/>
          </w:tcPr>
          <w:p w:rsidR="00902BB1" w:rsidRPr="00BA55C0" w:rsidRDefault="00902BB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поширеним типом взуття для пішохідних та гірських походів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еревики.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Чоботи;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Шльопанці.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011" w:type="dxa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перевага надається шкарпеткам: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авсановим;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авовняним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Синім панчохам;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Гольфам.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011" w:type="dxa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підчас дощу найкраще скористатись: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арасолею;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тормовою курткою;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ітровою курткою.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Гіллям дерев.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2023C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011" w:type="dxa"/>
          </w:tcPr>
          <w:p w:rsidR="00607B12" w:rsidRPr="00BA55C0" w:rsidRDefault="00607B1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туристського спорядження слід віднести: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арімат;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пальний мішок;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2023CD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="0070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4011" w:type="dxa"/>
          </w:tcPr>
          <w:p w:rsidR="00F1030C" w:rsidRPr="00BA55C0" w:rsidRDefault="00CF5F1A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скільки кілокалорій збільшуються енерговитрати спортсменів-туристів в залежності від категорії складності походу?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500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1000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1500 ккал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1399 ккал;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300 ккал.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011" w:type="dxa"/>
          </w:tcPr>
          <w:p w:rsidR="00F1030C" w:rsidRPr="00BA55C0" w:rsidRDefault="001902A3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їстівні гриби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ідберезники;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исички;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пеньки.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Польські;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Красноголовці.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011" w:type="dxa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дикі ягоди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алина;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мородина;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Ш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>ипшина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Яблука;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Груші дички.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011" w:type="dxa"/>
          </w:tcPr>
          <w:p w:rsidR="00F1030C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знищення основної частини мікроорганізмів, в тому числі і збудників хвороб, скільки потрібно часу кип’ятити воду для пиття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50-10 хв.;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хв.;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15-20 хв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15-30 хв;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15-40 хв.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011" w:type="dxa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хімічні сполуки можна використовувати для знезараження води в польових умовах?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арганцівку;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ерекис водню;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едичний спирт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Горілку.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011" w:type="dxa"/>
          </w:tcPr>
          <w:p w:rsidR="00F1030C" w:rsidRPr="00BA55C0" w:rsidRDefault="00A15FA8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високоякісних, легкозасвоюваних продуктів, які можна використовувати у якості додаткового харчування належать:</w:t>
            </w:r>
            <w:r w:rsidR="00ED6F13" w:rsidRPr="00BA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ечиво;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утерброди;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околад;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одзинки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курага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011" w:type="dxa"/>
          </w:tcPr>
          <w:p w:rsidR="00F1030C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приготування їжі у похідних умовах здебільшого використовують: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’ясо;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овбаси;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акарони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Картоплю.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011" w:type="dxa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зупинка на маршруті робиться за: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15-20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20-30 хвилин ходу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20-25 хвилин ходу;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40-50 хвилин ходу.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011" w:type="dxa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гірських умовах турист у середньому рухається зі швидкістю: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1,5-2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2,5-3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 км год;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3-4 км год;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3-6 км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4011" w:type="dxa"/>
          </w:tcPr>
          <w:p w:rsidR="0094536E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 на маршруті в основному тривають: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хв.</w:t>
            </w:r>
          </w:p>
          <w:p w:rsidR="00E2383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хв.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011" w:type="dxa"/>
          </w:tcPr>
          <w:p w:rsidR="00F1030C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Привали після переходів на маршруті в основному тривають: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хв.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хв.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Найпоширенішим порядком руху туристів на маршруті – це стрій в колоні: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одному;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двоє;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троє.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четверо 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п’ятеро.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великого привалу може бути: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0,5-1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1-1,5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2-4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2-2,5 год.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Реальною перешкодою у поході є: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ічка.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Яма.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Кам’янисті розсипи у Карпатах найчастіше зустрічаються: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Чорногорії;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Горганах;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Бескидах;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Боржаві.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Болгарії.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Чорногорії до природних перешкод належать: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аболочена місцевість;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рав’янисті схили;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асма снігу.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011" w:type="dxa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Запорукою в туристському поході гарного самопочуття та бадьорості є фізичні вправи: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пілкування з учасниками походу;</w:t>
            </w:r>
          </w:p>
          <w:p w:rsidR="000A6030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итний сніданок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Ситний обід;</w:t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Ситна вечеря.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011" w:type="dxa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поході туристи обов’язково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повинні розпочинати свій день з: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анкової гімнастики;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ніг;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Вмивання;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Чищення зубів.</w:t>
            </w:r>
          </w:p>
        </w:tc>
      </w:tr>
      <w:tr w:rsidR="0079283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792831" w:rsidP="0031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127.</w:t>
            </w:r>
          </w:p>
        </w:tc>
        <w:tc>
          <w:tcPr>
            <w:tcW w:w="4011" w:type="dxa"/>
          </w:tcPr>
          <w:p w:rsidR="00792831" w:rsidRPr="00BA55C0" w:rsidRDefault="001F1DF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ваучером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путівкою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доводяться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споживача в режимі його вільного вибору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харчування;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розміщення;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трансфер;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одаткові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туристично-екскурсійні послуги;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 </w:t>
            </w:r>
          </w:p>
        </w:tc>
      </w:tr>
      <w:tr w:rsidR="00312B5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011" w:type="dxa"/>
          </w:tcPr>
          <w:p w:rsidR="00312B5C" w:rsidRPr="00BA55C0" w:rsidRDefault="00220A5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комплексне меню, яке виключає вільний 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жливість вибору між двома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-трьома скомплектованими меню – це:</w:t>
            </w:r>
          </w:p>
        </w:tc>
        <w:tc>
          <w:tcPr>
            <w:tcW w:w="4685" w:type="dxa"/>
          </w:tcPr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2B5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011" w:type="dxa"/>
          </w:tcPr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вільний вибір виставлених на загальний стіл страв та самообслуговування – це:</w:t>
            </w:r>
          </w:p>
          <w:p w:rsidR="00312B5C" w:rsidRPr="00BA55C0" w:rsidRDefault="00312B5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</w:p>
        </w:tc>
      </w:tr>
      <w:tr w:rsidR="00312B5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011" w:type="dxa"/>
          </w:tcPr>
          <w:p w:rsidR="00312B5C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 бізнес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привабливий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причин: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потрібно нічого робити;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ростаючий попит на туристичні послуги;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поїхати за кордон;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навчатися в інших країнах.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E19E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 друзями.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011" w:type="dxa"/>
          </w:tcPr>
          <w:p w:rsidR="00A24A6B" w:rsidRPr="00BA55C0" w:rsidRDefault="00A24A6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туризму проявляється в такому: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надходжень і засіб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зайнятості населення країни;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виїзду за кордон у пошуках роботи;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важливий чинник розвитку сільського господарства;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навчатися в інших країнах.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проявляться. 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011" w:type="dxa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тудентський;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ікувально-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вітниковий;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іночий.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Чоловічий.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4011" w:type="dxa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інтенсивністю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потоку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рганізований;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езонний;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імейний;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Підлітковий. 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011" w:type="dxa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факторів,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туризму, відносяться: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кономічні;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алютні;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іржові;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011" w:type="dxa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впливають на розвиток туристичного ринку людей похилого віку: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ідсутність родинного кола;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грошових заощаджень;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іншими країнами.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Пенсійне забезпечення.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011" w:type="dxa"/>
          </w:tcPr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вважати перспективними: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іловий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 туризм;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 туризм.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Спортивний туризм.</w:t>
            </w:r>
          </w:p>
        </w:tc>
      </w:tr>
      <w:tr w:rsidR="000640E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011" w:type="dxa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туризм (молоді люди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претендують на комфорт і зручності.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претендують на комфорт і зручності.</w:t>
            </w:r>
          </w:p>
        </w:tc>
      </w:tr>
      <w:tr w:rsidR="000640E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011" w:type="dxa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туристичним подорожам надає перевагу туризм середнього віку (люди у віці 30-50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</w:t>
            </w:r>
            <w:r w:rsidR="00F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тендують на комфорт і зручності;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Необмежені екскурсії.</w:t>
            </w:r>
          </w:p>
        </w:tc>
      </w:tr>
      <w:tr w:rsidR="000640EE" w:rsidRPr="00CD5086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011" w:type="dxa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визначення, послуга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включає в себе: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заємодію виконавця і споживача 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 (обслуговування);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грошей;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езультат, який може бути проявлений заздалегідь;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інформації.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0640E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140.</w:t>
            </w:r>
          </w:p>
        </w:tc>
        <w:tc>
          <w:tcPr>
            <w:tcW w:w="4011" w:type="dxa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 властиві особливі риси, які можна позначити буквою «Н», це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…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езрозумілість для споживача;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еможливість збереження туристичної послуги;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едоторканість для інших споживачів;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еприємність для споживача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011" w:type="dxa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екскурсій;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з прокату.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Доставка в номер.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011" w:type="dxa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побутового обслуговування;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перевезення;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арчування туристів;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011" w:type="dxa"/>
          </w:tcPr>
          <w:p w:rsidR="00305A4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клієнтів: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 продажу;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 прибутку;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ісля гарантійне обслуговування;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нформаційні операції.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гарантійне обслуговування.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011" w:type="dxa"/>
          </w:tcPr>
          <w:p w:rsidR="00305A41" w:rsidRPr="00BA55C0" w:rsidRDefault="0096479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класифікувати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продажу туристичного продукту: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 зустрічі продавця і покупця;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озрахункові операції;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валіфікація персоналу;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овнішній вигляд персоналу.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Розмова персоналу.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011" w:type="dxa"/>
          </w:tcPr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компанією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захисту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настанні страхових випадків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бслуговування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Продаж.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011" w:type="dxa"/>
          </w:tcPr>
          <w:p w:rsidR="009F1026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уповноважені </w:t>
            </w:r>
          </w:p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транзитного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проїзду 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територію,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документах подорожуючих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аучер;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оговір;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онтракт.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Листівка. 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147.</w:t>
            </w:r>
          </w:p>
        </w:tc>
        <w:tc>
          <w:tcPr>
            <w:tcW w:w="4011" w:type="dxa"/>
          </w:tcPr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пересуватися територіями країн – членів Співдружності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уристичний ваучер;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 картка;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енгенська віза;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гентська угода.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Контракт. 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011" w:type="dxa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(готелі, </w:t>
            </w:r>
          </w:p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кемпінги,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мотелі,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пансіонати,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 ресторанного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тощо),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перевезення туристів – це: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отельне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есторанне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уристична індустрія;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аклади культури.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Шале.</w:t>
            </w:r>
          </w:p>
        </w:tc>
      </w:tr>
      <w:tr w:rsidR="00CB4179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011" w:type="dxa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кстремальний туризм;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руїзний туризм 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кскурсійна діяльність;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підлягає жоден з перелічених.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Вірна відповідь А і Б.</w:t>
            </w:r>
          </w:p>
        </w:tc>
      </w:tr>
      <w:tr w:rsidR="00CB4179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011" w:type="dxa"/>
          </w:tcPr>
          <w:p w:rsidR="00CB4179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типи релігійного туризму 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 </w:t>
            </w:r>
          </w:p>
        </w:tc>
        <w:tc>
          <w:tcPr>
            <w:tcW w:w="4685" w:type="dxa"/>
          </w:tcPr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аломницький та науковий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елігійний туризм екскурсійно-пізнавальної спрям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ованості та паломницький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торичний та паломницький туризм;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ауковий та історичний тури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вятковий та вирішальний туризм.</w:t>
            </w:r>
          </w:p>
        </w:tc>
      </w:tr>
    </w:tbl>
    <w:p w:rsidR="00A86A53" w:rsidRPr="00BA55C0" w:rsidRDefault="00A86A53" w:rsidP="00ED6F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6A53" w:rsidRPr="00BA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490E6"/>
    <w:lvl w:ilvl="0">
      <w:numFmt w:val="decimal"/>
      <w:lvlText w:val="*"/>
      <w:lvlJc w:val="left"/>
    </w:lvl>
  </w:abstractNum>
  <w:abstractNum w:abstractNumId="1">
    <w:nsid w:val="0D3147A6"/>
    <w:multiLevelType w:val="hybridMultilevel"/>
    <w:tmpl w:val="F69ECB68"/>
    <w:lvl w:ilvl="0" w:tplc="9E081F9E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F05EB7"/>
    <w:multiLevelType w:val="singleLevel"/>
    <w:tmpl w:val="D1FE99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B357F"/>
    <w:multiLevelType w:val="singleLevel"/>
    <w:tmpl w:val="32EE20EA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3607B2B"/>
    <w:multiLevelType w:val="hybridMultilevel"/>
    <w:tmpl w:val="584E2AE6"/>
    <w:lvl w:ilvl="0" w:tplc="52DAF5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7443DE6"/>
    <w:multiLevelType w:val="hybridMultilevel"/>
    <w:tmpl w:val="6C7AF864"/>
    <w:lvl w:ilvl="0" w:tplc="C5DAC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57072F"/>
    <w:multiLevelType w:val="hybridMultilevel"/>
    <w:tmpl w:val="72720212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EA1638"/>
    <w:multiLevelType w:val="hybridMultilevel"/>
    <w:tmpl w:val="2E6060BE"/>
    <w:lvl w:ilvl="0" w:tplc="F8F43E02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C30B4F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772769B"/>
    <w:multiLevelType w:val="hybridMultilevel"/>
    <w:tmpl w:val="8272F2D2"/>
    <w:lvl w:ilvl="0" w:tplc="A9F23F5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12F231D"/>
    <w:multiLevelType w:val="hybridMultilevel"/>
    <w:tmpl w:val="9A0674CE"/>
    <w:lvl w:ilvl="0" w:tplc="A7A4E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62FF3"/>
    <w:multiLevelType w:val="hybridMultilevel"/>
    <w:tmpl w:val="8860377E"/>
    <w:lvl w:ilvl="0" w:tplc="E4D0A7AA">
      <w:start w:val="1"/>
      <w:numFmt w:val="bullet"/>
      <w:lvlText w:val=""/>
      <w:lvlJc w:val="left"/>
      <w:pPr>
        <w:tabs>
          <w:tab w:val="num" w:pos="993"/>
        </w:tabs>
        <w:ind w:left="859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C7657"/>
    <w:multiLevelType w:val="hybridMultilevel"/>
    <w:tmpl w:val="577C85D0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FD35EF"/>
    <w:multiLevelType w:val="hybridMultilevel"/>
    <w:tmpl w:val="B3B24A98"/>
    <w:lvl w:ilvl="0" w:tplc="6724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38A67350"/>
    <w:multiLevelType w:val="hybridMultilevel"/>
    <w:tmpl w:val="B81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37FA9"/>
    <w:multiLevelType w:val="hybridMultilevel"/>
    <w:tmpl w:val="6F3E3E72"/>
    <w:lvl w:ilvl="0" w:tplc="97AA01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153B88"/>
    <w:multiLevelType w:val="singleLevel"/>
    <w:tmpl w:val="0B8E83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26B441E"/>
    <w:multiLevelType w:val="multilevel"/>
    <w:tmpl w:val="C87A7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92A23F0"/>
    <w:multiLevelType w:val="hybridMultilevel"/>
    <w:tmpl w:val="EE98DF98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222816">
      <w:numFmt w:val="bullet"/>
      <w:lvlText w:val=""/>
      <w:lvlJc w:val="left"/>
      <w:pPr>
        <w:ind w:left="1875" w:hanging="795"/>
      </w:pPr>
      <w:rPr>
        <w:rFonts w:ascii="Symbol" w:eastAsia="Arial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3304"/>
    <w:multiLevelType w:val="hybridMultilevel"/>
    <w:tmpl w:val="C3F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77C78"/>
    <w:multiLevelType w:val="hybridMultilevel"/>
    <w:tmpl w:val="B41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B6C3A"/>
    <w:multiLevelType w:val="hybridMultilevel"/>
    <w:tmpl w:val="7A023082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E706F6"/>
    <w:multiLevelType w:val="hybridMultilevel"/>
    <w:tmpl w:val="7714A2FE"/>
    <w:lvl w:ilvl="0" w:tplc="5E1024DE">
      <w:start w:val="1"/>
      <w:numFmt w:val="russianUpper"/>
      <w:lvlText w:val="%1."/>
      <w:lvlJc w:val="left"/>
      <w:pPr>
        <w:ind w:left="767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1FF6"/>
    <w:multiLevelType w:val="hybridMultilevel"/>
    <w:tmpl w:val="C1EE6106"/>
    <w:lvl w:ilvl="0" w:tplc="A7A4E0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>
    <w:nsid w:val="52000A55"/>
    <w:multiLevelType w:val="hybridMultilevel"/>
    <w:tmpl w:val="9D9AC90A"/>
    <w:lvl w:ilvl="0" w:tplc="08E20EF0">
      <w:start w:val="1"/>
      <w:numFmt w:val="russianLower"/>
      <w:lvlText w:val="%1."/>
      <w:lvlJc w:val="left"/>
      <w:pPr>
        <w:ind w:left="236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087" w:hanging="360"/>
      </w:pPr>
    </w:lvl>
    <w:lvl w:ilvl="2" w:tplc="0422001B" w:tentative="1">
      <w:start w:val="1"/>
      <w:numFmt w:val="lowerRoman"/>
      <w:lvlText w:val="%3."/>
      <w:lvlJc w:val="right"/>
      <w:pPr>
        <w:ind w:left="3807" w:hanging="180"/>
      </w:pPr>
    </w:lvl>
    <w:lvl w:ilvl="3" w:tplc="0422000F" w:tentative="1">
      <w:start w:val="1"/>
      <w:numFmt w:val="decimal"/>
      <w:lvlText w:val="%4."/>
      <w:lvlJc w:val="left"/>
      <w:pPr>
        <w:ind w:left="4527" w:hanging="360"/>
      </w:pPr>
    </w:lvl>
    <w:lvl w:ilvl="4" w:tplc="04220019" w:tentative="1">
      <w:start w:val="1"/>
      <w:numFmt w:val="lowerLetter"/>
      <w:lvlText w:val="%5."/>
      <w:lvlJc w:val="left"/>
      <w:pPr>
        <w:ind w:left="5247" w:hanging="360"/>
      </w:pPr>
    </w:lvl>
    <w:lvl w:ilvl="5" w:tplc="0422001B" w:tentative="1">
      <w:start w:val="1"/>
      <w:numFmt w:val="lowerRoman"/>
      <w:lvlText w:val="%6."/>
      <w:lvlJc w:val="right"/>
      <w:pPr>
        <w:ind w:left="5967" w:hanging="180"/>
      </w:pPr>
    </w:lvl>
    <w:lvl w:ilvl="6" w:tplc="0422000F" w:tentative="1">
      <w:start w:val="1"/>
      <w:numFmt w:val="decimal"/>
      <w:lvlText w:val="%7."/>
      <w:lvlJc w:val="left"/>
      <w:pPr>
        <w:ind w:left="6687" w:hanging="360"/>
      </w:pPr>
    </w:lvl>
    <w:lvl w:ilvl="7" w:tplc="04220019" w:tentative="1">
      <w:start w:val="1"/>
      <w:numFmt w:val="lowerLetter"/>
      <w:lvlText w:val="%8."/>
      <w:lvlJc w:val="left"/>
      <w:pPr>
        <w:ind w:left="7407" w:hanging="360"/>
      </w:pPr>
    </w:lvl>
    <w:lvl w:ilvl="8" w:tplc="0422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>
    <w:nsid w:val="57425606"/>
    <w:multiLevelType w:val="hybridMultilevel"/>
    <w:tmpl w:val="A70AD88A"/>
    <w:lvl w:ilvl="0" w:tplc="C1CC3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D1D6D90"/>
    <w:multiLevelType w:val="hybridMultilevel"/>
    <w:tmpl w:val="43B4B3FA"/>
    <w:lvl w:ilvl="0" w:tplc="91A601E6">
      <w:start w:val="5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>
    <w:nsid w:val="645D1113"/>
    <w:multiLevelType w:val="hybridMultilevel"/>
    <w:tmpl w:val="9C16A628"/>
    <w:lvl w:ilvl="0" w:tplc="83C0C4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D60C35"/>
    <w:multiLevelType w:val="hybridMultilevel"/>
    <w:tmpl w:val="F6F6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E2C36"/>
    <w:multiLevelType w:val="hybridMultilevel"/>
    <w:tmpl w:val="6038B6BE"/>
    <w:lvl w:ilvl="0" w:tplc="C076F2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9E081F9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C452EB"/>
    <w:multiLevelType w:val="hybridMultilevel"/>
    <w:tmpl w:val="9A36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A105D"/>
    <w:multiLevelType w:val="hybridMultilevel"/>
    <w:tmpl w:val="F8BC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57391"/>
    <w:multiLevelType w:val="hybridMultilevel"/>
    <w:tmpl w:val="8B22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D3BED"/>
    <w:multiLevelType w:val="hybridMultilevel"/>
    <w:tmpl w:val="4A6A4B6C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77096D2B"/>
    <w:multiLevelType w:val="hybridMultilevel"/>
    <w:tmpl w:val="C59A18C0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4">
    <w:nsid w:val="78356211"/>
    <w:multiLevelType w:val="hybridMultilevel"/>
    <w:tmpl w:val="756C182A"/>
    <w:lvl w:ilvl="0" w:tplc="E4D0A7AA">
      <w:start w:val="1"/>
      <w:numFmt w:val="bullet"/>
      <w:lvlText w:val=""/>
      <w:lvlJc w:val="left"/>
      <w:pPr>
        <w:tabs>
          <w:tab w:val="num" w:pos="1440"/>
        </w:tabs>
        <w:ind w:left="1306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EA0352"/>
    <w:multiLevelType w:val="hybridMultilevel"/>
    <w:tmpl w:val="01CAF0F8"/>
    <w:lvl w:ilvl="0" w:tplc="08E20EF0">
      <w:start w:val="1"/>
      <w:numFmt w:val="russianLow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24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34"/>
  </w:num>
  <w:num w:numId="11">
    <w:abstractNumId w:val="16"/>
  </w:num>
  <w:num w:numId="12">
    <w:abstractNumId w:val="18"/>
  </w:num>
  <w:num w:numId="13">
    <w:abstractNumId w:val="30"/>
  </w:num>
  <w:num w:numId="14">
    <w:abstractNumId w:val="27"/>
  </w:num>
  <w:num w:numId="15">
    <w:abstractNumId w:val="5"/>
  </w:num>
  <w:num w:numId="16">
    <w:abstractNumId w:val="1"/>
  </w:num>
  <w:num w:numId="17">
    <w:abstractNumId w:val="33"/>
  </w:num>
  <w:num w:numId="18">
    <w:abstractNumId w:val="6"/>
  </w:num>
  <w:num w:numId="19">
    <w:abstractNumId w:val="28"/>
  </w:num>
  <w:num w:numId="20">
    <w:abstractNumId w:val="15"/>
  </w:num>
  <w:num w:numId="21">
    <w:abstractNumId w:val="3"/>
  </w:num>
  <w:num w:numId="22">
    <w:abstractNumId w:val="3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9"/>
  </w:num>
  <w:num w:numId="26">
    <w:abstractNumId w:val="9"/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35"/>
  </w:num>
  <w:num w:numId="32">
    <w:abstractNumId w:val="23"/>
  </w:num>
  <w:num w:numId="33">
    <w:abstractNumId w:val="13"/>
  </w:num>
  <w:num w:numId="34">
    <w:abstractNumId w:val="1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5B"/>
    <w:rsid w:val="00011B2C"/>
    <w:rsid w:val="000155FC"/>
    <w:rsid w:val="00017BCE"/>
    <w:rsid w:val="00030411"/>
    <w:rsid w:val="0003199B"/>
    <w:rsid w:val="00031CAD"/>
    <w:rsid w:val="000551A7"/>
    <w:rsid w:val="000640EE"/>
    <w:rsid w:val="0008110D"/>
    <w:rsid w:val="00086826"/>
    <w:rsid w:val="000A2982"/>
    <w:rsid w:val="000A6030"/>
    <w:rsid w:val="000F3FDA"/>
    <w:rsid w:val="00101204"/>
    <w:rsid w:val="001045A9"/>
    <w:rsid w:val="00110010"/>
    <w:rsid w:val="00116BA6"/>
    <w:rsid w:val="001318AF"/>
    <w:rsid w:val="001502E9"/>
    <w:rsid w:val="001902A3"/>
    <w:rsid w:val="001C3766"/>
    <w:rsid w:val="001F1DF4"/>
    <w:rsid w:val="002023CD"/>
    <w:rsid w:val="00220A55"/>
    <w:rsid w:val="00221B41"/>
    <w:rsid w:val="0023487D"/>
    <w:rsid w:val="002478E5"/>
    <w:rsid w:val="0025642C"/>
    <w:rsid w:val="002657D1"/>
    <w:rsid w:val="00277617"/>
    <w:rsid w:val="002C4581"/>
    <w:rsid w:val="0030278C"/>
    <w:rsid w:val="00305A41"/>
    <w:rsid w:val="00312B5C"/>
    <w:rsid w:val="00321C00"/>
    <w:rsid w:val="00336075"/>
    <w:rsid w:val="00342ECA"/>
    <w:rsid w:val="0035023F"/>
    <w:rsid w:val="00365CEA"/>
    <w:rsid w:val="00386852"/>
    <w:rsid w:val="00393759"/>
    <w:rsid w:val="00397D62"/>
    <w:rsid w:val="003A4118"/>
    <w:rsid w:val="003A5E05"/>
    <w:rsid w:val="003C39D4"/>
    <w:rsid w:val="003E7F3F"/>
    <w:rsid w:val="003F040A"/>
    <w:rsid w:val="003F21FB"/>
    <w:rsid w:val="00422A3E"/>
    <w:rsid w:val="00427C2B"/>
    <w:rsid w:val="00430620"/>
    <w:rsid w:val="00481484"/>
    <w:rsid w:val="004D29F0"/>
    <w:rsid w:val="004D620D"/>
    <w:rsid w:val="004E19E8"/>
    <w:rsid w:val="004F527A"/>
    <w:rsid w:val="00502377"/>
    <w:rsid w:val="0056697A"/>
    <w:rsid w:val="005671BD"/>
    <w:rsid w:val="005E6CE4"/>
    <w:rsid w:val="00607042"/>
    <w:rsid w:val="00607B12"/>
    <w:rsid w:val="006140D5"/>
    <w:rsid w:val="00620C03"/>
    <w:rsid w:val="0062465B"/>
    <w:rsid w:val="00643F86"/>
    <w:rsid w:val="006446E4"/>
    <w:rsid w:val="00647D6D"/>
    <w:rsid w:val="00663208"/>
    <w:rsid w:val="00675325"/>
    <w:rsid w:val="0068022E"/>
    <w:rsid w:val="00684D6F"/>
    <w:rsid w:val="006B1618"/>
    <w:rsid w:val="006D0CF2"/>
    <w:rsid w:val="006E21F5"/>
    <w:rsid w:val="006E32FF"/>
    <w:rsid w:val="00700860"/>
    <w:rsid w:val="00706137"/>
    <w:rsid w:val="00713955"/>
    <w:rsid w:val="00716624"/>
    <w:rsid w:val="007532E3"/>
    <w:rsid w:val="0076185B"/>
    <w:rsid w:val="0078215A"/>
    <w:rsid w:val="00792831"/>
    <w:rsid w:val="007A21B2"/>
    <w:rsid w:val="007A232A"/>
    <w:rsid w:val="007B2EA7"/>
    <w:rsid w:val="007C1F2E"/>
    <w:rsid w:val="007E20F4"/>
    <w:rsid w:val="008619FC"/>
    <w:rsid w:val="00883BBB"/>
    <w:rsid w:val="008A06D3"/>
    <w:rsid w:val="008D1C7C"/>
    <w:rsid w:val="008F3765"/>
    <w:rsid w:val="008F46FB"/>
    <w:rsid w:val="00902B01"/>
    <w:rsid w:val="00902BB1"/>
    <w:rsid w:val="0093474B"/>
    <w:rsid w:val="0094536E"/>
    <w:rsid w:val="00964791"/>
    <w:rsid w:val="0098057D"/>
    <w:rsid w:val="009A1716"/>
    <w:rsid w:val="009A3642"/>
    <w:rsid w:val="009C33FE"/>
    <w:rsid w:val="009D4576"/>
    <w:rsid w:val="009F1026"/>
    <w:rsid w:val="009F7EEB"/>
    <w:rsid w:val="00A05E9F"/>
    <w:rsid w:val="00A11A31"/>
    <w:rsid w:val="00A15FA8"/>
    <w:rsid w:val="00A24A6B"/>
    <w:rsid w:val="00A27AF0"/>
    <w:rsid w:val="00A50953"/>
    <w:rsid w:val="00A51230"/>
    <w:rsid w:val="00A52049"/>
    <w:rsid w:val="00A67C27"/>
    <w:rsid w:val="00A86A53"/>
    <w:rsid w:val="00AA2C1D"/>
    <w:rsid w:val="00AA459F"/>
    <w:rsid w:val="00AE2C9E"/>
    <w:rsid w:val="00AE480B"/>
    <w:rsid w:val="00B075C6"/>
    <w:rsid w:val="00B21BD5"/>
    <w:rsid w:val="00B26B6D"/>
    <w:rsid w:val="00B45E0D"/>
    <w:rsid w:val="00B510B8"/>
    <w:rsid w:val="00B5209F"/>
    <w:rsid w:val="00B57EB6"/>
    <w:rsid w:val="00B71B0B"/>
    <w:rsid w:val="00B77B63"/>
    <w:rsid w:val="00B9584E"/>
    <w:rsid w:val="00BA55C0"/>
    <w:rsid w:val="00BC1932"/>
    <w:rsid w:val="00BE0A0D"/>
    <w:rsid w:val="00BE1DC3"/>
    <w:rsid w:val="00BE71EE"/>
    <w:rsid w:val="00C11393"/>
    <w:rsid w:val="00C27082"/>
    <w:rsid w:val="00C533DB"/>
    <w:rsid w:val="00C66EEF"/>
    <w:rsid w:val="00C70E0C"/>
    <w:rsid w:val="00C939C9"/>
    <w:rsid w:val="00C94479"/>
    <w:rsid w:val="00CB4179"/>
    <w:rsid w:val="00CC6450"/>
    <w:rsid w:val="00CD5086"/>
    <w:rsid w:val="00CF5F1A"/>
    <w:rsid w:val="00CF7B05"/>
    <w:rsid w:val="00D262F5"/>
    <w:rsid w:val="00D26E8D"/>
    <w:rsid w:val="00D26F33"/>
    <w:rsid w:val="00D30124"/>
    <w:rsid w:val="00D360A5"/>
    <w:rsid w:val="00D849BC"/>
    <w:rsid w:val="00DB7030"/>
    <w:rsid w:val="00DC03D1"/>
    <w:rsid w:val="00DC708B"/>
    <w:rsid w:val="00DE61EF"/>
    <w:rsid w:val="00E02FEB"/>
    <w:rsid w:val="00E052E9"/>
    <w:rsid w:val="00E23701"/>
    <w:rsid w:val="00E2383C"/>
    <w:rsid w:val="00E32059"/>
    <w:rsid w:val="00E43499"/>
    <w:rsid w:val="00E57E2E"/>
    <w:rsid w:val="00E61B29"/>
    <w:rsid w:val="00E71047"/>
    <w:rsid w:val="00E82D7C"/>
    <w:rsid w:val="00E8316F"/>
    <w:rsid w:val="00ED56A8"/>
    <w:rsid w:val="00ED6F13"/>
    <w:rsid w:val="00EE3FF2"/>
    <w:rsid w:val="00EE7E64"/>
    <w:rsid w:val="00F023FB"/>
    <w:rsid w:val="00F04FE4"/>
    <w:rsid w:val="00F1030C"/>
    <w:rsid w:val="00F36A9F"/>
    <w:rsid w:val="00F379DF"/>
    <w:rsid w:val="00F53FF7"/>
    <w:rsid w:val="00F63509"/>
    <w:rsid w:val="00F70DBE"/>
    <w:rsid w:val="00FA1E23"/>
    <w:rsid w:val="00FD31AF"/>
    <w:rsid w:val="00FD791F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A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53"/>
    <w:rPr>
      <w:rFonts w:ascii="Arial" w:eastAsia="Times New Roman" w:hAnsi="Arial" w:cs="Times New Roman"/>
      <w:b/>
      <w:bCs/>
      <w:color w:val="000000"/>
      <w:sz w:val="1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86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A86A5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A86A53"/>
    <w:rPr>
      <w:color w:val="0000FF"/>
      <w:u w:val="single"/>
    </w:rPr>
  </w:style>
  <w:style w:type="paragraph" w:customStyle="1" w:styleId="11">
    <w:name w:val="Абзац списка1"/>
    <w:basedOn w:val="a"/>
    <w:rsid w:val="00A86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A86A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A86A53"/>
  </w:style>
  <w:style w:type="paragraph" w:styleId="a9">
    <w:name w:val="Normal (Web)"/>
    <w:basedOn w:val="a"/>
    <w:uiPriority w:val="99"/>
    <w:rsid w:val="00A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A86A5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tlid-translation">
    <w:name w:val="tlid-translation"/>
    <w:rsid w:val="00A86A53"/>
  </w:style>
  <w:style w:type="character" w:customStyle="1" w:styleId="ab">
    <w:name w:val="Основний текст_"/>
    <w:link w:val="ac"/>
    <w:rsid w:val="00A86A53"/>
    <w:rPr>
      <w:color w:val="3E3E3E"/>
      <w:sz w:val="19"/>
      <w:szCs w:val="19"/>
    </w:rPr>
  </w:style>
  <w:style w:type="paragraph" w:customStyle="1" w:styleId="ac">
    <w:name w:val="Основний текст"/>
    <w:basedOn w:val="a"/>
    <w:link w:val="ab"/>
    <w:rsid w:val="00A86A53"/>
    <w:pPr>
      <w:widowControl w:val="0"/>
      <w:spacing w:after="0" w:line="240" w:lineRule="auto"/>
      <w:ind w:firstLine="280"/>
    </w:pPr>
    <w:rPr>
      <w:color w:val="3E3E3E"/>
      <w:sz w:val="19"/>
      <w:szCs w:val="19"/>
    </w:rPr>
  </w:style>
  <w:style w:type="character" w:customStyle="1" w:styleId="3">
    <w:name w:val="Основной текст (3)_"/>
    <w:link w:val="30"/>
    <w:rsid w:val="00A86A5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A53"/>
    <w:pPr>
      <w:widowControl w:val="0"/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2">
    <w:name w:val="Основний текст (2)_"/>
    <w:link w:val="20"/>
    <w:rsid w:val="00A86A53"/>
    <w:rPr>
      <w:rFonts w:ascii="Arial" w:eastAsia="Arial" w:hAnsi="Arial" w:cs="Arial"/>
      <w:b/>
      <w:bCs/>
      <w:color w:val="3E3E3E"/>
      <w:sz w:val="16"/>
      <w:szCs w:val="16"/>
    </w:rPr>
  </w:style>
  <w:style w:type="paragraph" w:customStyle="1" w:styleId="20">
    <w:name w:val="Основний текст (2)"/>
    <w:basedOn w:val="a"/>
    <w:link w:val="2"/>
    <w:rsid w:val="00A86A53"/>
    <w:pPr>
      <w:widowControl w:val="0"/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</w:rPr>
  </w:style>
  <w:style w:type="character" w:styleId="ad">
    <w:name w:val="Emphasis"/>
    <w:qFormat/>
    <w:rsid w:val="00A86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A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53"/>
    <w:rPr>
      <w:rFonts w:ascii="Arial" w:eastAsia="Times New Roman" w:hAnsi="Arial" w:cs="Times New Roman"/>
      <w:b/>
      <w:bCs/>
      <w:color w:val="000000"/>
      <w:sz w:val="1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86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A86A5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A86A53"/>
    <w:rPr>
      <w:color w:val="0000FF"/>
      <w:u w:val="single"/>
    </w:rPr>
  </w:style>
  <w:style w:type="paragraph" w:customStyle="1" w:styleId="11">
    <w:name w:val="Абзац списка1"/>
    <w:basedOn w:val="a"/>
    <w:rsid w:val="00A86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A86A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A86A53"/>
  </w:style>
  <w:style w:type="paragraph" w:styleId="a9">
    <w:name w:val="Normal (Web)"/>
    <w:basedOn w:val="a"/>
    <w:uiPriority w:val="99"/>
    <w:rsid w:val="00A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A86A5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tlid-translation">
    <w:name w:val="tlid-translation"/>
    <w:rsid w:val="00A86A53"/>
  </w:style>
  <w:style w:type="character" w:customStyle="1" w:styleId="ab">
    <w:name w:val="Основний текст_"/>
    <w:link w:val="ac"/>
    <w:rsid w:val="00A86A53"/>
    <w:rPr>
      <w:color w:val="3E3E3E"/>
      <w:sz w:val="19"/>
      <w:szCs w:val="19"/>
    </w:rPr>
  </w:style>
  <w:style w:type="paragraph" w:customStyle="1" w:styleId="ac">
    <w:name w:val="Основний текст"/>
    <w:basedOn w:val="a"/>
    <w:link w:val="ab"/>
    <w:rsid w:val="00A86A53"/>
    <w:pPr>
      <w:widowControl w:val="0"/>
      <w:spacing w:after="0" w:line="240" w:lineRule="auto"/>
      <w:ind w:firstLine="280"/>
    </w:pPr>
    <w:rPr>
      <w:color w:val="3E3E3E"/>
      <w:sz w:val="19"/>
      <w:szCs w:val="19"/>
    </w:rPr>
  </w:style>
  <w:style w:type="character" w:customStyle="1" w:styleId="3">
    <w:name w:val="Основной текст (3)_"/>
    <w:link w:val="30"/>
    <w:rsid w:val="00A86A5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A53"/>
    <w:pPr>
      <w:widowControl w:val="0"/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2">
    <w:name w:val="Основний текст (2)_"/>
    <w:link w:val="20"/>
    <w:rsid w:val="00A86A53"/>
    <w:rPr>
      <w:rFonts w:ascii="Arial" w:eastAsia="Arial" w:hAnsi="Arial" w:cs="Arial"/>
      <w:b/>
      <w:bCs/>
      <w:color w:val="3E3E3E"/>
      <w:sz w:val="16"/>
      <w:szCs w:val="16"/>
    </w:rPr>
  </w:style>
  <w:style w:type="paragraph" w:customStyle="1" w:styleId="20">
    <w:name w:val="Основний текст (2)"/>
    <w:basedOn w:val="a"/>
    <w:link w:val="2"/>
    <w:rsid w:val="00A86A53"/>
    <w:pPr>
      <w:widowControl w:val="0"/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</w:rPr>
  </w:style>
  <w:style w:type="character" w:styleId="ad">
    <w:name w:val="Emphasis"/>
    <w:qFormat/>
    <w:rsid w:val="00A8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25</Pages>
  <Words>22766</Words>
  <Characters>12978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Бондар Дарина Сергіївна</cp:lastModifiedBy>
  <cp:revision>148</cp:revision>
  <dcterms:created xsi:type="dcterms:W3CDTF">2020-11-27T18:12:00Z</dcterms:created>
  <dcterms:modified xsi:type="dcterms:W3CDTF">2020-11-30T09:41:00Z</dcterms:modified>
</cp:coreProperties>
</file>