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F74A" w14:textId="77777777" w:rsidR="002367B1" w:rsidRPr="005B3C38" w:rsidRDefault="002367B1" w:rsidP="002367B1">
      <w:pPr>
        <w:pStyle w:val="2"/>
        <w:spacing w:before="0" w:after="0"/>
        <w:ind w:firstLine="397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B3C38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14</w:t>
      </w:r>
    </w:p>
    <w:p w14:paraId="231AAE1F" w14:textId="77777777" w:rsidR="002367B1" w:rsidRPr="005B3C38" w:rsidRDefault="002367B1" w:rsidP="002367B1">
      <w:pPr>
        <w:autoSpaceDE w:val="0"/>
        <w:autoSpaceDN w:val="0"/>
        <w:adjustRightInd w:val="0"/>
        <w:ind w:firstLine="397"/>
        <w:jc w:val="center"/>
        <w:rPr>
          <w:rFonts w:eastAsiaTheme="minorHAnsi"/>
          <w:color w:val="000000" w:themeColor="text1"/>
          <w:lang w:eastAsia="en-US"/>
        </w:rPr>
      </w:pPr>
      <w:r w:rsidRPr="005B3C38">
        <w:rPr>
          <w:b/>
          <w:color w:val="000000" w:themeColor="text1"/>
        </w:rPr>
        <w:t>ТЕМА:</w:t>
      </w:r>
      <w:r w:rsidRPr="005B3C38">
        <w:rPr>
          <w:color w:val="000000" w:themeColor="text1"/>
        </w:rPr>
        <w:t xml:space="preserve"> </w:t>
      </w:r>
      <w:r w:rsidRPr="005B3C38">
        <w:rPr>
          <w:color w:val="000000" w:themeColor="text1"/>
          <w:lang w:eastAsia="uk-UA" w:bidi="uk-UA"/>
        </w:rPr>
        <w:t>БІОЛОГІЧНЕ ЗАБРУДНЕННЯ ГІДРОЕКОСИСТЕМ</w:t>
      </w:r>
    </w:p>
    <w:p w14:paraId="5196A5BD" w14:textId="77777777" w:rsidR="002367B1" w:rsidRPr="005B3C38" w:rsidRDefault="002367B1" w:rsidP="002367B1">
      <w:pPr>
        <w:ind w:firstLine="397"/>
        <w:jc w:val="center"/>
        <w:rPr>
          <w:b/>
          <w:color w:val="000000" w:themeColor="text1"/>
        </w:rPr>
      </w:pPr>
    </w:p>
    <w:p w14:paraId="1B6132A2" w14:textId="77777777" w:rsidR="002367B1" w:rsidRPr="005B3C38" w:rsidRDefault="002367B1" w:rsidP="002367B1">
      <w:pPr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Теоретичні питання</w:t>
      </w:r>
    </w:p>
    <w:p w14:paraId="7AE024B3" w14:textId="77777777" w:rsidR="002367B1" w:rsidRPr="005B3C38" w:rsidRDefault="002367B1" w:rsidP="002367B1">
      <w:pPr>
        <w:pStyle w:val="22"/>
        <w:numPr>
          <w:ilvl w:val="0"/>
          <w:numId w:val="11"/>
        </w:numPr>
        <w:shd w:val="clear" w:color="auto" w:fill="auto"/>
        <w:tabs>
          <w:tab w:val="left" w:pos="1242"/>
        </w:tabs>
        <w:spacing w:line="240" w:lineRule="auto"/>
        <w:ind w:left="0" w:firstLine="397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C38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>Спонтанне розселення гідробіонтів і біологічне за</w:t>
      </w:r>
      <w:r w:rsidRPr="005B3C38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softHyphen/>
        <w:t>бруднення водних екосистем</w:t>
      </w:r>
    </w:p>
    <w:p w14:paraId="03ECDB8B" w14:textId="77777777" w:rsidR="002367B1" w:rsidRPr="005B3C38" w:rsidRDefault="002367B1" w:rsidP="002367B1">
      <w:pPr>
        <w:pStyle w:val="22"/>
        <w:numPr>
          <w:ilvl w:val="0"/>
          <w:numId w:val="11"/>
        </w:numPr>
        <w:shd w:val="clear" w:color="auto" w:fill="auto"/>
        <w:tabs>
          <w:tab w:val="left" w:pos="1242"/>
        </w:tabs>
        <w:spacing w:line="240" w:lineRule="auto"/>
        <w:ind w:left="0" w:firstLine="397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C38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>Роль антропогенних чинників щодо поширення чужорідних видів акваторіями водойм</w:t>
      </w:r>
    </w:p>
    <w:p w14:paraId="30AF285B" w14:textId="77777777" w:rsidR="002367B1" w:rsidRPr="005B3C38" w:rsidRDefault="002367B1" w:rsidP="002367B1">
      <w:pPr>
        <w:pStyle w:val="22"/>
        <w:numPr>
          <w:ilvl w:val="0"/>
          <w:numId w:val="11"/>
        </w:numPr>
        <w:shd w:val="clear" w:color="auto" w:fill="auto"/>
        <w:tabs>
          <w:tab w:val="left" w:pos="1242"/>
        </w:tabs>
        <w:spacing w:line="240" w:lineRule="auto"/>
        <w:ind w:left="0" w:firstLine="397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C38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>Супутня акліматизація гідробіонтів</w:t>
      </w:r>
    </w:p>
    <w:p w14:paraId="4AAC0220" w14:textId="77777777" w:rsidR="002367B1" w:rsidRPr="005B3C38" w:rsidRDefault="002367B1" w:rsidP="002367B1">
      <w:pPr>
        <w:pStyle w:val="22"/>
        <w:numPr>
          <w:ilvl w:val="0"/>
          <w:numId w:val="11"/>
        </w:numPr>
        <w:shd w:val="clear" w:color="auto" w:fill="auto"/>
        <w:tabs>
          <w:tab w:val="left" w:pos="1242"/>
        </w:tabs>
        <w:spacing w:line="240" w:lineRule="auto"/>
        <w:ind w:left="0" w:firstLine="397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C38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 xml:space="preserve">Оцінка впливу інтродукції риб і кормових безхребетних на фауну водойм </w:t>
      </w:r>
    </w:p>
    <w:p w14:paraId="43DA6203" w14:textId="77777777" w:rsidR="002367B1" w:rsidRPr="005B3C38" w:rsidRDefault="002367B1" w:rsidP="002367B1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</w:p>
    <w:p w14:paraId="2BEEE582" w14:textId="77777777" w:rsidR="002367B1" w:rsidRPr="005B3C38" w:rsidRDefault="002367B1" w:rsidP="002367B1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06E76C98" w14:textId="77777777" w:rsidR="002367B1" w:rsidRPr="005B3C38" w:rsidRDefault="002367B1" w:rsidP="002367B1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proofErr w:type="spellStart"/>
      <w:r w:rsidRPr="005B3C38">
        <w:rPr>
          <w:color w:val="000000" w:themeColor="text1"/>
        </w:rPr>
        <w:t>Курілов</w:t>
      </w:r>
      <w:proofErr w:type="spellEnd"/>
      <w:r w:rsidRPr="005B3C38">
        <w:rPr>
          <w:color w:val="000000" w:themeColor="text1"/>
        </w:rPr>
        <w:t xml:space="preserve"> О.В. Гідробіологія: конспект лекцій. Ч. ІІ. – Одеса, 2009. – 206 с.</w:t>
      </w:r>
    </w:p>
    <w:p w14:paraId="773DB7D1" w14:textId="77777777" w:rsidR="002367B1" w:rsidRPr="005B3C38" w:rsidRDefault="002367B1" w:rsidP="002367B1">
      <w:pPr>
        <w:pStyle w:val="a3"/>
        <w:numPr>
          <w:ilvl w:val="0"/>
          <w:numId w:val="12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 xml:space="preserve">Уваєва О.І., Коцюба І.Г., </w:t>
      </w:r>
      <w:proofErr w:type="spellStart"/>
      <w:r w:rsidRPr="005B3C38">
        <w:rPr>
          <w:color w:val="000000" w:themeColor="text1"/>
        </w:rPr>
        <w:t>Єльнікова</w:t>
      </w:r>
      <w:proofErr w:type="spellEnd"/>
      <w:r w:rsidRPr="005B3C38">
        <w:rPr>
          <w:color w:val="000000" w:themeColor="text1"/>
        </w:rPr>
        <w:t xml:space="preserve"> Т.О. Гідробіологія: навчальний посібник. – Житомир: Державний університет «Житомирська політехніка», 2020. – 196 с.</w:t>
      </w:r>
    </w:p>
    <w:p w14:paraId="15C1BA66" w14:textId="77777777" w:rsidR="002367B1" w:rsidRPr="005B3C38" w:rsidRDefault="002367B1" w:rsidP="002367B1">
      <w:pPr>
        <w:pStyle w:val="a3"/>
        <w:numPr>
          <w:ilvl w:val="0"/>
          <w:numId w:val="12"/>
        </w:numPr>
        <w:ind w:left="0" w:firstLine="397"/>
        <w:jc w:val="both"/>
        <w:rPr>
          <w:color w:val="000000" w:themeColor="text1"/>
          <w:shd w:val="clear" w:color="auto" w:fill="F5F5F5"/>
        </w:rPr>
      </w:pPr>
      <w:proofErr w:type="spellStart"/>
      <w:r w:rsidRPr="005B3C38">
        <w:rPr>
          <w:color w:val="000000" w:themeColor="text1"/>
          <w:shd w:val="clear" w:color="auto" w:fill="F5F5F5"/>
        </w:rPr>
        <w:t>Хижняк</w:t>
      </w:r>
      <w:proofErr w:type="spellEnd"/>
      <w:r w:rsidRPr="005B3C38">
        <w:rPr>
          <w:color w:val="000000" w:themeColor="text1"/>
          <w:shd w:val="clear" w:color="auto" w:fill="F5F5F5"/>
        </w:rPr>
        <w:t xml:space="preserve"> М.І., Євтушенко М.Ю. Гідробіологія (частина 1). – К.: Центр учбової літератури, 2018. – 461 с.</w:t>
      </w:r>
    </w:p>
    <w:p w14:paraId="44189D11" w14:textId="77777777" w:rsidR="002367B1" w:rsidRPr="005B3C38" w:rsidRDefault="002367B1" w:rsidP="002367B1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 w:themeColor="text1"/>
        </w:rPr>
      </w:pPr>
      <w:r w:rsidRPr="005B3C38">
        <w:rPr>
          <w:b/>
          <w:color w:val="000000" w:themeColor="text1"/>
        </w:rPr>
        <w:t>Наукові статті на тему:</w:t>
      </w:r>
    </w:p>
    <w:p w14:paraId="7F4E6FFC" w14:textId="77777777" w:rsidR="002367B1" w:rsidRPr="005B3C38" w:rsidRDefault="002367B1" w:rsidP="002367B1">
      <w:pPr>
        <w:pStyle w:val="a3"/>
        <w:numPr>
          <w:ilvl w:val="0"/>
          <w:numId w:val="10"/>
        </w:numPr>
        <w:ind w:left="0" w:firstLine="397"/>
        <w:jc w:val="both"/>
        <w:rPr>
          <w:i/>
          <w:color w:val="000000" w:themeColor="text1"/>
        </w:rPr>
      </w:pPr>
      <w:r w:rsidRPr="005B3C38">
        <w:rPr>
          <w:color w:val="000000" w:themeColor="text1"/>
        </w:rPr>
        <w:t>Продуктивність вищих водяних рослин в умовах урбанізації ландшафту.</w:t>
      </w:r>
    </w:p>
    <w:p w14:paraId="7F2B1C71" w14:textId="77777777" w:rsidR="002367B1" w:rsidRPr="005B3C38" w:rsidRDefault="002367B1" w:rsidP="002367B1">
      <w:pPr>
        <w:pStyle w:val="a3"/>
        <w:numPr>
          <w:ilvl w:val="0"/>
          <w:numId w:val="10"/>
        </w:numPr>
        <w:ind w:left="0" w:firstLine="397"/>
        <w:jc w:val="both"/>
        <w:rPr>
          <w:i/>
          <w:color w:val="000000" w:themeColor="text1"/>
        </w:rPr>
      </w:pPr>
      <w:proofErr w:type="spellStart"/>
      <w:r w:rsidRPr="005B3C38">
        <w:rPr>
          <w:color w:val="000000" w:themeColor="text1"/>
        </w:rPr>
        <w:t>Продукційні</w:t>
      </w:r>
      <w:proofErr w:type="spellEnd"/>
      <w:r w:rsidRPr="005B3C38">
        <w:rPr>
          <w:color w:val="000000" w:themeColor="text1"/>
        </w:rPr>
        <w:t xml:space="preserve"> характеристики </w:t>
      </w:r>
      <w:proofErr w:type="spellStart"/>
      <w:r w:rsidRPr="005B3C38">
        <w:rPr>
          <w:color w:val="000000" w:themeColor="text1"/>
        </w:rPr>
        <w:t>хірономід</w:t>
      </w:r>
      <w:proofErr w:type="spellEnd"/>
      <w:r w:rsidRPr="005B3C38">
        <w:rPr>
          <w:color w:val="000000" w:themeColor="text1"/>
        </w:rPr>
        <w:t>.</w:t>
      </w:r>
    </w:p>
    <w:p w14:paraId="33EF0BAB" w14:textId="77777777" w:rsidR="002367B1" w:rsidRPr="005B3C38" w:rsidRDefault="002367B1" w:rsidP="002367B1">
      <w:pPr>
        <w:ind w:firstLine="397"/>
        <w:jc w:val="center"/>
        <w:rPr>
          <w:b/>
          <w:color w:val="000000" w:themeColor="text1"/>
          <w:u w:val="single"/>
        </w:rPr>
      </w:pPr>
    </w:p>
    <w:p w14:paraId="749F7942" w14:textId="77777777" w:rsidR="002367B1" w:rsidRPr="005B3C38" w:rsidRDefault="002367B1" w:rsidP="002367B1">
      <w:pPr>
        <w:ind w:firstLine="397"/>
        <w:jc w:val="center"/>
        <w:rPr>
          <w:b/>
          <w:color w:val="000000" w:themeColor="text1"/>
          <w:u w:val="single"/>
        </w:rPr>
      </w:pPr>
      <w:r w:rsidRPr="005B3C38">
        <w:rPr>
          <w:b/>
          <w:color w:val="000000" w:themeColor="text1"/>
          <w:u w:val="single"/>
        </w:rPr>
        <w:t>Лабораторна робота</w:t>
      </w:r>
    </w:p>
    <w:p w14:paraId="24FBC686" w14:textId="77777777" w:rsidR="002367B1" w:rsidRPr="005B3C38" w:rsidRDefault="002367B1" w:rsidP="002367B1">
      <w:pPr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 xml:space="preserve">Методи збору планктону і </w:t>
      </w:r>
      <w:proofErr w:type="spellStart"/>
      <w:r w:rsidRPr="005B3C38">
        <w:rPr>
          <w:b/>
          <w:bCs/>
          <w:color w:val="000000" w:themeColor="text1"/>
        </w:rPr>
        <w:t>нейстону</w:t>
      </w:r>
      <w:proofErr w:type="spellEnd"/>
    </w:p>
    <w:p w14:paraId="69FBCBBC" w14:textId="77777777" w:rsidR="002367B1" w:rsidRPr="005B3C38" w:rsidRDefault="002367B1" w:rsidP="002367B1">
      <w:pPr>
        <w:ind w:firstLine="397"/>
        <w:rPr>
          <w:b/>
          <w:bCs/>
          <w:color w:val="000000" w:themeColor="text1"/>
        </w:rPr>
      </w:pPr>
      <w:proofErr w:type="spellStart"/>
      <w:r w:rsidRPr="005B3C38">
        <w:rPr>
          <w:bCs/>
          <w:color w:val="000000" w:themeColor="text1"/>
        </w:rPr>
        <w:t>Курілов</w:t>
      </w:r>
      <w:proofErr w:type="spellEnd"/>
      <w:r w:rsidRPr="005B3C38">
        <w:rPr>
          <w:bCs/>
          <w:color w:val="000000" w:themeColor="text1"/>
        </w:rPr>
        <w:t xml:space="preserve"> О.В. </w:t>
      </w:r>
      <w:r w:rsidRPr="005B3C38">
        <w:rPr>
          <w:color w:val="000000" w:themeColor="text1"/>
        </w:rPr>
        <w:t>Методичні вказівки для лабораторних робіт по вивченню дисципліни «Гідробіологія». – Одеса, ОДЕКУ, 2010. – С. 22−26.</w:t>
      </w:r>
    </w:p>
    <w:p w14:paraId="7BC3C8F4" w14:textId="77777777" w:rsidR="002367B1" w:rsidRPr="005B3C38" w:rsidRDefault="002367B1" w:rsidP="002367B1">
      <w:pPr>
        <w:ind w:firstLine="397"/>
        <w:rPr>
          <w:b/>
          <w:bCs/>
          <w:color w:val="000000" w:themeColor="text1"/>
        </w:rPr>
      </w:pPr>
    </w:p>
    <w:p w14:paraId="037D7F8A" w14:textId="77777777" w:rsidR="00F56586" w:rsidRPr="002367B1" w:rsidRDefault="00F56586" w:rsidP="002367B1"/>
    <w:sectPr w:rsidR="00F56586" w:rsidRPr="002367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085B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5CB"/>
    <w:multiLevelType w:val="hybridMultilevel"/>
    <w:tmpl w:val="2312B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1DEA"/>
    <w:multiLevelType w:val="hybridMultilevel"/>
    <w:tmpl w:val="907C49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53FE"/>
    <w:multiLevelType w:val="hybridMultilevel"/>
    <w:tmpl w:val="1700A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B2F7A"/>
    <w:multiLevelType w:val="hybridMultilevel"/>
    <w:tmpl w:val="59FA4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58F6"/>
    <w:multiLevelType w:val="hybridMultilevel"/>
    <w:tmpl w:val="4BEAA4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34A85"/>
    <w:multiLevelType w:val="hybridMultilevel"/>
    <w:tmpl w:val="2EEA2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7B6"/>
    <w:multiLevelType w:val="hybridMultilevel"/>
    <w:tmpl w:val="0F708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1773F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5685A"/>
    <w:multiLevelType w:val="hybridMultilevel"/>
    <w:tmpl w:val="12909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1661E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0864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0A"/>
    <w:rsid w:val="0020393D"/>
    <w:rsid w:val="002367B1"/>
    <w:rsid w:val="004606FE"/>
    <w:rsid w:val="00920E0A"/>
    <w:rsid w:val="00F56586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B652"/>
  <w15:chartTrackingRefBased/>
  <w15:docId w15:val="{14454893-1EF9-4524-B7DB-A3AE7E6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3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39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0393D"/>
    <w:pPr>
      <w:ind w:left="720"/>
      <w:contextualSpacing/>
    </w:pPr>
  </w:style>
  <w:style w:type="paragraph" w:customStyle="1" w:styleId="Default">
    <w:name w:val="Default"/>
    <w:rsid w:val="0020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toc 3"/>
    <w:basedOn w:val="a"/>
    <w:next w:val="a"/>
    <w:link w:val="30"/>
    <w:autoRedefine/>
    <w:uiPriority w:val="39"/>
    <w:semiHidden/>
    <w:unhideWhenUsed/>
    <w:rsid w:val="0020393D"/>
    <w:pPr>
      <w:spacing w:after="100"/>
      <w:ind w:left="480"/>
    </w:pPr>
  </w:style>
  <w:style w:type="paragraph" w:styleId="5">
    <w:name w:val="toc 5"/>
    <w:basedOn w:val="a"/>
    <w:next w:val="a"/>
    <w:autoRedefine/>
    <w:uiPriority w:val="39"/>
    <w:semiHidden/>
    <w:unhideWhenUsed/>
    <w:rsid w:val="0020393D"/>
    <w:pPr>
      <w:spacing w:after="100" w:line="259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міст 3 Знак"/>
    <w:basedOn w:val="a0"/>
    <w:link w:val="3"/>
    <w:uiPriority w:val="39"/>
    <w:rsid w:val="00203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3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67B1"/>
    <w:pPr>
      <w:widowControl w:val="0"/>
      <w:shd w:val="clear" w:color="auto" w:fill="FFFFFF"/>
      <w:spacing w:line="264" w:lineRule="exact"/>
      <w:jc w:val="both"/>
    </w:pPr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5</cp:revision>
  <dcterms:created xsi:type="dcterms:W3CDTF">2020-10-31T08:13:00Z</dcterms:created>
  <dcterms:modified xsi:type="dcterms:W3CDTF">2020-11-13T07:25:00Z</dcterms:modified>
</cp:coreProperties>
</file>