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C60CA" w:rsidRPr="00431E66" w:rsidRDefault="008C60CA" w:rsidP="008C60C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31E66">
        <w:rPr>
          <w:rFonts w:ascii="Times New Roman" w:hAnsi="Times New Roman" w:cs="Times New Roman"/>
          <w:b/>
          <w:sz w:val="28"/>
          <w:szCs w:val="28"/>
        </w:rPr>
        <w:t>Завдання для самостійної роботи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8C60CA" w:rsidRPr="00431E66" w:rsidRDefault="008C60CA" w:rsidP="008C60CA">
      <w:pPr>
        <w:pStyle w:val="a3"/>
        <w:numPr>
          <w:ilvl w:val="0"/>
          <w:numId w:val="2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31E66">
        <w:rPr>
          <w:rFonts w:ascii="Times New Roman" w:hAnsi="Times New Roman" w:cs="Times New Roman"/>
          <w:sz w:val="28"/>
          <w:szCs w:val="28"/>
        </w:rPr>
        <w:t>Самостійно опрацювати Закон України «Про природно-заповідний фонд».</w:t>
      </w:r>
    </w:p>
    <w:p w:rsidR="008C60CA" w:rsidRPr="00431E66" w:rsidRDefault="008C60CA" w:rsidP="008C60C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31E66">
        <w:rPr>
          <w:rFonts w:ascii="Times New Roman" w:hAnsi="Times New Roman" w:cs="Times New Roman"/>
          <w:sz w:val="28"/>
          <w:szCs w:val="28"/>
        </w:rPr>
        <w:t>2. Провести оцінку природно-рекреаційного потенціалу Житомирської області та зробити відповідні висновки щодо можливостей та перспектив розвитку зеленого та сільського туризму. В якості інформаційних джерел слід використовувати діюче законодавство, статистичні дані, іншу інформацію.</w:t>
      </w:r>
    </w:p>
    <w:p w:rsidR="008C60CA" w:rsidRPr="00431E66" w:rsidRDefault="008C60CA" w:rsidP="008C60C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31E66">
        <w:rPr>
          <w:rFonts w:ascii="Times New Roman" w:hAnsi="Times New Roman" w:cs="Times New Roman"/>
          <w:sz w:val="28"/>
          <w:szCs w:val="28"/>
        </w:rPr>
        <w:t>Загальний формат проведення дослідження можна провести за наступним зразком:</w:t>
      </w:r>
    </w:p>
    <w:p w:rsidR="008C60CA" w:rsidRPr="00431E66" w:rsidRDefault="008C60CA" w:rsidP="008C60C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hyperlink r:id="rId6" w:history="1">
        <w:r w:rsidRPr="00431E66">
          <w:rPr>
            <w:rStyle w:val="a4"/>
            <w:rFonts w:ascii="Times New Roman" w:hAnsi="Times New Roman" w:cs="Times New Roman"/>
            <w:sz w:val="28"/>
            <w:szCs w:val="28"/>
          </w:rPr>
          <w:t>https://docs.google.com/viewer?url=http%3A%2F%2Fvisen.knau.kharkov.ua%2Findex.php%3Fdo%3Ddownload%26id%3D7137%26area%3Dstatic%26viewonline%3D1</w:t>
        </w:r>
      </w:hyperlink>
    </w:p>
    <w:p w:rsidR="008C60CA" w:rsidRDefault="008C60CA" w:rsidP="008C60CA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8C60CA" w:rsidRPr="00431E66" w:rsidRDefault="008C60CA" w:rsidP="008C60C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31E66">
        <w:rPr>
          <w:rFonts w:ascii="Times New Roman" w:hAnsi="Times New Roman" w:cs="Times New Roman"/>
          <w:b/>
          <w:sz w:val="28"/>
          <w:szCs w:val="28"/>
        </w:rPr>
        <w:t>Рекомендовані літературні джерела:</w:t>
      </w:r>
    </w:p>
    <w:p w:rsidR="008C60CA" w:rsidRPr="00431E66" w:rsidRDefault="008C60CA" w:rsidP="008C60CA">
      <w:pPr>
        <w:numPr>
          <w:ilvl w:val="0"/>
          <w:numId w:val="1"/>
        </w:numPr>
        <w:tabs>
          <w:tab w:val="clear" w:pos="720"/>
          <w:tab w:val="num" w:pos="1134"/>
        </w:tabs>
        <w:spacing w:after="0" w:line="240" w:lineRule="auto"/>
        <w:ind w:left="0" w:firstLine="720"/>
        <w:jc w:val="both"/>
        <w:rPr>
          <w:rFonts w:ascii="inherit" w:hAnsi="inherit"/>
          <w:color w:val="080808"/>
          <w:sz w:val="28"/>
          <w:szCs w:val="28"/>
        </w:rPr>
      </w:pPr>
      <w:r w:rsidRPr="00431E66">
        <w:rPr>
          <w:rFonts w:ascii="&amp;quot" w:hAnsi="&amp;quot"/>
          <w:color w:val="080808"/>
          <w:sz w:val="28"/>
          <w:szCs w:val="28"/>
          <w:bdr w:val="none" w:sz="0" w:space="0" w:color="auto" w:frame="1"/>
        </w:rPr>
        <w:t xml:space="preserve">Про </w:t>
      </w:r>
      <w:hyperlink r:id="rId7" w:history="1">
        <w:r w:rsidRPr="00431E66">
          <w:rPr>
            <w:rStyle w:val="a4"/>
            <w:rFonts w:ascii="inherit" w:hAnsi="inherit"/>
            <w:color w:val="4B3FEF"/>
            <w:sz w:val="28"/>
            <w:szCs w:val="28"/>
            <w:bdr w:val="none" w:sz="0" w:space="0" w:color="auto" w:frame="1"/>
          </w:rPr>
          <w:t>природно-заповідний фонд</w:t>
        </w:r>
      </w:hyperlink>
      <w:r w:rsidRPr="00431E66">
        <w:rPr>
          <w:rFonts w:ascii="&amp;quot" w:hAnsi="&amp;quot"/>
          <w:color w:val="080808"/>
          <w:sz w:val="28"/>
          <w:szCs w:val="28"/>
          <w:bdr w:val="none" w:sz="0" w:space="0" w:color="auto" w:frame="1"/>
        </w:rPr>
        <w:t xml:space="preserve"> України: Закон України від 16.06.1992 р. № 2456-XII. - (Зі змін.). [Електронний ресурс] – Режим доступу: </w:t>
      </w:r>
      <w:hyperlink r:id="rId8" w:tgtFrame="_blank" w:history="1">
        <w:r w:rsidRPr="00431E66">
          <w:rPr>
            <w:rStyle w:val="a4"/>
            <w:rFonts w:ascii="inherit" w:hAnsi="inherit"/>
            <w:color w:val="4B3FEF"/>
            <w:sz w:val="28"/>
            <w:szCs w:val="28"/>
            <w:bdr w:val="none" w:sz="0" w:space="0" w:color="auto" w:frame="1"/>
          </w:rPr>
          <w:t>http://zakon2.rada.gov.ua/laws/show/2456-12</w:t>
        </w:r>
      </w:hyperlink>
      <w:r w:rsidRPr="00431E66">
        <w:rPr>
          <w:rFonts w:ascii="&amp;quot" w:hAnsi="&amp;quot"/>
          <w:color w:val="080808"/>
          <w:sz w:val="28"/>
          <w:szCs w:val="28"/>
          <w:bdr w:val="none" w:sz="0" w:space="0" w:color="auto" w:frame="1"/>
        </w:rPr>
        <w:t>.</w:t>
      </w:r>
    </w:p>
    <w:p w:rsidR="008C60CA" w:rsidRPr="00431E66" w:rsidRDefault="008C60CA" w:rsidP="008C60CA">
      <w:pPr>
        <w:numPr>
          <w:ilvl w:val="0"/>
          <w:numId w:val="1"/>
        </w:numPr>
        <w:tabs>
          <w:tab w:val="clear" w:pos="720"/>
          <w:tab w:val="num" w:pos="1134"/>
        </w:tabs>
        <w:spacing w:after="0" w:line="240" w:lineRule="auto"/>
        <w:ind w:left="0" w:firstLine="720"/>
        <w:jc w:val="both"/>
        <w:rPr>
          <w:rFonts w:ascii="inherit" w:hAnsi="inherit"/>
          <w:color w:val="080808"/>
          <w:sz w:val="28"/>
          <w:szCs w:val="28"/>
        </w:rPr>
      </w:pPr>
      <w:r w:rsidRPr="00431E66">
        <w:rPr>
          <w:rFonts w:ascii="&amp;quot" w:hAnsi="&amp;quot"/>
          <w:color w:val="080808"/>
          <w:sz w:val="28"/>
          <w:szCs w:val="28"/>
          <w:bdr w:val="none" w:sz="0" w:space="0" w:color="auto" w:frame="1"/>
        </w:rPr>
        <w:t xml:space="preserve">Про затвердження Державної стратегії регіонального розвитку на період до 2020 року: Постанова Кабінету Міністрів України від </w:t>
      </w:r>
      <w:proofErr w:type="spellStart"/>
      <w:r w:rsidRPr="00431E66">
        <w:rPr>
          <w:rFonts w:ascii="&amp;quot" w:hAnsi="&amp;quot"/>
          <w:color w:val="080808"/>
          <w:sz w:val="28"/>
          <w:szCs w:val="28"/>
          <w:bdr w:val="none" w:sz="0" w:space="0" w:color="auto" w:frame="1"/>
        </w:rPr>
        <w:t>від</w:t>
      </w:r>
      <w:proofErr w:type="spellEnd"/>
      <w:r w:rsidRPr="00431E66">
        <w:rPr>
          <w:rFonts w:ascii="&amp;quot" w:hAnsi="&amp;quot"/>
          <w:color w:val="080808"/>
          <w:sz w:val="28"/>
          <w:szCs w:val="28"/>
          <w:bdr w:val="none" w:sz="0" w:space="0" w:color="auto" w:frame="1"/>
        </w:rPr>
        <w:t xml:space="preserve"> 6.08.2014 р. № 385- (Зі змін.). [Електронний ресурс] – Режим доступу: </w:t>
      </w:r>
      <w:hyperlink r:id="rId9" w:tgtFrame="_blank" w:history="1">
        <w:r w:rsidRPr="00431E66">
          <w:rPr>
            <w:rStyle w:val="a4"/>
            <w:rFonts w:ascii="inherit" w:hAnsi="inherit"/>
            <w:color w:val="4B3FEF"/>
            <w:sz w:val="28"/>
            <w:szCs w:val="28"/>
            <w:bdr w:val="none" w:sz="0" w:space="0" w:color="auto" w:frame="1"/>
          </w:rPr>
          <w:t>http://zakon3.rada.gov.ua/laws/show/385-2014-п</w:t>
        </w:r>
      </w:hyperlink>
      <w:r>
        <w:rPr>
          <w:rFonts w:ascii="&amp;quot" w:hAnsi="&amp;quot"/>
          <w:color w:val="080808"/>
          <w:sz w:val="28"/>
          <w:szCs w:val="28"/>
          <w:bdr w:val="none" w:sz="0" w:space="0" w:color="auto" w:frame="1"/>
        </w:rPr>
        <w:t>.</w:t>
      </w:r>
    </w:p>
    <w:p w:rsidR="00CC3BFE" w:rsidRDefault="008C60CA">
      <w:bookmarkStart w:id="0" w:name="_GoBack"/>
      <w:bookmarkEnd w:id="0"/>
    </w:p>
    <w:sectPr w:rsidR="00CC3BFE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&amp;quot">
    <w:altName w:val="Times New Roman"/>
    <w:panose1 w:val="00000000000000000000"/>
    <w:charset w:val="00"/>
    <w:family w:val="roman"/>
    <w:notTrueType/>
    <w:pitch w:val="default"/>
  </w:font>
  <w:font w:name="inheri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C0E726A"/>
    <w:multiLevelType w:val="multilevel"/>
    <w:tmpl w:val="48763A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7E182262"/>
    <w:multiLevelType w:val="hybridMultilevel"/>
    <w:tmpl w:val="C1C07528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C60CA"/>
    <w:rsid w:val="00302C0B"/>
    <w:rsid w:val="003C20D9"/>
    <w:rsid w:val="008C60CA"/>
    <w:rsid w:val="00B975E7"/>
    <w:rsid w:val="00D724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60C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C60CA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8C60CA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60C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C60CA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8C60CA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zakon2.rada.gov.ua/laws/show/2456-12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s://uk.wikipedia.org/wiki/%D0%9F%D1%80%D0%B8%D1%80%D0%BE%D0%B4%D0%BD%D0%BE-%D0%B7%D0%B0%D0%BF%D0%BE%D0%B2%D1%96%D0%B4%D0%BD%D0%B8%D0%B9_%D1%84%D0%BE%D0%BD%D0%B4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docs.google.com/viewer?url=http%3A%2F%2Fvisen.knau.kharkov.ua%2Findex.php%3Fdo%3Ddownload%26id%3D7137%26area%3Dstatic%26viewonline%3D1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zakon3.rada.gov.ua/laws/show/385-2014-%D0%B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993</Words>
  <Characters>567</Characters>
  <Application>Microsoft Office Word</Application>
  <DocSecurity>0</DocSecurity>
  <Lines>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Бондар Дарина Сергіївна</dc:creator>
  <cp:lastModifiedBy>Бондар Дарина Сергіївна</cp:lastModifiedBy>
  <cp:revision>1</cp:revision>
  <dcterms:created xsi:type="dcterms:W3CDTF">2020-10-29T14:05:00Z</dcterms:created>
  <dcterms:modified xsi:type="dcterms:W3CDTF">2020-10-29T14:06:00Z</dcterms:modified>
</cp:coreProperties>
</file>