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51" w:rsidRPr="00D97E51" w:rsidRDefault="00D97E51" w:rsidP="00910A0C">
      <w:pPr>
        <w:spacing w:after="0"/>
        <w:jc w:val="center"/>
        <w:rPr>
          <w:rFonts w:ascii="Times New Roman" w:hAnsi="Times New Roman" w:cs="Times New Roman"/>
          <w:b/>
        </w:rPr>
      </w:pPr>
      <w:r w:rsidRPr="00D97E51">
        <w:rPr>
          <w:rFonts w:ascii="Times New Roman" w:hAnsi="Times New Roman" w:cs="Times New Roman"/>
          <w:b/>
        </w:rPr>
        <w:t>ТЕМА 8. ІМІДЖ ПІДПРИЄМСТВА: ПРОБЛЕМИ ФОРМУВАННЯ ТА РЕАЛІЗАЦІЇ</w:t>
      </w:r>
    </w:p>
    <w:p w:rsidR="00910A0C" w:rsidRDefault="00910A0C" w:rsidP="00910A0C">
      <w:pPr>
        <w:spacing w:after="0"/>
        <w:rPr>
          <w:rFonts w:ascii="Times New Roman" w:hAnsi="Times New Roman" w:cs="Times New Roman"/>
          <w:lang w:val="uk-UA"/>
        </w:rPr>
      </w:pPr>
    </w:p>
    <w:p w:rsidR="00D97E51" w:rsidRPr="00D97E51" w:rsidRDefault="00D97E51" w:rsidP="00910A0C">
      <w:pPr>
        <w:spacing w:after="0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>8.1. Імідж як концентрована комунікація.</w:t>
      </w:r>
    </w:p>
    <w:p w:rsidR="00D97E51" w:rsidRPr="00D97E51" w:rsidRDefault="00D97E51" w:rsidP="00910A0C">
      <w:pPr>
        <w:spacing w:after="0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>8.2. Особливості створення іміджу підприємства.</w:t>
      </w:r>
    </w:p>
    <w:p w:rsidR="00D97E51" w:rsidRPr="00D97E51" w:rsidRDefault="00D97E51" w:rsidP="00910A0C">
      <w:pPr>
        <w:spacing w:after="0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>8.3. Бренд як носій іміджу підприємства.</w:t>
      </w:r>
    </w:p>
    <w:p w:rsidR="00D97E51" w:rsidRPr="00D97E51" w:rsidRDefault="00D97E51" w:rsidP="00D97E51">
      <w:pPr>
        <w:spacing w:after="0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97E51">
        <w:rPr>
          <w:rFonts w:ascii="Times New Roman" w:hAnsi="Times New Roman" w:cs="Times New Roman"/>
          <w:b/>
        </w:rPr>
        <w:t xml:space="preserve">8.1. Імідж як концентрована комунікація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  <w:b/>
        </w:rPr>
        <w:t>Поняття «імідж»</w:t>
      </w:r>
      <w:r w:rsidRPr="00D97E51">
        <w:rPr>
          <w:rFonts w:ascii="Times New Roman" w:hAnsi="Times New Roman" w:cs="Times New Roman"/>
        </w:rPr>
        <w:t xml:space="preserve"> досліджувалося ще з давніх часів. Мислителі, вчені  давали  поради  як  звичайним  людям,  так  і  державним управлінцям  поводитись  для  створення  позитивного  образу.  Так, Конфуцій,  описуючи  образ  (імідж)  правителя  вказував,  що  він  має бути «в труде не расточителен, принуждая к труду не вызывать гнева; в  желаниях  не  алчен,  в  величии  не  горд;  вызывая  почтение  не жесток». 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 У Стародавній Греції Сократ радив молоді частіше дивитись у дзеркало  «красивым  —  чтобы  не  срамить  своей  красоты, безобразным — чтобы воспитанием скрасить безобразие». 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Г. Лебон зазначав, що основним елементом у створенні іміджу як запоруки політичного успіху є ефект «особистої чарівності». 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Петро І в своїх указах давав вказівки як потрібно себе поводити офіцерам, матросам, адміралам та іншим службовцям для підтримки відповідного образу.  Так, чиновникам він наказував «…при съезде в Полате всем министром, которые в конзилию съезжаютца, чтоб они всякие дела, о которых советуют, записывали и каждой бы министр своею  рукою  подписывали,  что  зело  нужно,  надобно  и  без  того отнюдь никакого дела не определяли, ибо сим всякого дурость явлена будет». 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>Цікавою  також  є  точка  зору  А.  Маслоу.  Так,  в  йог</w:t>
      </w:r>
      <w:bookmarkStart w:id="0" w:name="_GoBack"/>
      <w:r w:rsidRPr="00D97E51">
        <w:rPr>
          <w:rFonts w:ascii="Times New Roman" w:hAnsi="Times New Roman" w:cs="Times New Roman"/>
        </w:rPr>
        <w:t>о</w:t>
      </w:r>
      <w:bookmarkEnd w:id="0"/>
      <w:r w:rsidRPr="00D97E51">
        <w:rPr>
          <w:rFonts w:ascii="Times New Roman" w:hAnsi="Times New Roman" w:cs="Times New Roman"/>
        </w:rPr>
        <w:t xml:space="preserve">  ієрархії базових  людських  потреб  значне  мі</w:t>
      </w:r>
      <w:r w:rsidRPr="00D97E51">
        <w:rPr>
          <w:rFonts w:ascii="Times New Roman" w:hAnsi="Times New Roman" w:cs="Times New Roman"/>
        </w:rPr>
        <w:t xml:space="preserve">сце  посідає  бажання  поваги, </w:t>
      </w:r>
      <w:r w:rsidRPr="00D97E51">
        <w:rPr>
          <w:rFonts w:ascii="Times New Roman" w:hAnsi="Times New Roman" w:cs="Times New Roman"/>
        </w:rPr>
        <w:t xml:space="preserve">визнання, слави. Досягнення усіх цих соціально значущих категорій неможливе  без  створення  адекватного,  позитивно  оцінюваного іміджу, який відповідає очікуванням і уявленням оточуючих.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Незважаючи  на  різні  погляди  та  характеристики  іміджу, найбільш  повно,  на  нашу  думку,  цей  термін  розкриває  наступне визначення:  імідж  (з  англ.  іmage  –  образ)  –  це  цілеспрямовано сформований  образ  когось  або  чогось,  який  містить  деякі  ціннісні характеристики і призначений чинити емоційно-психологічний вплив на цільову аудиторію з метою популяризації, реклами тощо. В цьому сучасному значенні «імідж» вперше використав З.Фрейд, що видав в 1930-х рр. журнал під такою назвою. 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Хоча з різним ступенем усвідомлення поняття «іміджу» існувало давно,  однак  лише  в  60-ті  роки  XX   ст.  ця  наукова  категорія  була введена в діловий обіг і обґрунтована її важливість задля досягнення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успіху.  Однак,  в  деяких  країнах,  зокрема  в  СРСР,  поняття  іміджу розглядалося як негативна категорія, як так званий засіб ідеологічної обробки масової свідомості. 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У  вітчизняній  науці  кардинальні  зміни  відбулися  лише  з середини 90-х років ХХ ст.  і  сприяли перетворенню іміджелогії  або науки  про  імідж  у  окрему  динамічну  галузь,  а іміджетворення (іміджмейкинг) —  на  окрему  повсюдно  затребувану професію.  </w:t>
      </w:r>
    </w:p>
    <w:p w:rsidR="00D97E51" w:rsidRPr="00D97E51" w:rsidRDefault="00D97E51" w:rsidP="00D97E51">
      <w:pPr>
        <w:spacing w:after="0"/>
        <w:ind w:firstLine="567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Фахівці  вважають,  що  для  ефективного  формування  іміджу </w:t>
      </w:r>
      <w:r w:rsidRPr="00D97E51">
        <w:rPr>
          <w:rFonts w:ascii="Times New Roman" w:hAnsi="Times New Roman" w:cs="Times New Roman"/>
        </w:rPr>
        <w:t xml:space="preserve">вплив обов’язково повинен бути </w:t>
      </w:r>
      <w:r w:rsidRPr="00D97E51">
        <w:rPr>
          <w:rFonts w:ascii="Times New Roman" w:hAnsi="Times New Roman" w:cs="Times New Roman"/>
        </w:rPr>
        <w:t>багатоканальним.</w:t>
      </w:r>
    </w:p>
    <w:p w:rsidR="008A5526" w:rsidRDefault="00D97E51" w:rsidP="00D97E51">
      <w:pPr>
        <w:jc w:val="center"/>
      </w:pPr>
      <w:r>
        <w:cr/>
      </w:r>
      <w:r>
        <w:rPr>
          <w:noProof/>
          <w:lang w:eastAsia="pl-PL"/>
        </w:rPr>
        <w:drawing>
          <wp:inline distT="0" distB="0" distL="0" distR="0" wp14:anchorId="210ADF12" wp14:editId="391C79E0">
            <wp:extent cx="2733675" cy="180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lastRenderedPageBreak/>
        <w:t>Одне  і  те  саме  повідомлення  повинно  надходити  в  аудиторію кількома  можливими  каналами,  лідерами  серед  яких  є вербальні (мова)  та  візуальні.  Так,  ау</w:t>
      </w:r>
      <w:r w:rsidRPr="00D97E51">
        <w:rPr>
          <w:rFonts w:ascii="Times New Roman" w:hAnsi="Times New Roman" w:cs="Times New Roman"/>
        </w:rPr>
        <w:t xml:space="preserve">диторія  сприймає  інформацію, </w:t>
      </w:r>
      <w:r w:rsidRPr="00D97E51">
        <w:rPr>
          <w:rFonts w:ascii="Times New Roman" w:hAnsi="Times New Roman" w:cs="Times New Roman"/>
        </w:rPr>
        <w:t xml:space="preserve">що  надійшла  візуальним  каналом,  як  більш  достовірну.  Передача  ж повідомлення одразу кількома каналами дає кращі результати.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Візуалізація  сприяє  формуванню  самостійної  «картинки», внаслідок  чого  споживач  вважає  одержані  висновки  результатом власного розмірковування. Отже, повідомлення, надходячи ззовні на невербальному рівні, легше проникають у свідомість людини.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</w:rPr>
        <w:t xml:space="preserve">Для  створення  іміджу  використовують  такі  інструменти,  як позиціонування,  маніпуляція,  міфологізація,  емоціоналізація  та візуалізація. </w:t>
      </w:r>
    </w:p>
    <w:p w:rsidR="00D97E51" w:rsidRP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7E51">
        <w:rPr>
          <w:rFonts w:ascii="Times New Roman" w:hAnsi="Times New Roman" w:cs="Times New Roman"/>
          <w:b/>
        </w:rPr>
        <w:t>Позиціонування</w:t>
      </w:r>
      <w:r w:rsidRPr="00D97E51">
        <w:rPr>
          <w:rFonts w:ascii="Times New Roman" w:hAnsi="Times New Roman" w:cs="Times New Roman"/>
        </w:rPr>
        <w:t xml:space="preserve">  —  розміщення  підприємства  у  ринковому середовищі,  зайняття  певної  позиції,  яка  відрізняється  від  позицій конкурентів. Наприклад, продукція Nestle — раціональне, безпечне та здорове дитяче харчування. </w:t>
      </w:r>
    </w:p>
    <w:p w:rsidR="00D97E51" w:rsidRDefault="00D97E51" w:rsidP="00D97E5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97E51">
        <w:rPr>
          <w:rFonts w:ascii="Times New Roman" w:hAnsi="Times New Roman" w:cs="Times New Roman"/>
          <w:b/>
        </w:rPr>
        <w:t>Маніпуляція</w:t>
      </w:r>
      <w:r w:rsidRPr="00D97E51">
        <w:rPr>
          <w:rFonts w:ascii="Times New Roman" w:hAnsi="Times New Roman" w:cs="Times New Roman"/>
        </w:rPr>
        <w:t xml:space="preserve">  —  переведення  уваги  з  головного  об’єкта  на інший, наприклад на будь-яку особу, яка в подальшому асоціюється з головним  героєм.  Наприклад,  сумки  Kelly  від  Hermes,  які асоціюються з</w:t>
      </w:r>
      <w:r w:rsidR="00BC10F8">
        <w:rPr>
          <w:rFonts w:ascii="Times New Roman" w:hAnsi="Times New Roman" w:cs="Times New Roman"/>
        </w:rPr>
        <w:t xml:space="preserve"> принцесою Монако Грейс Келлі. </w:t>
      </w:r>
    </w:p>
    <w:p w:rsidR="006B683F" w:rsidRPr="006B683F" w:rsidRDefault="006B683F" w:rsidP="00D97E5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noProof/>
          <w:lang w:eastAsia="pl-PL"/>
        </w:rPr>
        <w:drawing>
          <wp:inline distT="0" distB="0" distL="0" distR="0" wp14:anchorId="6FAE55A0" wp14:editId="0E17C0A8">
            <wp:extent cx="41719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83F" w:rsidRPr="006B683F" w:rsidRDefault="006B683F" w:rsidP="006B68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B683F">
        <w:rPr>
          <w:rFonts w:ascii="Times New Roman" w:hAnsi="Times New Roman" w:cs="Times New Roman"/>
          <w:b/>
        </w:rPr>
        <w:t xml:space="preserve">Міфологізація </w:t>
      </w:r>
      <w:r w:rsidRPr="006B683F">
        <w:rPr>
          <w:rFonts w:ascii="Times New Roman" w:hAnsi="Times New Roman" w:cs="Times New Roman"/>
        </w:rPr>
        <w:t xml:space="preserve"> —  створення  міфу,  в  який  підсвідомо  бажає вірити  цільова  аудиторія  і  який  практично  не  підлягає  перевірці, оскільки підтверджується загальноприйнятим «усі так думають», «усі про це знають», «це відомо всім» тощо. Наприклад, міфи Ролс Ройз про безшумність або особливості роботи автомобілю. </w:t>
      </w:r>
    </w:p>
    <w:p w:rsidR="006B683F" w:rsidRPr="006B683F" w:rsidRDefault="006B683F" w:rsidP="006B68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B683F">
        <w:rPr>
          <w:rFonts w:ascii="Times New Roman" w:hAnsi="Times New Roman" w:cs="Times New Roman"/>
          <w:b/>
        </w:rPr>
        <w:t>Емоціоналізація</w:t>
      </w:r>
      <w:r w:rsidRPr="006B683F">
        <w:rPr>
          <w:rFonts w:ascii="Times New Roman" w:hAnsi="Times New Roman" w:cs="Times New Roman"/>
        </w:rPr>
        <w:t xml:space="preserve">  —  подання  емо</w:t>
      </w:r>
      <w:r>
        <w:rPr>
          <w:rFonts w:ascii="Times New Roman" w:hAnsi="Times New Roman" w:cs="Times New Roman"/>
        </w:rPr>
        <w:t xml:space="preserve">ційно  цікавої,  різноманітної </w:t>
      </w:r>
      <w:r w:rsidRPr="006B683F">
        <w:rPr>
          <w:rFonts w:ascii="Times New Roman" w:hAnsi="Times New Roman" w:cs="Times New Roman"/>
        </w:rPr>
        <w:t xml:space="preserve">інформації,  яка  і  зацікавить,  і  заохотить,  і  краще  запам’ятається. </w:t>
      </w:r>
    </w:p>
    <w:p w:rsidR="006B683F" w:rsidRDefault="006B683F" w:rsidP="006B683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6B683F">
        <w:rPr>
          <w:rFonts w:ascii="Times New Roman" w:hAnsi="Times New Roman" w:cs="Times New Roman"/>
        </w:rPr>
        <w:t>Наприклад, використання корпоративних кольорів Кока-Кола в одязі Санта Клауса, асоціація з но</w:t>
      </w:r>
      <w:r>
        <w:rPr>
          <w:rFonts w:ascii="Times New Roman" w:hAnsi="Times New Roman" w:cs="Times New Roman"/>
        </w:rPr>
        <w:t xml:space="preserve">ворічним настроєм та святами). </w:t>
      </w:r>
    </w:p>
    <w:p w:rsidR="006B683F" w:rsidRDefault="006B683F" w:rsidP="006B683F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6B683F" w:rsidRDefault="006B683F" w:rsidP="006B683F">
      <w:pPr>
        <w:spacing w:after="0"/>
        <w:rPr>
          <w:rFonts w:ascii="Times New Roman" w:hAnsi="Times New Roman" w:cs="Times New Roman"/>
          <w:lang w:val="uk-UA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BE9E319" wp14:editId="76BA03A1">
            <wp:simplePos x="0" y="0"/>
            <wp:positionH relativeFrom="column">
              <wp:posOffset>899795</wp:posOffset>
            </wp:positionH>
            <wp:positionV relativeFrom="paragraph">
              <wp:align>top</wp:align>
            </wp:positionV>
            <wp:extent cx="3848100" cy="2286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uk-UA"/>
        </w:rPr>
        <w:br w:type="textWrapping" w:clear="all"/>
      </w:r>
    </w:p>
    <w:p w:rsidR="006B683F" w:rsidRDefault="006B683F" w:rsidP="006B683F">
      <w:pPr>
        <w:spacing w:after="0"/>
        <w:ind w:firstLine="567"/>
        <w:rPr>
          <w:rFonts w:ascii="Times New Roman" w:hAnsi="Times New Roman" w:cs="Times New Roman"/>
          <w:lang w:val="uk-UA"/>
        </w:rPr>
      </w:pPr>
      <w:r w:rsidRPr="006B683F">
        <w:rPr>
          <w:rFonts w:ascii="Times New Roman" w:hAnsi="Times New Roman" w:cs="Times New Roman"/>
          <w:b/>
          <w:lang w:val="uk-UA"/>
        </w:rPr>
        <w:lastRenderedPageBreak/>
        <w:t>Візуалізація</w:t>
      </w:r>
      <w:r w:rsidRPr="006B683F">
        <w:rPr>
          <w:rFonts w:ascii="Times New Roman" w:hAnsi="Times New Roman" w:cs="Times New Roman"/>
          <w:lang w:val="uk-UA"/>
        </w:rPr>
        <w:t xml:space="preserve">  —  створення  візуальних  елементів  іміджу: товарних знаків, логотипів, кольорів, форми упаковки тощо.</w:t>
      </w:r>
    </w:p>
    <w:p w:rsidR="006B683F" w:rsidRDefault="006B683F" w:rsidP="006B683F">
      <w:pPr>
        <w:spacing w:after="0"/>
        <w:ind w:firstLine="567"/>
        <w:jc w:val="center"/>
        <w:rPr>
          <w:rFonts w:ascii="Times New Roman" w:hAnsi="Times New Roman" w:cs="Times New Roman"/>
          <w:lang w:val="uk-UA"/>
        </w:rPr>
      </w:pPr>
      <w:r w:rsidRPr="006B683F">
        <w:rPr>
          <w:rFonts w:ascii="Times New Roman" w:hAnsi="Times New Roman" w:cs="Times New Roman"/>
          <w:lang w:val="uk-UA"/>
        </w:rPr>
        <w:cr/>
      </w:r>
      <w:r>
        <w:rPr>
          <w:noProof/>
          <w:lang w:eastAsia="pl-PL"/>
        </w:rPr>
        <w:drawing>
          <wp:inline distT="0" distB="0" distL="0" distR="0" wp14:anchorId="04D8D06D" wp14:editId="0CC08DB0">
            <wp:extent cx="3590925" cy="1457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D76" w:rsidRDefault="00D03D76" w:rsidP="00D03D76">
      <w:pPr>
        <w:spacing w:after="0"/>
        <w:rPr>
          <w:rFonts w:ascii="Times New Roman" w:hAnsi="Times New Roman" w:cs="Times New Roman"/>
          <w:lang w:val="uk-UA"/>
        </w:rPr>
      </w:pPr>
    </w:p>
    <w:p w:rsid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</w:p>
    <w:p w:rsid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b/>
          <w:lang w:val="uk-UA"/>
        </w:rPr>
        <w:t>8.2. Особливост</w:t>
      </w:r>
      <w:r w:rsidRPr="00D03D76">
        <w:rPr>
          <w:rFonts w:ascii="Times New Roman" w:hAnsi="Times New Roman" w:cs="Times New Roman"/>
          <w:b/>
          <w:lang w:val="uk-UA"/>
        </w:rPr>
        <w:t>і створення іміджу підприємства</w:t>
      </w:r>
      <w:r>
        <w:rPr>
          <w:rFonts w:ascii="Times New Roman" w:hAnsi="Times New Roman" w:cs="Times New Roman"/>
          <w:lang w:val="uk-UA"/>
        </w:rPr>
        <w:t xml:space="preserve">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Імідж  підприємства  охоплює  такі  складові:  фундамент,  або базис; зовнішній та внутрішній імідж.  </w:t>
      </w:r>
    </w:p>
    <w:p w:rsid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Фундамент  відображаються  в  простому  і  стислому  варіанті філософії  підприємства,  де  визначаються  довгострокові  завдання  та стандарти,  якими  керуватимуться  працівники  підприємства  у  своїй діяльності. Такі стандарти чітко </w:t>
      </w:r>
      <w:proofErr w:type="spellStart"/>
      <w:r>
        <w:rPr>
          <w:rFonts w:ascii="Times New Roman" w:hAnsi="Times New Roman" w:cs="Times New Roman"/>
          <w:lang w:val="uk-UA"/>
        </w:rPr>
        <w:t>формулюються</w:t>
      </w:r>
      <w:proofErr w:type="spellEnd"/>
      <w:r>
        <w:rPr>
          <w:rFonts w:ascii="Times New Roman" w:hAnsi="Times New Roman" w:cs="Times New Roman"/>
          <w:lang w:val="uk-UA"/>
        </w:rPr>
        <w:t>, викладаються пись</w:t>
      </w:r>
      <w:r w:rsidRPr="00D03D76">
        <w:rPr>
          <w:rFonts w:ascii="Times New Roman" w:hAnsi="Times New Roman" w:cs="Times New Roman"/>
          <w:lang w:val="uk-UA"/>
        </w:rPr>
        <w:t>мово і доводять</w:t>
      </w:r>
      <w:r>
        <w:rPr>
          <w:rFonts w:ascii="Times New Roman" w:hAnsi="Times New Roman" w:cs="Times New Roman"/>
          <w:lang w:val="uk-UA"/>
        </w:rPr>
        <w:t xml:space="preserve">ся до відома всіх працівників.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D03D76">
        <w:rPr>
          <w:rFonts w:ascii="Times New Roman" w:hAnsi="Times New Roman" w:cs="Times New Roman"/>
          <w:b/>
          <w:lang w:val="uk-UA"/>
        </w:rPr>
        <w:t xml:space="preserve">Так, філософія компанії «Київстар» включає: 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D03D76">
        <w:rPr>
          <w:rFonts w:ascii="Times New Roman" w:hAnsi="Times New Roman" w:cs="Times New Roman"/>
          <w:b/>
          <w:lang w:val="uk-UA"/>
        </w:rPr>
        <w:t xml:space="preserve">1.  Місію: «Ми покращуємо життя, надаючи телекомунікаційні послуги найвищої якості».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D03D76">
        <w:rPr>
          <w:rFonts w:ascii="Times New Roman" w:hAnsi="Times New Roman" w:cs="Times New Roman"/>
          <w:b/>
          <w:lang w:val="uk-UA"/>
        </w:rPr>
        <w:t xml:space="preserve">2.  Бачення:  «Бути  найкращою  компанією  України,  яка  гідна найвищої довіри».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D03D76">
        <w:rPr>
          <w:rFonts w:ascii="Times New Roman" w:hAnsi="Times New Roman" w:cs="Times New Roman"/>
          <w:b/>
          <w:lang w:val="uk-UA"/>
        </w:rPr>
        <w:t xml:space="preserve">3.  Цінності: «Діяльність «Київстар» підпорядкована ключовій ідеї Великої Турботи про клієнтів, в основі якої три цінності: просто, інноваційно,  краще.  На  цій  основі  і  цінностях  ми  будуємо  бачення втілення нашої місії».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Зовнішній імідж підприємства — це сприйняття підприємства суспільством, засобами масової інформації, споживачами. 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Складовими зовнішнього іміджу є продукт і його якість, усе, що супроводжує продукт на ринку, — реклама, спосіб пропонування, зовнішній вигляд персоналу та об’єктів підприємства. 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Зовнішній  імідж  формується  також  інструментами  </w:t>
      </w:r>
      <w:proofErr w:type="spellStart"/>
      <w:r w:rsidRPr="00D03D76">
        <w:rPr>
          <w:rFonts w:ascii="Times New Roman" w:hAnsi="Times New Roman" w:cs="Times New Roman"/>
          <w:lang w:val="uk-UA"/>
        </w:rPr>
        <w:t>паблік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03D76">
        <w:rPr>
          <w:rFonts w:ascii="Times New Roman" w:hAnsi="Times New Roman" w:cs="Times New Roman"/>
          <w:lang w:val="uk-UA"/>
        </w:rPr>
        <w:t>рилейшнз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.  Це  висвітлення  громадської  діяльності  компанії  та  її керівництва,  спонсорські  акції,  контакти  із  засобами  масової інформації  та  забезпечення  їх  матеріалами  для  висвітлення позитивного іміджу підприємства.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Внутрішній  імідж  підприємства  створюють  відносини персоналу і керівництва, їх загальне спрямування, атмосфера. У дещо ширшому розумінні — це і фінансове планування, і кадрова політика підприємства, і орієнтація, і тренінги співробітників тощо. 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Формуванню  внутрішнього  іміджу  сприяють  такі цілеспрямовані програми, як підвищення кваліфікації, спеціалізоване навчання персоналу, програми заохочення співробітників. 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Потрібно  також  враховувати  нерозривний  взаємозв’язок зовнішнього  і  внутрішнього  іміджу  підприємства  —  сприйняття суспільством  підприємства  можна  суттєво  поліпшити,  налагодивши роботу  з  персоналом,  спрямовану  на  підвищення  рівня обслуговування клієнтів.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Для  «Київстар»  зовнішній    та  внутрішній  імідж  — це комплексне поняття, основними складовими якого є: </w:t>
      </w:r>
    </w:p>
    <w:p w:rsid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*  відповідальність за власні послуги: добровільна відмова від розміщення  і продажу  «дорослого»  контенту,  співпраця  з МВС України  щодо  протидії  розповсюдження  незаконного  контенту в інтернеті  та мобільного  шахрайства,  а також  інформаційна  робота з навчання дітей безпечному використанню інтернету та формування мобільної культури в суспільстві.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*  Корпоративна  благодійність: всеукраїнська  благодійна ініціатива «Для людей, для країни!», спрямована на допомогу дітям-інвалідам  та дітям,  позбавленим  батьківського  піклування,  а також ветеранам та людям похилого віку.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lastRenderedPageBreak/>
        <w:t xml:space="preserve">*  Захист  довкілля: надання  послуг,  дружніх  до довкілля, дотримання вимог екологічного законодавства та мінімізація впливу на навколишнє середовище через раціональне використання ресурсів.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*  Турбота  про  співробітників: «Київстар» — один з найкращих роботодавців в Україні. </w:t>
      </w:r>
    </w:p>
    <w:p w:rsidR="006B683F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*  Виконання зобов’язань: прозоре та етичне ведення бізнесу відповідно до законодавст</w:t>
      </w:r>
      <w:r>
        <w:rPr>
          <w:rFonts w:ascii="Times New Roman" w:hAnsi="Times New Roman" w:cs="Times New Roman"/>
          <w:lang w:val="uk-UA"/>
        </w:rPr>
        <w:t xml:space="preserve">ва, повна сплата податків. </w:t>
      </w:r>
    </w:p>
    <w:p w:rsid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D03D76">
        <w:rPr>
          <w:rFonts w:ascii="Times New Roman" w:hAnsi="Times New Roman" w:cs="Times New Roman"/>
          <w:b/>
          <w:lang w:val="uk-UA"/>
        </w:rPr>
        <w:t xml:space="preserve">8.3. Бренд як носій іміджу підприємства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Бренд  (від  </w:t>
      </w:r>
      <w:proofErr w:type="spellStart"/>
      <w:r w:rsidRPr="00D03D76">
        <w:rPr>
          <w:rFonts w:ascii="Times New Roman" w:hAnsi="Times New Roman" w:cs="Times New Roman"/>
          <w:lang w:val="uk-UA"/>
        </w:rPr>
        <w:t>англ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.  </w:t>
      </w:r>
      <w:proofErr w:type="spellStart"/>
      <w:r w:rsidRPr="00D03D76">
        <w:rPr>
          <w:rFonts w:ascii="Times New Roman" w:hAnsi="Times New Roman" w:cs="Times New Roman"/>
          <w:lang w:val="uk-UA"/>
        </w:rPr>
        <w:t>brand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 —  клеймо,  фабрична  марка)  комплекс властивостей продукту, що дозволяють виділити його з-поміж інших подібних.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До характеристик </w:t>
      </w:r>
      <w:proofErr w:type="spellStart"/>
      <w:r w:rsidRPr="00D03D76">
        <w:rPr>
          <w:rFonts w:ascii="Times New Roman" w:hAnsi="Times New Roman" w:cs="Times New Roman"/>
          <w:lang w:val="uk-UA"/>
        </w:rPr>
        <w:t>брендових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товарів зараховують поліпшену якість,  незмінну  кількість  в  упаковці,  інтенсивну  рекламу,  високий рівень  обізнаності  споживачів,  популярність,  велике  поширення  на ринках збуту.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Виробники  різноманітних  споживчих  товарів  широко використовують бренди на світових ринках з таких причин: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*  популярність брендів дозволяє їхнім власникам отримувати</w:t>
      </w:r>
      <w:r>
        <w:rPr>
          <w:rFonts w:ascii="Times New Roman" w:hAnsi="Times New Roman" w:cs="Times New Roman"/>
          <w:lang w:val="uk-UA"/>
        </w:rPr>
        <w:t xml:space="preserve"> </w:t>
      </w:r>
      <w:r w:rsidRPr="00D03D76">
        <w:rPr>
          <w:rFonts w:ascii="Times New Roman" w:hAnsi="Times New Roman" w:cs="Times New Roman"/>
          <w:lang w:val="uk-UA"/>
        </w:rPr>
        <w:t xml:space="preserve">додатковий прибуток у формі так званого преміуму — ціни за відоме ім’я;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*  бренд  спрощує  процедуру  вибору  товару  споживачем  і прийняття ним рішення про купівлю товару;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*  бренд  допомагає  компанії  ідентифікувати  себе  і  свої продукти  з-поміж  товарів-конкурентів:  ім’я  або  знак,  що  слугує відмітною  характеристикою  товару,  згодом  перетворюється  на своєрідний сертифікат якості;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 xml:space="preserve">*  бренд дає можливість виробникові поширювати свій вплив на  суміжні  галузі:  концептуальні  дослідження  показують,  які  нові продукти, що випускаються під добре відомими торговими назвами, викликають більший інтерес у покупців і бажання здійснити пробну покупку;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*  бренд  створює  виробникові  сприятливі  умови співробітництва з партнерами, посилює позицію виробника: сильний бренд  сприяє  зростанню  зацікавлено</w:t>
      </w:r>
      <w:r>
        <w:rPr>
          <w:rFonts w:ascii="Times New Roman" w:hAnsi="Times New Roman" w:cs="Times New Roman"/>
          <w:lang w:val="uk-UA"/>
        </w:rPr>
        <w:t xml:space="preserve">сті  посередників  у  спільній </w:t>
      </w:r>
      <w:r w:rsidRPr="00D03D76">
        <w:rPr>
          <w:rFonts w:ascii="Times New Roman" w:hAnsi="Times New Roman" w:cs="Times New Roman"/>
          <w:lang w:val="uk-UA"/>
        </w:rPr>
        <w:t xml:space="preserve">діяльності. </w:t>
      </w:r>
    </w:p>
    <w:p w:rsidR="00D03D76" w:rsidRPr="00C30E38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C30E38">
        <w:rPr>
          <w:rFonts w:ascii="Times New Roman" w:hAnsi="Times New Roman" w:cs="Times New Roman"/>
          <w:b/>
          <w:lang w:val="uk-UA"/>
        </w:rPr>
        <w:t xml:space="preserve">Основні характеристики бренду: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1.  Основний  зміст  (</w:t>
      </w:r>
      <w:proofErr w:type="spellStart"/>
      <w:r w:rsidRPr="00D03D76">
        <w:rPr>
          <w:rFonts w:ascii="Times New Roman" w:hAnsi="Times New Roman" w:cs="Times New Roman"/>
          <w:lang w:val="uk-UA"/>
        </w:rPr>
        <w:t>Brand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D03D76">
        <w:rPr>
          <w:rFonts w:ascii="Times New Roman" w:hAnsi="Times New Roman" w:cs="Times New Roman"/>
          <w:lang w:val="uk-UA"/>
        </w:rPr>
        <w:t>Essence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):  душа  бренду,  досить часто співпадає з лозунгом. Наприклад, </w:t>
      </w:r>
      <w:proofErr w:type="spellStart"/>
      <w:r w:rsidRPr="00D03D76">
        <w:rPr>
          <w:rFonts w:ascii="Times New Roman" w:hAnsi="Times New Roman" w:cs="Times New Roman"/>
          <w:lang w:val="uk-UA"/>
        </w:rPr>
        <w:t>L’Oreal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: «Тому що ви цього варті»  для  жіночої  лінії  та  «Вони  теж  цього  варті!»  для  чоловічої лінії.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2.  Словесна  частина  марки,  або  словесний  товарний знак» (</w:t>
      </w:r>
      <w:proofErr w:type="spellStart"/>
      <w:r w:rsidRPr="00D03D76">
        <w:rPr>
          <w:rFonts w:ascii="Times New Roman" w:hAnsi="Times New Roman" w:cs="Times New Roman"/>
          <w:lang w:val="uk-UA"/>
        </w:rPr>
        <w:t>Brand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03D76">
        <w:rPr>
          <w:rFonts w:ascii="Times New Roman" w:hAnsi="Times New Roman" w:cs="Times New Roman"/>
          <w:lang w:val="uk-UA"/>
        </w:rPr>
        <w:t>Name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). Багато хто знаходить у назві </w:t>
      </w:r>
      <w:proofErr w:type="spellStart"/>
      <w:r w:rsidRPr="00D03D76">
        <w:rPr>
          <w:rFonts w:ascii="Times New Roman" w:hAnsi="Times New Roman" w:cs="Times New Roman"/>
          <w:lang w:val="uk-UA"/>
        </w:rPr>
        <w:t>L’Oreal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співзвуччя з  французькими  словами  </w:t>
      </w:r>
      <w:proofErr w:type="spellStart"/>
      <w:r w:rsidRPr="00D03D76">
        <w:rPr>
          <w:rFonts w:ascii="Times New Roman" w:hAnsi="Times New Roman" w:cs="Times New Roman"/>
          <w:lang w:val="uk-UA"/>
        </w:rPr>
        <w:t>l'or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 (золото)  і  </w:t>
      </w:r>
      <w:proofErr w:type="spellStart"/>
      <w:r w:rsidRPr="00D03D76">
        <w:rPr>
          <w:rFonts w:ascii="Times New Roman" w:hAnsi="Times New Roman" w:cs="Times New Roman"/>
          <w:lang w:val="uk-UA"/>
        </w:rPr>
        <w:t>aureole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 (ореол).  За  іншою версією, назва компанії походить від назви популярної на початку 20-го  століття  зачіски —  </w:t>
      </w:r>
      <w:proofErr w:type="spellStart"/>
      <w:r w:rsidRPr="00D03D76">
        <w:rPr>
          <w:rFonts w:ascii="Times New Roman" w:hAnsi="Times New Roman" w:cs="Times New Roman"/>
          <w:lang w:val="uk-UA"/>
        </w:rPr>
        <w:t>l'aurйale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—  що  мала  вигляд  волосся,  завитого хвилями. </w:t>
      </w:r>
    </w:p>
    <w:p w:rsidR="00D03D76" w:rsidRPr="00D03D76" w:rsidRDefault="00D03D76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3.  Функціональні  й  емоційні  асоціації,  що  виникають  у покупців  і  потенційних  клієнтів  (</w:t>
      </w:r>
      <w:proofErr w:type="spellStart"/>
      <w:r w:rsidRPr="00D03D76">
        <w:rPr>
          <w:rFonts w:ascii="Times New Roman" w:hAnsi="Times New Roman" w:cs="Times New Roman"/>
          <w:lang w:val="uk-UA"/>
        </w:rPr>
        <w:t>Brand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D03D76">
        <w:rPr>
          <w:rFonts w:ascii="Times New Roman" w:hAnsi="Times New Roman" w:cs="Times New Roman"/>
          <w:lang w:val="uk-UA"/>
        </w:rPr>
        <w:t>Attributes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).  Так,  бренд асоціюється з якісною французькою косметикою. </w:t>
      </w:r>
    </w:p>
    <w:p w:rsidR="00D03D76" w:rsidRDefault="00D03D76" w:rsidP="00C30E38">
      <w:pPr>
        <w:spacing w:after="0"/>
        <w:ind w:firstLine="567"/>
        <w:jc w:val="center"/>
        <w:rPr>
          <w:rFonts w:ascii="Times New Roman" w:hAnsi="Times New Roman" w:cs="Times New Roman"/>
          <w:lang w:val="uk-UA"/>
        </w:rPr>
      </w:pPr>
      <w:r w:rsidRPr="00D03D76">
        <w:rPr>
          <w:rFonts w:ascii="Times New Roman" w:hAnsi="Times New Roman" w:cs="Times New Roman"/>
          <w:lang w:val="uk-UA"/>
        </w:rPr>
        <w:t>4.  Візуальний  образ  марки,  сформований  рекламою  у сприйнятті покупців (</w:t>
      </w:r>
      <w:proofErr w:type="spellStart"/>
      <w:r w:rsidRPr="00D03D76">
        <w:rPr>
          <w:rFonts w:ascii="Times New Roman" w:hAnsi="Times New Roman" w:cs="Times New Roman"/>
          <w:lang w:val="uk-UA"/>
        </w:rPr>
        <w:t>Brand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03D76">
        <w:rPr>
          <w:rFonts w:ascii="Times New Roman" w:hAnsi="Times New Roman" w:cs="Times New Roman"/>
          <w:lang w:val="uk-UA"/>
        </w:rPr>
        <w:t>Image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). </w:t>
      </w:r>
      <w:proofErr w:type="spellStart"/>
      <w:r w:rsidRPr="00D03D76">
        <w:rPr>
          <w:rFonts w:ascii="Times New Roman" w:hAnsi="Times New Roman" w:cs="Times New Roman"/>
          <w:lang w:val="uk-UA"/>
        </w:rPr>
        <w:t>L'Orйal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витрачає рекордні кошти на рекламу — близько 30 % прибутку. Обличчям рекламних кампаній встигли  побувати  Картин  </w:t>
      </w:r>
      <w:proofErr w:type="spellStart"/>
      <w:r w:rsidRPr="00D03D76">
        <w:rPr>
          <w:rFonts w:ascii="Times New Roman" w:hAnsi="Times New Roman" w:cs="Times New Roman"/>
          <w:lang w:val="uk-UA"/>
        </w:rPr>
        <w:t>Деньов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,  Джейн  </w:t>
      </w:r>
      <w:proofErr w:type="spellStart"/>
      <w:r w:rsidRPr="00D03D76">
        <w:rPr>
          <w:rFonts w:ascii="Times New Roman" w:hAnsi="Times New Roman" w:cs="Times New Roman"/>
          <w:lang w:val="uk-UA"/>
        </w:rPr>
        <w:t>Фонда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D03D76">
        <w:rPr>
          <w:rFonts w:ascii="Times New Roman" w:hAnsi="Times New Roman" w:cs="Times New Roman"/>
          <w:lang w:val="uk-UA"/>
        </w:rPr>
        <w:t>Енді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D03D76">
        <w:rPr>
          <w:rFonts w:ascii="Times New Roman" w:hAnsi="Times New Roman" w:cs="Times New Roman"/>
          <w:lang w:val="uk-UA"/>
        </w:rPr>
        <w:t>Макдоуелл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D03D76">
        <w:rPr>
          <w:rFonts w:ascii="Times New Roman" w:hAnsi="Times New Roman" w:cs="Times New Roman"/>
          <w:lang w:val="uk-UA"/>
        </w:rPr>
        <w:t>Пенелопа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Крус, </w:t>
      </w:r>
      <w:proofErr w:type="spellStart"/>
      <w:r w:rsidRPr="00D03D76">
        <w:rPr>
          <w:rFonts w:ascii="Times New Roman" w:hAnsi="Times New Roman" w:cs="Times New Roman"/>
          <w:lang w:val="uk-UA"/>
        </w:rPr>
        <w:t>Летиція</w:t>
      </w:r>
      <w:proofErr w:type="spellEnd"/>
      <w:r w:rsidRPr="00D03D76">
        <w:rPr>
          <w:rFonts w:ascii="Times New Roman" w:hAnsi="Times New Roman" w:cs="Times New Roman"/>
          <w:lang w:val="uk-UA"/>
        </w:rPr>
        <w:t xml:space="preserve"> Каста та інші (рис. 8.5.).</w:t>
      </w:r>
      <w:r w:rsidRPr="00D03D76">
        <w:rPr>
          <w:rFonts w:ascii="Times New Roman" w:hAnsi="Times New Roman" w:cs="Times New Roman"/>
          <w:lang w:val="uk-UA"/>
        </w:rPr>
        <w:cr/>
      </w:r>
      <w:r w:rsidR="00C30E38">
        <w:rPr>
          <w:noProof/>
          <w:lang w:eastAsia="pl-PL"/>
        </w:rPr>
        <w:drawing>
          <wp:inline distT="0" distB="0" distL="0" distR="0" wp14:anchorId="7FF16AE4" wp14:editId="6B9EABC1">
            <wp:extent cx="2816352" cy="164345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8087" cy="16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E38" w:rsidRDefault="00C30E38" w:rsidP="00D03D7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lastRenderedPageBreak/>
        <w:t>5.  Рівень  популярності  марки  у  покупців,  сила бренду (</w:t>
      </w:r>
      <w:proofErr w:type="spellStart"/>
      <w:r w:rsidRPr="00C30E38">
        <w:rPr>
          <w:rFonts w:ascii="Times New Roman" w:hAnsi="Times New Roman" w:cs="Times New Roman"/>
          <w:lang w:val="uk-UA"/>
        </w:rPr>
        <w:t>Brand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Power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).  Так,  концерну  </w:t>
      </w:r>
      <w:proofErr w:type="spellStart"/>
      <w:r w:rsidRPr="00C30E38">
        <w:rPr>
          <w:rFonts w:ascii="Times New Roman" w:hAnsi="Times New Roman" w:cs="Times New Roman"/>
          <w:lang w:val="uk-UA"/>
        </w:rPr>
        <w:t>L'Orйal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належить  більше  25 марок косметики, серед яких не тільки </w:t>
      </w:r>
      <w:proofErr w:type="spellStart"/>
      <w:r w:rsidRPr="00C30E38">
        <w:rPr>
          <w:rFonts w:ascii="Times New Roman" w:hAnsi="Times New Roman" w:cs="Times New Roman"/>
          <w:lang w:val="uk-UA"/>
        </w:rPr>
        <w:t>ĽOrйal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Professionnel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C30E38">
        <w:rPr>
          <w:rFonts w:ascii="Times New Roman" w:hAnsi="Times New Roman" w:cs="Times New Roman"/>
          <w:lang w:val="uk-UA"/>
        </w:rPr>
        <w:t>ĽOrйal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Paris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а  й  марки  класу  люкс  </w:t>
      </w:r>
      <w:proofErr w:type="spellStart"/>
      <w:r w:rsidRPr="00C30E38">
        <w:rPr>
          <w:rFonts w:ascii="Times New Roman" w:hAnsi="Times New Roman" w:cs="Times New Roman"/>
          <w:lang w:val="uk-UA"/>
        </w:rPr>
        <w:t>Lancфme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C30E38">
        <w:rPr>
          <w:rFonts w:ascii="Times New Roman" w:hAnsi="Times New Roman" w:cs="Times New Roman"/>
          <w:lang w:val="uk-UA"/>
        </w:rPr>
        <w:t>Giorgio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Armani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C30E38">
        <w:rPr>
          <w:rFonts w:ascii="Times New Roman" w:hAnsi="Times New Roman" w:cs="Times New Roman"/>
          <w:lang w:val="uk-UA"/>
        </w:rPr>
        <w:t>Helena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Rubinstein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C30E38">
        <w:rPr>
          <w:rFonts w:ascii="Times New Roman" w:hAnsi="Times New Roman" w:cs="Times New Roman"/>
          <w:lang w:val="uk-UA"/>
        </w:rPr>
        <w:t>Yves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Saint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Laurent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професійні  марки  </w:t>
      </w:r>
      <w:proofErr w:type="spellStart"/>
      <w:r w:rsidRPr="00C30E38">
        <w:rPr>
          <w:rFonts w:ascii="Times New Roman" w:hAnsi="Times New Roman" w:cs="Times New Roman"/>
          <w:lang w:val="uk-UA"/>
        </w:rPr>
        <w:t>Kerastase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C30E38">
        <w:rPr>
          <w:rFonts w:ascii="Times New Roman" w:hAnsi="Times New Roman" w:cs="Times New Roman"/>
          <w:lang w:val="uk-UA"/>
        </w:rPr>
        <w:t>Redken</w:t>
      </w:r>
      <w:proofErr w:type="spellEnd"/>
      <w:r w:rsidRPr="00C30E38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Matrix</w:t>
      </w:r>
      <w:proofErr w:type="spellEnd"/>
      <w:r w:rsidRPr="00C30E38">
        <w:rPr>
          <w:rFonts w:ascii="Times New Roman" w:hAnsi="Times New Roman" w:cs="Times New Roman"/>
          <w:lang w:val="uk-UA"/>
        </w:rPr>
        <w:t>,  марки  економ-</w:t>
      </w:r>
      <w:proofErr w:type="spellStart"/>
      <w:r w:rsidRPr="00C30E38">
        <w:rPr>
          <w:rFonts w:ascii="Times New Roman" w:hAnsi="Times New Roman" w:cs="Times New Roman"/>
          <w:lang w:val="uk-UA"/>
        </w:rPr>
        <w:t>класа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Garnier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C30E38">
        <w:rPr>
          <w:rFonts w:ascii="Times New Roman" w:hAnsi="Times New Roman" w:cs="Times New Roman"/>
          <w:lang w:val="uk-UA"/>
        </w:rPr>
        <w:t>Maybelline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і  навіть  аптечна косметика </w:t>
      </w:r>
      <w:proofErr w:type="spellStart"/>
      <w:r w:rsidRPr="00C30E38">
        <w:rPr>
          <w:rFonts w:ascii="Times New Roman" w:hAnsi="Times New Roman" w:cs="Times New Roman"/>
          <w:lang w:val="uk-UA"/>
        </w:rPr>
        <w:t>Vichy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C30E38">
        <w:rPr>
          <w:rFonts w:ascii="Times New Roman" w:hAnsi="Times New Roman" w:cs="Times New Roman"/>
          <w:lang w:val="uk-UA"/>
        </w:rPr>
        <w:t>La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Roche-Posay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.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t>6.  Узагальнена  сукупність  ознак  бренду,  що  характеризує його індивідуальність (</w:t>
      </w:r>
      <w:proofErr w:type="spellStart"/>
      <w:r w:rsidRPr="00C30E38">
        <w:rPr>
          <w:rFonts w:ascii="Times New Roman" w:hAnsi="Times New Roman" w:cs="Times New Roman"/>
          <w:lang w:val="uk-UA"/>
        </w:rPr>
        <w:t>Brand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Identity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). </w:t>
      </w:r>
      <w:proofErr w:type="spellStart"/>
      <w:r w:rsidRPr="00C30E38">
        <w:rPr>
          <w:rFonts w:ascii="Times New Roman" w:hAnsi="Times New Roman" w:cs="Times New Roman"/>
          <w:lang w:val="uk-UA"/>
        </w:rPr>
        <w:t>L'Orйal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слідуючи гаслу Ежена </w:t>
      </w:r>
      <w:proofErr w:type="spellStart"/>
      <w:r w:rsidRPr="00C30E38">
        <w:rPr>
          <w:rFonts w:ascii="Times New Roman" w:hAnsi="Times New Roman" w:cs="Times New Roman"/>
          <w:lang w:val="uk-UA"/>
        </w:rPr>
        <w:t>Шуеллера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приділяє  величезну  увагу  дослідженням  у  сфері косметології, концерну належать 5 науково-дослідних центрів: два у Франції, в США, Японії та Китаї: 2700 хіміків щорічно розробляють близько 3 тисяч нових косметичних формул для покупців продуктів різних цінових сегментів.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t>7.  Вартісні  оцінки,  показники  (</w:t>
      </w:r>
      <w:proofErr w:type="spellStart"/>
      <w:r w:rsidRPr="00C30E38">
        <w:rPr>
          <w:rFonts w:ascii="Times New Roman" w:hAnsi="Times New Roman" w:cs="Times New Roman"/>
          <w:lang w:val="uk-UA"/>
        </w:rPr>
        <w:t>Brand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Value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).  Так,  оборот компанії  оцінюється  у  17,4  </w:t>
      </w:r>
      <w:proofErr w:type="spellStart"/>
      <w:r w:rsidRPr="00C30E38">
        <w:rPr>
          <w:rFonts w:ascii="Times New Roman" w:hAnsi="Times New Roman" w:cs="Times New Roman"/>
          <w:lang w:val="uk-UA"/>
        </w:rPr>
        <w:t>млрд.євро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,  а  прибуток  в  середньому складає 2 млрд. євро.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t xml:space="preserve">8.  Ступінь </w:t>
      </w:r>
      <w:proofErr w:type="spellStart"/>
      <w:r w:rsidRPr="00C30E38">
        <w:rPr>
          <w:rFonts w:ascii="Times New Roman" w:hAnsi="Times New Roman" w:cs="Times New Roman"/>
          <w:lang w:val="uk-UA"/>
        </w:rPr>
        <w:t>просунутості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бренду (</w:t>
      </w:r>
      <w:proofErr w:type="spellStart"/>
      <w:r w:rsidRPr="00C30E38">
        <w:rPr>
          <w:rFonts w:ascii="Times New Roman" w:hAnsi="Times New Roman" w:cs="Times New Roman"/>
          <w:lang w:val="uk-UA"/>
        </w:rPr>
        <w:t>Brand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development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Index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). Так, у концерні </w:t>
      </w:r>
      <w:proofErr w:type="spellStart"/>
      <w:r w:rsidRPr="00C30E38">
        <w:rPr>
          <w:rFonts w:ascii="Times New Roman" w:hAnsi="Times New Roman" w:cs="Times New Roman"/>
          <w:lang w:val="uk-UA"/>
        </w:rPr>
        <w:t>L’Oreal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працює 67 тисяч осіб персоналу, 47 заводів в 22-х  країнах  і  25  всесвітньо  відомих  косметичних  компаній,  що представляють  близько  500  різних  брендів,  що  продаються  в  130 країнах світу. </w:t>
      </w:r>
    </w:p>
    <w:p w:rsid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t>9.  Ступінь  лояльності  покупців  щодо  бренду  (</w:t>
      </w:r>
      <w:proofErr w:type="spellStart"/>
      <w:r w:rsidRPr="00C30E38">
        <w:rPr>
          <w:rFonts w:ascii="Times New Roman" w:hAnsi="Times New Roman" w:cs="Times New Roman"/>
          <w:lang w:val="uk-UA"/>
        </w:rPr>
        <w:t>Brand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30E38">
        <w:rPr>
          <w:rFonts w:ascii="Times New Roman" w:hAnsi="Times New Roman" w:cs="Times New Roman"/>
          <w:lang w:val="uk-UA"/>
        </w:rPr>
        <w:t>Loyalty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).  Компанія,  що  працює  на  ринку  більше  ста  років,  має багатомільйонну аудиторію прихильників з практично усіх куточків </w:t>
      </w:r>
      <w:r>
        <w:rPr>
          <w:rFonts w:ascii="Times New Roman" w:hAnsi="Times New Roman" w:cs="Times New Roman"/>
          <w:lang w:val="uk-UA"/>
        </w:rPr>
        <w:t xml:space="preserve">світу.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t xml:space="preserve">Додаткову цінність бренду формують, зокрема, його складові: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b/>
          <w:lang w:val="uk-UA"/>
        </w:rPr>
        <w:t>-</w:t>
      </w:r>
      <w:r w:rsidRPr="00C30E38">
        <w:rPr>
          <w:rFonts w:ascii="Times New Roman" w:hAnsi="Times New Roman" w:cs="Times New Roman"/>
          <w:b/>
          <w:lang w:val="uk-UA"/>
        </w:rPr>
        <w:t xml:space="preserve">  досвід  використання</w:t>
      </w:r>
      <w:r w:rsidRPr="00C30E38">
        <w:rPr>
          <w:rFonts w:ascii="Times New Roman" w:hAnsi="Times New Roman" w:cs="Times New Roman"/>
          <w:lang w:val="uk-UA"/>
        </w:rPr>
        <w:t xml:space="preserve">  —  продукція  повинна зарекомендувати  себе  на  ринку  як  така,  що  відповідає  очікуванням споживачів щодо її використання.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b/>
          <w:lang w:val="uk-UA"/>
        </w:rPr>
        <w:t>-</w:t>
      </w:r>
      <w:r>
        <w:rPr>
          <w:rFonts w:ascii="Times New Roman" w:hAnsi="Times New Roman" w:cs="Times New Roman"/>
          <w:b/>
          <w:lang w:val="uk-UA"/>
        </w:rPr>
        <w:t xml:space="preserve">  с</w:t>
      </w:r>
      <w:r w:rsidRPr="00C30E38">
        <w:rPr>
          <w:rFonts w:ascii="Times New Roman" w:hAnsi="Times New Roman" w:cs="Times New Roman"/>
          <w:b/>
          <w:lang w:val="uk-UA"/>
        </w:rPr>
        <w:t>ила  переконання</w:t>
      </w:r>
      <w:r w:rsidRPr="00C30E38">
        <w:rPr>
          <w:rFonts w:ascii="Times New Roman" w:hAnsi="Times New Roman" w:cs="Times New Roman"/>
          <w:lang w:val="uk-UA"/>
        </w:rPr>
        <w:t xml:space="preserve">  —  упевненість  споживачів  у  високій якості продукції підвищує ефективність останньої.  </w:t>
      </w:r>
    </w:p>
    <w:p w:rsidR="00C30E38" w:rsidRPr="00C30E38" w:rsidRDefault="00C30E38" w:rsidP="00C30E38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b/>
          <w:lang w:val="uk-UA"/>
        </w:rPr>
        <w:t>-  і</w:t>
      </w:r>
      <w:r w:rsidRPr="00C30E38">
        <w:rPr>
          <w:rFonts w:ascii="Times New Roman" w:hAnsi="Times New Roman" w:cs="Times New Roman"/>
          <w:b/>
          <w:lang w:val="uk-UA"/>
        </w:rPr>
        <w:t>м'я  і  репутація  виробника</w:t>
      </w:r>
      <w:r w:rsidRPr="00C30E38">
        <w:rPr>
          <w:rFonts w:ascii="Times New Roman" w:hAnsi="Times New Roman" w:cs="Times New Roman"/>
          <w:lang w:val="uk-UA"/>
        </w:rPr>
        <w:t xml:space="preserve">  —  на  продукт  переносяться позитивні асоціації, пов’язані з ім’ям конкретного підприємства, що викликає довіру споживачів і бажання випробувати товар. </w:t>
      </w:r>
    </w:p>
    <w:p w:rsidR="0096237D" w:rsidRPr="0096237D" w:rsidRDefault="00C30E38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C30E38">
        <w:rPr>
          <w:rFonts w:ascii="Times New Roman" w:hAnsi="Times New Roman" w:cs="Times New Roman"/>
          <w:lang w:val="uk-UA"/>
        </w:rPr>
        <w:t>Слід відзначити, що інструменти просування брендів класу люкс та тих, що орієнтовані на масового споживача відрізняються. Так, у 2009  р.  світ  побачила  праця  Жана-</w:t>
      </w:r>
      <w:proofErr w:type="spellStart"/>
      <w:r w:rsidRPr="00C30E38">
        <w:rPr>
          <w:rFonts w:ascii="Times New Roman" w:hAnsi="Times New Roman" w:cs="Times New Roman"/>
          <w:lang w:val="uk-UA"/>
        </w:rPr>
        <w:t>Ноеля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C30E38">
        <w:rPr>
          <w:rFonts w:ascii="Times New Roman" w:hAnsi="Times New Roman" w:cs="Times New Roman"/>
          <w:lang w:val="uk-UA"/>
        </w:rPr>
        <w:t>Капферера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та  Вінсента </w:t>
      </w:r>
      <w:proofErr w:type="spellStart"/>
      <w:r w:rsidRPr="00C30E38">
        <w:rPr>
          <w:rFonts w:ascii="Times New Roman" w:hAnsi="Times New Roman" w:cs="Times New Roman"/>
          <w:lang w:val="uk-UA"/>
        </w:rPr>
        <w:t>Бастіена</w:t>
      </w:r>
      <w:proofErr w:type="spellEnd"/>
      <w:r w:rsidRPr="00C30E38">
        <w:rPr>
          <w:rFonts w:ascii="Times New Roman" w:hAnsi="Times New Roman" w:cs="Times New Roman"/>
          <w:lang w:val="uk-UA"/>
        </w:rPr>
        <w:t xml:space="preserve">  «Стратегія  розкоші:  порушуйте  правила  маркетингу,  щоб побудувати  люксові  бренди»,  в  якій  уперше  було  протиставлено маркетинг  на  масових  ринках  маркетин</w:t>
      </w:r>
      <w:r>
        <w:rPr>
          <w:rFonts w:ascii="Times New Roman" w:hAnsi="Times New Roman" w:cs="Times New Roman"/>
          <w:lang w:val="uk-UA"/>
        </w:rPr>
        <w:t xml:space="preserve">гу  та  на  ринку  розкоші,  а </w:t>
      </w:r>
      <w:r w:rsidRPr="00C30E38">
        <w:rPr>
          <w:rFonts w:ascii="Times New Roman" w:hAnsi="Times New Roman" w:cs="Times New Roman"/>
          <w:lang w:val="uk-UA"/>
        </w:rPr>
        <w:t xml:space="preserve">також сформульовано 18 законів, що діють на </w:t>
      </w:r>
      <w:r w:rsidR="0096237D" w:rsidRPr="0096237D">
        <w:rPr>
          <w:rFonts w:ascii="Times New Roman" w:hAnsi="Times New Roman" w:cs="Times New Roman"/>
          <w:lang w:val="uk-UA"/>
        </w:rPr>
        <w:t xml:space="preserve">останньому. Зокрема: 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96237D">
        <w:rPr>
          <w:rFonts w:ascii="Times New Roman" w:hAnsi="Times New Roman" w:cs="Times New Roman"/>
          <w:lang w:val="uk-UA"/>
        </w:rPr>
        <w:t>Забудьте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про позиціонування, розкіш ні з чим не порівнюють.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2. Зробіть свій продукт достатньо недосконалим.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3. Не задовольняйте всі бажання ваших клієнтів.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4. Тримайтесь подалі не ентузіастів.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5. Не реагуйте на попит, що зростає.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6. Необхідно домінувати над клієнтом.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7. Зробіть покупку складною для клієнта.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8. Захищайте клієнтів від </w:t>
      </w:r>
      <w:proofErr w:type="spellStart"/>
      <w:r w:rsidRPr="0096237D">
        <w:rPr>
          <w:rFonts w:ascii="Times New Roman" w:hAnsi="Times New Roman" w:cs="Times New Roman"/>
          <w:lang w:val="uk-UA"/>
        </w:rPr>
        <w:t>неклієнтів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9. Роль реклами не в тому, щоб продавати.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10. Вибудовуйте комунікації з нецільовою аудиторією.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11. Ціна завжди має бути вище, ніж фактична.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12. Розкіш визначає ціну, а не ціна визначає розкіш.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13.  Піднімайте  ціну  тільки  через  певний  час,  щоб  збільшити попит.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14. Продовжуйте підвищувати середню ціну на весь асортимент.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15. Не </w:t>
      </w:r>
      <w:proofErr w:type="spellStart"/>
      <w:r w:rsidRPr="0096237D">
        <w:rPr>
          <w:rFonts w:ascii="Times New Roman" w:hAnsi="Times New Roman" w:cs="Times New Roman"/>
          <w:lang w:val="uk-UA"/>
        </w:rPr>
        <w:t>продавайте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16. Тримайте зірок подалі від вашої реклами.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17. Культивуйте близькість до мистецтва для обраних.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18. Не </w:t>
      </w:r>
      <w:proofErr w:type="spellStart"/>
      <w:r w:rsidRPr="0096237D">
        <w:rPr>
          <w:rFonts w:ascii="Times New Roman" w:hAnsi="Times New Roman" w:cs="Times New Roman"/>
          <w:lang w:val="uk-UA"/>
        </w:rPr>
        <w:t>переносьте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виробництво з країни походження бренда.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Наведені  вище  закони  широко  критикувались  ученими  різних країн,  однак  заслугою  їх  авторів  є  першість  у  порівнянні  ринків розкоші та масового ринку.  </w:t>
      </w:r>
    </w:p>
    <w:p w:rsidR="0096237D" w:rsidRPr="0096237D" w:rsidRDefault="0096237D" w:rsidP="0096237D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У 2015 р. спеціалісти </w:t>
      </w:r>
      <w:proofErr w:type="spellStart"/>
      <w:r w:rsidRPr="0096237D">
        <w:rPr>
          <w:rFonts w:ascii="Times New Roman" w:hAnsi="Times New Roman" w:cs="Times New Roman"/>
          <w:lang w:val="uk-UA"/>
        </w:rPr>
        <w:t>Deloitte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Touche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Tohmatsu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Limited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(DTTL) підготували доповідь </w:t>
      </w:r>
      <w:proofErr w:type="spellStart"/>
      <w:r w:rsidRPr="0096237D">
        <w:rPr>
          <w:rFonts w:ascii="Times New Roman" w:hAnsi="Times New Roman" w:cs="Times New Roman"/>
          <w:lang w:val="uk-UA"/>
        </w:rPr>
        <w:t>Global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Powers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of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Luxury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Goods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(«Світовий влив товарів класу люкс»), в якій представили огляд ринкової </w:t>
      </w:r>
      <w:r w:rsidRPr="0096237D">
        <w:rPr>
          <w:rFonts w:ascii="Times New Roman" w:hAnsi="Times New Roman" w:cs="Times New Roman"/>
          <w:lang w:val="uk-UA"/>
        </w:rPr>
        <w:lastRenderedPageBreak/>
        <w:t xml:space="preserve">капіталізації 100  найбільших  компаній,  що  виробляють  товари  розкоші.  Так,  за оцінками  експертів,  обсяги  продажів  100  люксових  компаній становили  клали  214,2  млрд.  </w:t>
      </w:r>
      <w:proofErr w:type="spellStart"/>
      <w:r w:rsidRPr="0096237D">
        <w:rPr>
          <w:rFonts w:ascii="Times New Roman" w:hAnsi="Times New Roman" w:cs="Times New Roman"/>
          <w:lang w:val="uk-UA"/>
        </w:rPr>
        <w:t>дол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.  Топ-10  компаній  за  обсягами продажів  у  2015  р.:  LVMH  </w:t>
      </w:r>
      <w:proofErr w:type="spellStart"/>
      <w:r w:rsidRPr="0096237D">
        <w:rPr>
          <w:rFonts w:ascii="Times New Roman" w:hAnsi="Times New Roman" w:cs="Times New Roman"/>
          <w:lang w:val="uk-UA"/>
        </w:rPr>
        <w:t>Moлt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Hennessy-Louis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Vuitton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SA, </w:t>
      </w:r>
      <w:proofErr w:type="spellStart"/>
      <w:r w:rsidRPr="0096237D">
        <w:rPr>
          <w:rFonts w:ascii="Times New Roman" w:hAnsi="Times New Roman" w:cs="Times New Roman"/>
          <w:lang w:val="uk-UA"/>
        </w:rPr>
        <w:t>Compagnie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Financiere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Richemont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SA, </w:t>
      </w:r>
      <w:proofErr w:type="spellStart"/>
      <w:r w:rsidRPr="0096237D">
        <w:rPr>
          <w:rFonts w:ascii="Times New Roman" w:hAnsi="Times New Roman" w:cs="Times New Roman"/>
          <w:lang w:val="uk-UA"/>
        </w:rPr>
        <w:t>The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Estйe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Lauder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Companies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Inc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6237D">
        <w:rPr>
          <w:rFonts w:ascii="Times New Roman" w:hAnsi="Times New Roman" w:cs="Times New Roman"/>
          <w:lang w:val="uk-UA"/>
        </w:rPr>
        <w:t>Chow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Tai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Fook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Jewellery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Group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Limited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96237D">
        <w:rPr>
          <w:rFonts w:ascii="Times New Roman" w:hAnsi="Times New Roman" w:cs="Times New Roman"/>
          <w:lang w:val="uk-UA"/>
        </w:rPr>
        <w:t>Luxottica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Group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6237D">
        <w:rPr>
          <w:rFonts w:ascii="Times New Roman" w:hAnsi="Times New Roman" w:cs="Times New Roman"/>
          <w:lang w:val="uk-UA"/>
        </w:rPr>
        <w:t>SpA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,  </w:t>
      </w:r>
      <w:proofErr w:type="spellStart"/>
      <w:r w:rsidRPr="0096237D">
        <w:rPr>
          <w:rFonts w:ascii="Times New Roman" w:hAnsi="Times New Roman" w:cs="Times New Roman"/>
          <w:lang w:val="uk-UA"/>
        </w:rPr>
        <w:t>The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Swatch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Group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Ltd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6237D">
        <w:rPr>
          <w:rFonts w:ascii="Times New Roman" w:hAnsi="Times New Roman" w:cs="Times New Roman"/>
          <w:lang w:val="uk-UA"/>
        </w:rPr>
        <w:t>Kering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SA, </w:t>
      </w:r>
      <w:proofErr w:type="spellStart"/>
      <w:r w:rsidRPr="0096237D">
        <w:rPr>
          <w:rFonts w:ascii="Times New Roman" w:hAnsi="Times New Roman" w:cs="Times New Roman"/>
          <w:lang w:val="uk-UA"/>
        </w:rPr>
        <w:t>L’Orйal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Luxe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6237D">
        <w:rPr>
          <w:rFonts w:ascii="Times New Roman" w:hAnsi="Times New Roman" w:cs="Times New Roman"/>
          <w:lang w:val="uk-UA"/>
        </w:rPr>
        <w:t>Ralph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Lauren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6237D">
        <w:rPr>
          <w:rFonts w:ascii="Times New Roman" w:hAnsi="Times New Roman" w:cs="Times New Roman"/>
          <w:lang w:val="uk-UA"/>
        </w:rPr>
        <w:t>Corporation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, PVH </w:t>
      </w:r>
      <w:proofErr w:type="spellStart"/>
      <w:r w:rsidRPr="0096237D">
        <w:rPr>
          <w:rFonts w:ascii="Times New Roman" w:hAnsi="Times New Roman" w:cs="Times New Roman"/>
          <w:lang w:val="uk-UA"/>
        </w:rPr>
        <w:t>Corp</w:t>
      </w:r>
      <w:proofErr w:type="spellEnd"/>
      <w:r w:rsidRPr="0096237D">
        <w:rPr>
          <w:rFonts w:ascii="Times New Roman" w:hAnsi="Times New Roman" w:cs="Times New Roman"/>
          <w:lang w:val="uk-UA"/>
        </w:rPr>
        <w:t xml:space="preserve">. </w:t>
      </w:r>
    </w:p>
    <w:p w:rsidR="00910A0C" w:rsidRPr="00910A0C" w:rsidRDefault="0096237D" w:rsidP="00910A0C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6237D">
        <w:rPr>
          <w:rFonts w:ascii="Times New Roman" w:hAnsi="Times New Roman" w:cs="Times New Roman"/>
          <w:lang w:val="uk-UA"/>
        </w:rPr>
        <w:t xml:space="preserve">Узагальнюючи  наведене  вище,  можна  сформулювати рекомендації  щодо  просування  люксового  бренду:  мати  власну філософію;  створити  фірмові  символи,  монограми,  кольори,  образи, які  б  асоціювалися  з  брендом; </w:t>
      </w:r>
      <w:r w:rsidR="00910A0C">
        <w:rPr>
          <w:rFonts w:ascii="Times New Roman" w:hAnsi="Times New Roman" w:cs="Times New Roman"/>
          <w:lang w:val="uk-UA"/>
        </w:rPr>
        <w:t xml:space="preserve"> мати  свій  особливий  ритуал </w:t>
      </w:r>
      <w:r w:rsidR="00910A0C" w:rsidRPr="00910A0C">
        <w:rPr>
          <w:rFonts w:ascii="Times New Roman" w:hAnsi="Times New Roman" w:cs="Times New Roman"/>
          <w:lang w:val="uk-UA"/>
        </w:rPr>
        <w:t xml:space="preserve">споживання,  що  перевершує  очікування  клієнтів;  створити багатофункціональні простори («храми» одного бренду), де клієнт </w:t>
      </w:r>
    </w:p>
    <w:p w:rsidR="00910A0C" w:rsidRPr="00910A0C" w:rsidRDefault="00910A0C" w:rsidP="00910A0C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10A0C">
        <w:rPr>
          <w:rFonts w:ascii="Times New Roman" w:hAnsi="Times New Roman" w:cs="Times New Roman"/>
          <w:lang w:val="uk-UA"/>
        </w:rPr>
        <w:t xml:space="preserve">може  познайомитись  з  актуальними  товарними  пропозиціями, історією,  культурними  проектами,  які  підтримує  бренд,  тощо; забезпечення  приналежності  клієнтів  до  ексклюзивної  групи; розповідання міфів про бренд; розрив зв’язку з товарною категорію, до  якої  належить  бренд  розкоші,  та  вихід  на  рівень  максимальної нематеріальності з пропозицією певного образу життя. </w:t>
      </w:r>
    </w:p>
    <w:p w:rsidR="00910A0C" w:rsidRPr="00910A0C" w:rsidRDefault="00910A0C" w:rsidP="00910A0C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10A0C">
        <w:rPr>
          <w:rFonts w:ascii="Times New Roman" w:hAnsi="Times New Roman" w:cs="Times New Roman"/>
          <w:lang w:val="uk-UA"/>
        </w:rPr>
        <w:t xml:space="preserve">Таким чином, відомі бренди — добре оформлені та змістовні — викликають  яскраві  асоціації.  Індивідуальність  марки,  позитивні асоціації,  які  вона  викликає,  її  поширення  на  ринку,  прихильність покупців  —  усе  це  створюється  ефективними  маркетинговими комунікаціями. </w:t>
      </w:r>
    </w:p>
    <w:p w:rsidR="00C30E38" w:rsidRPr="006B683F" w:rsidRDefault="00910A0C" w:rsidP="00910A0C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10A0C">
        <w:rPr>
          <w:rFonts w:ascii="Times New Roman" w:hAnsi="Times New Roman" w:cs="Times New Roman"/>
          <w:lang w:val="uk-UA"/>
        </w:rPr>
        <w:t>З подальшим розвитком українського ринку, підвищенням рівня поінформованості  українських  споживачів  і  поширенням  у  їхньому середовищі  специфічних  споживчих  знань  і  досвіду,  підвищенням рівня доходів купівельна поведінка українців при виборі споживчих товарів  дедалі  більше  наближатиметься  до  поведінки  споживачів розвинених  країн.  Посилиться  орієнтація  на  бренди,  сформується стійке  віддавання  переваги  високоякісним  виробам  і  негативне ставлення до неякісних та контрафактних виробів.</w:t>
      </w:r>
    </w:p>
    <w:sectPr w:rsidR="00C30E38" w:rsidRPr="006B68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51"/>
    <w:rsid w:val="002A2BAA"/>
    <w:rsid w:val="003A1288"/>
    <w:rsid w:val="006B683F"/>
    <w:rsid w:val="0091023C"/>
    <w:rsid w:val="00910A0C"/>
    <w:rsid w:val="0096237D"/>
    <w:rsid w:val="00AE2727"/>
    <w:rsid w:val="00AF357D"/>
    <w:rsid w:val="00BC10F8"/>
    <w:rsid w:val="00C30E38"/>
    <w:rsid w:val="00C532DD"/>
    <w:rsid w:val="00D03D76"/>
    <w:rsid w:val="00D9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2357</Words>
  <Characters>14148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Гусак Л В</dc:creator>
  <cp:lastModifiedBy>Гусак Л В</cp:lastModifiedBy>
  <cp:revision>2</cp:revision>
  <cp:lastPrinted>2020-10-28T08:33:00Z</cp:lastPrinted>
  <dcterms:created xsi:type="dcterms:W3CDTF">2020-10-28T08:38:00Z</dcterms:created>
  <dcterms:modified xsi:type="dcterms:W3CDTF">2020-10-28T08:38:00Z</dcterms:modified>
</cp:coreProperties>
</file>