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61" w:rsidRDefault="00442E61" w:rsidP="00442E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КОНТАКТНА ІНФОРМАЦІЯ</w:t>
      </w:r>
    </w:p>
    <w:p w:rsidR="00442E61" w:rsidRPr="00442E61" w:rsidRDefault="00442E61" w:rsidP="00442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Юшкевич Олена Олександрівна  </w:t>
      </w:r>
      <w:r w:rsidRPr="00442E61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442E61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442E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42E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elenastrateg@ukr.net</w:t>
      </w:r>
      <w:bookmarkStart w:id="0" w:name="_GoBack"/>
      <w:bookmarkEnd w:id="0"/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F16F2D" w:rsidRPr="00F16F2D">
        <w:rPr>
          <w:rFonts w:ascii="Times New Roman" w:hAnsi="Times New Roman" w:cs="Times New Roman"/>
          <w:sz w:val="28"/>
          <w:szCs w:val="28"/>
        </w:rPr>
        <w:t xml:space="preserve">ТЕОРЕТИЧНІ ОСНОВИ УПРАВЛІННЯ ЗМІНАМИ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F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6F2D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природа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поняття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: зміни, управління змінами, внутрішні та зовнішні фактори змін, організаційні зміни, джерела змін, теорія силового поля К.ЛЕВІНА, сили опору, рівновага, планові зміни, ситуаційні зміни, політика змін, принципи політики змін, філософія управління змінами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кайзен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, теорія іманентних змін,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ектерналістська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теорія, інтегральна теорія змін.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тип організації, яка знайома вам і ідентифікувати наявні зміни в ній за різними ознаками класифікації. </w:t>
      </w:r>
      <w:r w:rsidRPr="00442E61">
        <w:rPr>
          <w:rFonts w:ascii="Times New Roman" w:hAnsi="Times New Roman" w:cs="Times New Roman"/>
          <w:sz w:val="28"/>
          <w:szCs w:val="28"/>
          <w:lang w:val="uk-UA"/>
        </w:rPr>
        <w:t>Дослідити, чи визначені зміни спрямовані на досягнення цілей індивідів , окремих груп або організації в цілому?</w:t>
      </w:r>
    </w:p>
    <w:p w:rsidR="00493A44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Практичне завдання 2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. Визначити: який зв'язок розмірів організації (робітником якої ви є, або будь якої іншої) з етапами її розвитку в рамках</w:t>
      </w:r>
      <w:r w:rsidR="00442E61" w:rsidRPr="00442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моделі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Грейнера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37E2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r w:rsidR="00442E6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Вирішит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>ТЕСТОВІ ЗАВДАННЯ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 Тема: </w:t>
      </w:r>
      <w:r w:rsidRPr="00F16F2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93A44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В загальному вигляді зміни – це: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необхідність підприємств адаптуватися до умов зовнішнього середовища конкретної галузі;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освоєння організацією нових ідей або моделей поведінки; в) перетворення організації між двома моментами часу; 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г) зміни технологій, споживачів, конкурентів, ринкових структур.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На які групи розділяються фактори, що сприяють організаційним змінам: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продуктивність праці та обсяги продажів; б) позиція керівників і мотивація співробітників;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в) готовність керівників і готовність співробітників;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г) позиція керівників і готовність рядових співробітників.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Згідно якої теорії першопричини змін будь-якої соціокультурної системи, знаходяться за межами самої системи: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біхевіористичної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екстерналіської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в) іманентної;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г) інтегральної.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Яка теорія намагається пояснити природу змін в організації як результат внутрішніх і зовнішніх сил? а) інтегральна; б) іманентна; в)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екстерналіська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біхевіоритсична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>Біхевіористичний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змін передбачає: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а) визнання першочергової </w:t>
      </w:r>
      <w:proofErr w:type="spellStart"/>
      <w:r w:rsidRPr="00F16F2D">
        <w:rPr>
          <w:rFonts w:ascii="Times New Roman" w:hAnsi="Times New Roman" w:cs="Times New Roman"/>
          <w:sz w:val="28"/>
          <w:szCs w:val="28"/>
          <w:lang w:val="uk-UA"/>
        </w:rPr>
        <w:t>розумої</w:t>
      </w:r>
      <w:proofErr w:type="spellEnd"/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 схильності людини і використання ідей талановитих працівників в процесі трансформації;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б) розуміння поведінки особистості як фізіологічних реакцій на стимули, що очікують її при ефективних перетвореннях організації;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 xml:space="preserve">в) використання особливостей взаємозв`язку і взаємодії властивостей психіки людини в процесі управління змінами; 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г) вірні відповіді «а» і «в».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стимулюючих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силового поля належать: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а) культура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;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;</w:t>
      </w:r>
    </w:p>
    <w:p w:rsidR="00F16F2D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потоку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засобі</w:t>
      </w:r>
      <w:proofErr w:type="gramStart"/>
      <w:r w:rsidRPr="00F16F2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16F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об’ємі</w:t>
      </w:r>
      <w:proofErr w:type="gramStart"/>
      <w:r w:rsidRPr="00F16F2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продажів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.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3A44" w:rsidRPr="00F1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A44" w:rsidRPr="00F16F2D">
        <w:rPr>
          <w:rFonts w:ascii="Times New Roman" w:hAnsi="Times New Roman" w:cs="Times New Roman"/>
          <w:sz w:val="28"/>
          <w:szCs w:val="28"/>
        </w:rPr>
        <w:t>заважають</w:t>
      </w:r>
      <w:proofErr w:type="spellEnd"/>
      <w:r w:rsidR="00493A44"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: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криза;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застарілість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продукту;</w:t>
      </w:r>
    </w:p>
    <w:p w:rsidR="00F16F2D" w:rsidRPr="00F16F2D" w:rsidRDefault="00F16F2D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суперечливість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>;</w:t>
      </w:r>
    </w:p>
    <w:p w:rsidR="00493A44" w:rsidRPr="00F16F2D" w:rsidRDefault="00493A44" w:rsidP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F2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F1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2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16F2D" w:rsidRPr="00F16F2D" w:rsidRDefault="00F1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F2D" w:rsidRPr="00F1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EC"/>
    <w:rsid w:val="001637E2"/>
    <w:rsid w:val="00442E61"/>
    <w:rsid w:val="00493A44"/>
    <w:rsid w:val="00B47FEC"/>
    <w:rsid w:val="00F1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3</cp:revision>
  <dcterms:created xsi:type="dcterms:W3CDTF">2020-10-02T19:12:00Z</dcterms:created>
  <dcterms:modified xsi:type="dcterms:W3CDTF">2020-10-03T08:25:00Z</dcterms:modified>
</cp:coreProperties>
</file>