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24A8" w:rsidRPr="0028106D" w:rsidRDefault="0028106D" w:rsidP="00BA24A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BA24A8" w:rsidRPr="00BA24A8" w:rsidRDefault="00BA24A8" w:rsidP="00BA24A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24A8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курсу</w:t>
      </w:r>
    </w:p>
    <w:p w:rsidR="00BA24A8" w:rsidRPr="00BA24A8" w:rsidRDefault="00BA24A8" w:rsidP="00BA24A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A24A8"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фІЛОСОФІЯ НАУКИ</w:t>
      </w:r>
      <w:r w:rsidRPr="00BA24A8">
        <w:rPr>
          <w:rFonts w:ascii="Times New Roman" w:hAnsi="Times New Roman" w:cs="Times New Roman"/>
          <w:b/>
          <w:sz w:val="28"/>
          <w:szCs w:val="28"/>
        </w:rPr>
        <w:t>»</w:t>
      </w: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24A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підготовки здобувачів вищої освіти доктора філософії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071 – Облік і оподаткування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-науков</w:t>
      </w:r>
      <w:r w:rsidRPr="00BA24A8">
        <w:rPr>
          <w:rFonts w:ascii="Times New Roman" w:hAnsi="Times New Roman" w:cs="Times New Roman"/>
          <w:sz w:val="28"/>
          <w:szCs w:val="28"/>
          <w:lang w:eastAsia="uk-UA"/>
        </w:rPr>
        <w:t xml:space="preserve">а програма </w:t>
      </w:r>
      <w:r>
        <w:rPr>
          <w:rFonts w:ascii="Times New Roman" w:hAnsi="Times New Roman" w:cs="Times New Roman"/>
          <w:sz w:val="28"/>
          <w:szCs w:val="28"/>
          <w:lang w:eastAsia="uk-UA"/>
        </w:rPr>
        <w:t>підготовки докторів філософії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 w:rsidRPr="00BA24A8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</w:t>
      </w:r>
      <w:r w:rsidRPr="00BA24A8"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  <w:lang w:eastAsia="uk-UA"/>
        </w:rPr>
        <w:t>обліку і фінансів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A24A8">
        <w:rPr>
          <w:rFonts w:ascii="Times New Roman" w:hAnsi="Times New Roman" w:cs="Times New Roman"/>
          <w:sz w:val="28"/>
          <w:szCs w:val="28"/>
        </w:rPr>
        <w:t xml:space="preserve">   кафедра гуманітарних і соціальних наук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24A8">
        <w:rPr>
          <w:rFonts w:ascii="Times New Roman" w:hAnsi="Times New Roman" w:cs="Times New Roman"/>
          <w:sz w:val="28"/>
          <w:szCs w:val="28"/>
        </w:rPr>
        <w:t>Розробник: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4A8">
        <w:rPr>
          <w:rFonts w:ascii="Times New Roman" w:hAnsi="Times New Roman" w:cs="Times New Roman"/>
          <w:sz w:val="28"/>
          <w:szCs w:val="28"/>
        </w:rPr>
        <w:t>філос</w:t>
      </w:r>
      <w:proofErr w:type="spellEnd"/>
      <w:r w:rsidRPr="00BA24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4A8">
        <w:rPr>
          <w:rFonts w:ascii="Times New Roman" w:hAnsi="Times New Roman" w:cs="Times New Roman"/>
          <w:sz w:val="28"/>
          <w:szCs w:val="28"/>
        </w:rPr>
        <w:t>н, проф.</w:t>
      </w:r>
      <w:r>
        <w:rPr>
          <w:rFonts w:ascii="Times New Roman" w:hAnsi="Times New Roman" w:cs="Times New Roman"/>
          <w:sz w:val="28"/>
          <w:szCs w:val="28"/>
        </w:rPr>
        <w:t xml:space="preserve">, завідувач </w:t>
      </w:r>
      <w:r w:rsidRPr="00BA24A8">
        <w:rPr>
          <w:rFonts w:ascii="Times New Roman" w:hAnsi="Times New Roman" w:cs="Times New Roman"/>
          <w:sz w:val="28"/>
          <w:szCs w:val="28"/>
        </w:rPr>
        <w:t xml:space="preserve"> кафедри гуманітарних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24A8">
        <w:rPr>
          <w:rFonts w:ascii="Times New Roman" w:hAnsi="Times New Roman" w:cs="Times New Roman"/>
          <w:sz w:val="28"/>
          <w:szCs w:val="28"/>
        </w:rPr>
        <w:t>і соціальних наук Муляр В.І.</w:t>
      </w:r>
    </w:p>
    <w:p w:rsid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24A8">
        <w:rPr>
          <w:rFonts w:ascii="Times New Roman" w:hAnsi="Times New Roman" w:cs="Times New Roman"/>
          <w:sz w:val="28"/>
          <w:szCs w:val="28"/>
        </w:rPr>
        <w:t>Житомир</w:t>
      </w:r>
    </w:p>
    <w:p w:rsidR="00BA24A8" w:rsidRPr="00BA24A8" w:rsidRDefault="00BA24A8" w:rsidP="00BA24A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24A8">
        <w:rPr>
          <w:rFonts w:ascii="Times New Roman" w:hAnsi="Times New Roman" w:cs="Times New Roman"/>
          <w:sz w:val="28"/>
          <w:szCs w:val="28"/>
        </w:rPr>
        <w:t>2019 – 2020 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4A8">
        <w:rPr>
          <w:rFonts w:ascii="Times New Roman" w:hAnsi="Times New Roman" w:cs="Times New Roman"/>
          <w:sz w:val="28"/>
          <w:szCs w:val="28"/>
        </w:rPr>
        <w:t>р.</w:t>
      </w:r>
    </w:p>
    <w:p w:rsidR="0028106D" w:rsidRDefault="0028106D" w:rsidP="00DC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106D" w:rsidRDefault="0028106D" w:rsidP="00DC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C206A" w:rsidRDefault="00DC206A" w:rsidP="00DC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BE5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Рекомендована література</w:t>
      </w:r>
    </w:p>
    <w:p w:rsidR="00BA24A8" w:rsidRDefault="00107FC0" w:rsidP="00DC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 курсу </w:t>
      </w:r>
    </w:p>
    <w:p w:rsidR="00107FC0" w:rsidRPr="00107FC0" w:rsidRDefault="00107FC0" w:rsidP="00DC2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«Філософія науки»</w:t>
      </w:r>
    </w:p>
    <w:p w:rsidR="00DC206A" w:rsidRPr="00DC206A" w:rsidRDefault="00DC206A" w:rsidP="00DC2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eastAsia="ru-RU"/>
        </w:rPr>
        <w:t xml:space="preserve">Базова: 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 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Гадамер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 Х-Г. Истина и метод. Основы философской герменевтики /  Х-Г.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Гадамер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.  – М.</w:t>
      </w:r>
      <w:proofErr w:type="gram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  <w:proofErr w:type="gram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Прогресс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1988.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704 с.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 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Гуссерль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, Э. Кризис европейских наук и трансцендентальная феноменология. Введение в феноменологическую философию / Э.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Гуссерль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// Вопросы философии.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1992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№ 7.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С. 136-175.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3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 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Декарт Р. Рассуждение о методе. / Р. Декарт  //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Избр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. произв. в 2 т. – М.</w:t>
      </w:r>
      <w:proofErr w:type="gramStart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:</w:t>
      </w:r>
      <w:proofErr w:type="gramEnd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М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ы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сль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,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1989.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654 с. 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Т.1. – С. 250–296.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4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 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Кант И. Критика чистого разума / И. Кант. 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М.</w:t>
      </w:r>
      <w:proofErr w:type="gramStart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:</w:t>
      </w:r>
      <w:proofErr w:type="gramEnd"/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 xml:space="preserve">  Мысль, 1994.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– 591 с. </w:t>
      </w:r>
    </w:p>
    <w:p w:rsidR="00107FC0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Копк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н П.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Гносеологічні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логічні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основи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науки//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Філософія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хрестоматія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від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витоків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сьогодення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навч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пос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іб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./ за ред. акад. НАН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України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Л. В.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Губерського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. – К.: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Знання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, 2012. – С. 334-343. </w:t>
      </w:r>
    </w:p>
    <w:p w:rsidR="00107FC0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ун Т. Структура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научных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революци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/ Т. Кун.  – М. :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Прогресс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1977. – 300 с.</w:t>
      </w:r>
    </w:p>
    <w:p w:rsidR="00107FC0" w:rsidRPr="00D812A7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7.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Лакатос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Избранные произведения по философии и методологии науки. – М.: Академический Проект;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Трикста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, 2008.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475 С.</w:t>
      </w:r>
    </w:p>
    <w:p w:rsidR="00107FC0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8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 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Лакатос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Методология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научных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исследовательских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программ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//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Вопросы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философии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– 1995. – №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9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 Мах Э.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Познание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заблуждение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– М., 1905.</w:t>
      </w:r>
    </w:p>
    <w:p w:rsidR="00107FC0" w:rsidRPr="005C4266" w:rsidRDefault="00107FC0" w:rsidP="00107FC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 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Мертон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Амбивалентность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ученого. – М. 1965.</w:t>
      </w:r>
    </w:p>
    <w:p w:rsidR="00107FC0" w:rsidRPr="005C4266" w:rsidRDefault="00107FC0" w:rsidP="00107FC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11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 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Бэкон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Новый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органон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// Соч.: 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т. – М., 1978. – Т.2.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12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 Пригожин  И. Порядок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хаоса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Новый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диалог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человека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природой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/ И. Пригожин, И.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Стенгерс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М. :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Прогресс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1986. – 432 с.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13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Планк, М.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Позитивизм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реальный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внешний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мир/ М. Планк //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Вопросы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философии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1998.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№ 3. 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С.120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0"/>
          <w:lang w:val="ru-RU" w:eastAsia="ar-SA"/>
        </w:rPr>
        <w:t>–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133.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14</w:t>
      </w:r>
      <w:r w:rsidRPr="005C4266">
        <w:rPr>
          <w:rFonts w:ascii="Times New Roman" w:eastAsia="Times New Roman" w:hAnsi="Times New Roman" w:cs="Times New Roman"/>
          <w:sz w:val="27"/>
          <w:szCs w:val="27"/>
          <w:lang w:eastAsia="uk-UA"/>
        </w:rPr>
        <w:t>. </w:t>
      </w:r>
      <w:r w:rsidRPr="005C4266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Пуанкаре А. О науке. – М.,1990.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15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Поппер К.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Логика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рост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научного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знания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/ К. Поппер. – М. :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Прогресс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1983. – 302 с.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16</w:t>
      </w:r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Рассел Б. 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Человеческое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познание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Его сфера и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границы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/ Б. Рассел  – М. : 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Институт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общегуманитарных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исследований</w:t>
      </w:r>
      <w:proofErr w:type="spellEnd"/>
      <w:r w:rsidRPr="005C426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2001. – 560 с.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17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. 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Тулмин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С.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Человеческое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понимание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/ С.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Тулмин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.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– М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. :  Прогресс, 1984. 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–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328 с.</w:t>
      </w:r>
    </w:p>
    <w:p w:rsidR="00107FC0" w:rsidRPr="005C4266" w:rsidRDefault="00107FC0" w:rsidP="00107FC0">
      <w:pPr>
        <w:widowControl w:val="0"/>
        <w:tabs>
          <w:tab w:val="left" w:pos="0"/>
          <w:tab w:val="left" w:pos="765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18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. 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Фейерабенд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П.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Избранные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труды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по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философии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методологии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/ П. </w:t>
      </w:r>
      <w:proofErr w:type="spellStart"/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Фейерабенд</w:t>
      </w:r>
      <w:proofErr w:type="spellEnd"/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. 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 xml:space="preserve"> – М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. : Прогресс, 1986. 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</w:rPr>
        <w:t>–</w:t>
      </w:r>
      <w:r w:rsidRPr="005C4266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542 с. </w:t>
      </w:r>
    </w:p>
    <w:p w:rsidR="00107FC0" w:rsidRPr="005C4266" w:rsidRDefault="00107FC0" w:rsidP="00107FC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07FC0" w:rsidRPr="005C4266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  <w:r w:rsidRPr="005C4266">
        <w:rPr>
          <w:rFonts w:ascii="Times New Roman" w:eastAsia="Tahoma" w:hAnsi="Times New Roman" w:cs="Times New Roman"/>
          <w:b/>
          <w:kern w:val="1"/>
          <w:sz w:val="28"/>
          <w:szCs w:val="28"/>
        </w:rPr>
        <w:t>Додаткова література:</w:t>
      </w:r>
    </w:p>
    <w:p w:rsidR="00107FC0" w:rsidRPr="000001CC" w:rsidRDefault="00107FC0" w:rsidP="00107FC0">
      <w:pPr>
        <w:widowControl w:val="0"/>
        <w:numPr>
          <w:ilvl w:val="0"/>
          <w:numId w:val="1"/>
        </w:numPr>
        <w:tabs>
          <w:tab w:val="num" w:pos="-2268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Аршинов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В.И.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Синергетика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как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феномен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постнекласической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науки. – М., 1999.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2. 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Бахтияров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К.И.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Многомерность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истины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//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Философские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науки. – 1991. –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lastRenderedPageBreak/>
        <w:t>№4.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3. 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Билалов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М.И.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Многообразие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форм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существования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истины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проблема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ее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интерпретации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//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Философские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науки. – 1991. – N12.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4. Будко В.В.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учебное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пособие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/ В. В. Будко .−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Харьков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: Консул, 2005. – 268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5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. 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Гр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ишунин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С. 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Основн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ы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е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концепц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ии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проблем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ы : учебное пособие / С.И. Гришунин.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–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М. : Книжный дом «ЛИБРОКОМ», 2009.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–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224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001CC">
        <w:rPr>
          <w:rFonts w:ascii="Times New Roman" w:hAnsi="Times New Roman" w:cs="Times New Roman"/>
          <w:sz w:val="28"/>
          <w:szCs w:val="28"/>
        </w:rPr>
        <w:t xml:space="preserve">Добронравова І. С. Практична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філосфія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науки/ І.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С.Добронравова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. – Суми, 2017.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– </w:t>
      </w:r>
      <w:r w:rsidRPr="000001CC">
        <w:rPr>
          <w:rFonts w:ascii="Times New Roman" w:hAnsi="Times New Roman" w:cs="Times New Roman"/>
          <w:sz w:val="28"/>
          <w:szCs w:val="28"/>
        </w:rPr>
        <w:t>352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7.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Добронравова І. С. Філософія і методологія науки: підручник /  І.С. Добронравова, Л. І. Сидоренко. – К.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Видавничо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-поліграфічний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центр„Київський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університет”, 2008. – 223 с. 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8. 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История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 /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Под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ред. А. С.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Мамзина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СПб.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Питер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, 2008. – 304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9. 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История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 (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науки) /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Под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ред. Ю.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Крянева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, Л.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Моториной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М. : Альфа-М;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Инфра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-М, 2011. – 416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10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. 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Кохановский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В. П.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Основы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философии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учебное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пособие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для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аспирантов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/ В. П.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Кохановский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, Т. Г.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Лешкевич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, Т. П. Матяш., Т. Б.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Фатхи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Ростов-на-Дону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Феникс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, 2006. – 603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11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 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Кохановский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 В. П.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методология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/ В.П.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>Кохановский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Ростов-на-Дону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Феникс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, 1999. </w:t>
      </w:r>
      <w:r w:rsidRPr="000001CC">
        <w:rPr>
          <w:rFonts w:ascii="Times New Roman" w:eastAsia="Tahoma" w:hAnsi="Times New Roman" w:cs="Times New Roman"/>
          <w:b/>
          <w:kern w:val="1"/>
          <w:sz w:val="28"/>
          <w:szCs w:val="28"/>
        </w:rPr>
        <w:t xml:space="preserve">─ 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576с.</w:t>
      </w:r>
      <w:r w:rsidRPr="000001CC">
        <w:rPr>
          <w:rFonts w:ascii="Times New Roman" w:eastAsia="Tahoma" w:hAnsi="Times New Roman" w:cs="Times New Roman"/>
          <w:b/>
          <w:kern w:val="1"/>
          <w:sz w:val="28"/>
          <w:szCs w:val="28"/>
        </w:rPr>
        <w:t xml:space="preserve"> </w:t>
      </w:r>
    </w:p>
    <w:p w:rsidR="00107FC0" w:rsidRPr="000001CC" w:rsidRDefault="00107FC0" w:rsidP="00107FC0">
      <w:pPr>
        <w:widowControl w:val="0"/>
        <w:tabs>
          <w:tab w:val="left" w:pos="0"/>
          <w:tab w:val="left" w:pos="36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12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. 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Лебедев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С. А.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учеб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пос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для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ВУЗов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/ С. А.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Лебедев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М.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Академический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проект, 2006. – 736 с.</w:t>
      </w:r>
    </w:p>
    <w:p w:rsidR="00107FC0" w:rsidRPr="000001CC" w:rsidRDefault="00107FC0" w:rsidP="00107FC0">
      <w:pPr>
        <w:widowControl w:val="0"/>
        <w:tabs>
          <w:tab w:val="left" w:pos="0"/>
          <w:tab w:val="left" w:pos="36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13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 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Липкин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А.И.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 / А.И.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Липкин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М.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Эксмо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, 2007. 608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14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 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Микешина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Л. А.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науки/ Л. А.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Микешина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 – М. 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Прогресс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-Традиція : МПСИ : ФЛИНТА, 2005. – 464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15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Научная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деятельность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: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структуры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институты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. – М., 1980.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0001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001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Наука и ценности. – Новосибирск, 1987.</w:t>
      </w:r>
    </w:p>
    <w:p w:rsidR="00107FC0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0001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001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Никифоров А.Л. Научный факт и научная теория. – М., 1984.</w:t>
      </w:r>
    </w:p>
    <w:p w:rsidR="00107FC0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18. Петрушенко В.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Філософія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ідручник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4-е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виправл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доповн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Магнолія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плюс, 2006. – 506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Причепій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Є.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Черній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Чекаль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Л.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Філософія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ідручник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– К.: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Академвидав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., 2008. – 592 с. 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20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Проблема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истины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в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современной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западной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философии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науки. – М., 1987.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Ратніков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В .С. Основи філософії науки і філософії техніки : навчальний посібник / В. С.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Ратніков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– Вінниця : ВНТУ, 2012. – 291 с.</w:t>
      </w:r>
    </w:p>
    <w:p w:rsidR="00107FC0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>22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Степин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В. С.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Философия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науки.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Общие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проблемы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/ В. С.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Степин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.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  <w:lang w:val="ru-RU"/>
        </w:rPr>
        <w:t xml:space="preserve">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– М.</w:t>
      </w:r>
      <w:r w:rsidRPr="0028106D">
        <w:rPr>
          <w:rFonts w:ascii="Times New Roman" w:eastAsia="Tahoma" w:hAnsi="Times New Roman" w:cs="Times New Roman"/>
          <w:kern w:val="1"/>
          <w:sz w:val="28"/>
          <w:szCs w:val="28"/>
        </w:rPr>
        <w:t xml:space="preserve"> : </w:t>
      </w:r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Гардарики</w:t>
      </w:r>
      <w:proofErr w:type="spellEnd"/>
      <w:r w:rsidRPr="000001CC">
        <w:rPr>
          <w:rFonts w:ascii="Times New Roman" w:eastAsia="Tahoma" w:hAnsi="Times New Roman" w:cs="Times New Roman"/>
          <w:kern w:val="1"/>
          <w:sz w:val="28"/>
          <w:szCs w:val="28"/>
        </w:rPr>
        <w:t>, 2005. – 384 с.</w:t>
      </w:r>
    </w:p>
    <w:p w:rsidR="00107FC0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23. Філософія: мислитель, ідеї, концепції: Підручник/ В. Г. Кремень, В. В. </w:t>
      </w:r>
      <w:r>
        <w:rPr>
          <w:rFonts w:ascii="Times New Roman" w:eastAsia="Tahoma" w:hAnsi="Times New Roman" w:cs="Times New Roman"/>
          <w:kern w:val="1"/>
          <w:sz w:val="28"/>
          <w:szCs w:val="28"/>
        </w:rPr>
        <w:lastRenderedPageBreak/>
        <w:t xml:space="preserve">Ільїн. – К.: Книга, 2005. – 528 с. </w:t>
      </w:r>
    </w:p>
    <w:p w:rsidR="00107FC0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24. Філософія: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навч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.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посіб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./ Л. В.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Губерський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, І. Ф.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Надольний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, В. П. Андрущенко та ін.; за ред. І. Ф.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Надольного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. - 8-є вид., стер. – К.: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Вікар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, 2011. – 455 с. 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25. Філософія: підручник/ С. П. Щерба, О. А. </w:t>
      </w:r>
      <w:proofErr w:type="spellStart"/>
      <w:r>
        <w:rPr>
          <w:rFonts w:ascii="Times New Roman" w:eastAsia="Tahoma" w:hAnsi="Times New Roman" w:cs="Times New Roman"/>
          <w:kern w:val="1"/>
          <w:sz w:val="28"/>
          <w:szCs w:val="28"/>
        </w:rPr>
        <w:t>Заглада</w:t>
      </w:r>
      <w:proofErr w:type="spellEnd"/>
      <w:r>
        <w:rPr>
          <w:rFonts w:ascii="Times New Roman" w:eastAsia="Tahoma" w:hAnsi="Times New Roman" w:cs="Times New Roman"/>
          <w:kern w:val="1"/>
          <w:sz w:val="28"/>
          <w:szCs w:val="28"/>
        </w:rPr>
        <w:t xml:space="preserve">. – 3-є вид. – Житомир: Полісся, 2009. – 548 с. 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ahoma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0001CC">
        <w:rPr>
          <w:rFonts w:ascii="Times New Roman" w:hAnsi="Times New Roman" w:cs="Times New Roman"/>
          <w:sz w:val="28"/>
          <w:szCs w:val="28"/>
        </w:rPr>
        <w:t xml:space="preserve">Філософія науки : навчальний посібник : [Електронне видання] / О. М. Кузь, В. Ф. Чешко. – Харків : ХНЕУ ім. С.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Кузнеця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>, 2017. – 172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0001CC">
        <w:rPr>
          <w:rFonts w:ascii="Times New Roman" w:hAnsi="Times New Roman" w:cs="Times New Roman"/>
          <w:sz w:val="28"/>
          <w:szCs w:val="28"/>
        </w:rPr>
        <w:t xml:space="preserve">Філософія науки : підручник / І. С. Добронравова, Л. І. Сидоренко, В. Л.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Чуйко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та ін. ; за ред. І. С.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Добронравової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>. – К. : ВПЦ "Київський університет", 2018. – 255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0001CC">
        <w:rPr>
          <w:rFonts w:ascii="Times New Roman" w:hAnsi="Times New Roman" w:cs="Times New Roman"/>
          <w:sz w:val="28"/>
          <w:szCs w:val="28"/>
        </w:rPr>
        <w:t xml:space="preserve">Філософія науки. Етика та методологія наукового дослідження :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.- метод.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>. для підготовки докторів філософії «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 ) / І. Г. Утюж [та ін.]. – Запоріжжя : ЗДМУ, 2018. – 76 с.</w:t>
      </w:r>
    </w:p>
    <w:p w:rsidR="00107FC0" w:rsidRPr="000001CC" w:rsidRDefault="00107FC0" w:rsidP="00107FC0">
      <w:pPr>
        <w:widowControl w:val="0"/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0001CC">
        <w:rPr>
          <w:rFonts w:ascii="Times New Roman" w:hAnsi="Times New Roman" w:cs="Times New Roman"/>
          <w:sz w:val="28"/>
          <w:szCs w:val="28"/>
        </w:rPr>
        <w:t xml:space="preserve">Філософія сучасної науки і техніки : підручник / Едуард Семенюк, Володимир Мельник. – Вид. 3-тє,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0001CC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0001CC">
        <w:rPr>
          <w:rFonts w:ascii="Times New Roman" w:hAnsi="Times New Roman" w:cs="Times New Roman"/>
          <w:sz w:val="28"/>
          <w:szCs w:val="28"/>
        </w:rPr>
        <w:t>. – Львів : ЛНУ імені Івана Франка, 2017. – 364 с.</w:t>
      </w:r>
    </w:p>
    <w:p w:rsidR="00107FC0" w:rsidRPr="000001CC" w:rsidRDefault="00107FC0" w:rsidP="00107F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0001C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001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Фролов И.Т., Юдин Б.Г. Этика науки: проблемы и дискуссии. – М., 1986.</w:t>
      </w:r>
    </w:p>
    <w:p w:rsidR="00107FC0" w:rsidRPr="000001CC" w:rsidRDefault="00107FC0" w:rsidP="00107F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31. </w:t>
      </w:r>
      <w:proofErr w:type="spellStart"/>
      <w:r w:rsidRPr="000001CC">
        <w:rPr>
          <w:rFonts w:ascii="Times New Roman" w:hAnsi="Times New Roman" w:cs="Times New Roman"/>
          <w:sz w:val="28"/>
          <w:szCs w:val="28"/>
          <w:shd w:val="clear" w:color="auto" w:fill="FFFFFF"/>
        </w:rPr>
        <w:t>Ханстантинов</w:t>
      </w:r>
      <w:proofErr w:type="spellEnd"/>
      <w:r w:rsidRPr="00000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В.О. Філософія науки: курс лекцій / В.О. </w:t>
      </w:r>
      <w:proofErr w:type="spellStart"/>
      <w:r w:rsidRPr="000001CC">
        <w:rPr>
          <w:rFonts w:ascii="Times New Roman" w:hAnsi="Times New Roman" w:cs="Times New Roman"/>
          <w:sz w:val="28"/>
          <w:szCs w:val="28"/>
          <w:shd w:val="clear" w:color="auto" w:fill="FFFFFF"/>
        </w:rPr>
        <w:t>Ханстантинов</w:t>
      </w:r>
      <w:proofErr w:type="spellEnd"/>
      <w:r w:rsidRPr="000001CC">
        <w:rPr>
          <w:rFonts w:ascii="Times New Roman" w:hAnsi="Times New Roman" w:cs="Times New Roman"/>
          <w:sz w:val="28"/>
          <w:szCs w:val="28"/>
          <w:shd w:val="clear" w:color="auto" w:fill="FFFFFF"/>
        </w:rPr>
        <w:t>. – Миколаїв: МНАУ, 2017. – 188 с.</w:t>
      </w:r>
    </w:p>
    <w:p w:rsidR="00107FC0" w:rsidRPr="005C4266" w:rsidRDefault="00107FC0" w:rsidP="00107FC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32.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Цехмістро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У. З.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Голістична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філософія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науки.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Харкі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Акта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, 2013. 279 </w:t>
      </w:r>
      <w:r w:rsidRPr="005C4266"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>–</w:t>
      </w:r>
      <w:r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  <w:t xml:space="preserve"> с.</w:t>
      </w:r>
    </w:p>
    <w:p w:rsidR="00107FC0" w:rsidRPr="005C4266" w:rsidRDefault="00107FC0" w:rsidP="00107FC0">
      <w:pPr>
        <w:tabs>
          <w:tab w:val="left" w:pos="0"/>
          <w:tab w:val="left" w:pos="36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Цехмистро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И.</w:t>
      </w:r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З. Холистическая философия науки</w:t>
      </w:r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 И. З. 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Цехмистро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</w:t>
      </w:r>
    </w:p>
    <w:p w:rsidR="00107FC0" w:rsidRPr="005C4266" w:rsidRDefault="00107FC0" w:rsidP="00107FC0">
      <w:pPr>
        <w:tabs>
          <w:tab w:val="left" w:pos="0"/>
          <w:tab w:val="left" w:pos="360"/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Сумы</w:t>
      </w:r>
      <w:proofErr w:type="gram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:</w:t>
      </w:r>
      <w:proofErr w:type="gramEnd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ВТД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“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Університетська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книга”,  2002. – 364 с.</w:t>
      </w:r>
    </w:p>
    <w:p w:rsidR="00107FC0" w:rsidRPr="005C4266" w:rsidRDefault="00107FC0" w:rsidP="00107FC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34</w:t>
      </w:r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Швырев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В.С. 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Теоретическое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эмпирическое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научном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познании</w:t>
      </w:r>
      <w:proofErr w:type="spellEnd"/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>. М., 1978.</w:t>
      </w:r>
    </w:p>
    <w:p w:rsidR="00107FC0" w:rsidRPr="005C4266" w:rsidRDefault="00107FC0" w:rsidP="00107FC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35</w:t>
      </w:r>
      <w:r w:rsidRPr="005C42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Штанько В.И. Философия и методология науки</w:t>
      </w:r>
      <w:proofErr w:type="gramStart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:</w:t>
      </w:r>
      <w:proofErr w:type="gramEnd"/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учебное пособие  для аспирантов естественнонаучных и технических спец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и</w:t>
      </w:r>
      <w:r w:rsidRPr="005C426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альностей / В. И. Штанько  – Харьков : ХНУРЕ, 2002. – 292 с.</w:t>
      </w:r>
    </w:p>
    <w:p w:rsidR="00F33D0A" w:rsidRDefault="00F33D0A"/>
    <w:sectPr w:rsidR="00F33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87" w:rsidRDefault="006D6E87" w:rsidP="00A50DF3">
      <w:pPr>
        <w:spacing w:after="0" w:line="240" w:lineRule="auto"/>
      </w:pPr>
      <w:r>
        <w:separator/>
      </w:r>
    </w:p>
  </w:endnote>
  <w:endnote w:type="continuationSeparator" w:id="0">
    <w:p w:rsidR="006D6E87" w:rsidRDefault="006D6E87" w:rsidP="00A5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3" w:rsidRDefault="00A50D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3" w:rsidRDefault="00A50D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3" w:rsidRDefault="00A50D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87" w:rsidRDefault="006D6E87" w:rsidP="00A50DF3">
      <w:pPr>
        <w:spacing w:after="0" w:line="240" w:lineRule="auto"/>
      </w:pPr>
      <w:r>
        <w:separator/>
      </w:r>
    </w:p>
  </w:footnote>
  <w:footnote w:type="continuationSeparator" w:id="0">
    <w:p w:rsidR="006D6E87" w:rsidRDefault="006D6E87" w:rsidP="00A5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3" w:rsidRDefault="00A50D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01"/>
      <w:gridCol w:w="7396"/>
    </w:tblGrid>
    <w:tr w:rsidR="00A50DF3" w:rsidRPr="000B064F" w:rsidTr="00A50DF3">
      <w:trPr>
        <w:cantSplit/>
        <w:trHeight w:val="694"/>
        <w:jc w:val="center"/>
      </w:trPr>
      <w:tc>
        <w:tcPr>
          <w:tcW w:w="2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50DF3" w:rsidRPr="00A50DF3" w:rsidRDefault="00A50DF3" w:rsidP="00E97325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sz w:val="24"/>
            </w:rPr>
          </w:pPr>
          <w:r w:rsidRPr="00A50DF3">
            <w:rPr>
              <w:rFonts w:ascii="Times New Roman" w:hAnsi="Times New Roman" w:cs="Times New Roman"/>
              <w:b/>
              <w:noProof/>
              <w:sz w:val="24"/>
              <w:lang w:eastAsia="uk-UA"/>
            </w:rPr>
            <w:t>Житомирська політехніка</w:t>
          </w:r>
        </w:p>
      </w:tc>
      <w:tc>
        <w:tcPr>
          <w:tcW w:w="7396" w:type="dxa"/>
          <w:tcBorders>
            <w:left w:val="single" w:sz="4" w:space="0" w:color="auto"/>
          </w:tcBorders>
          <w:vAlign w:val="center"/>
        </w:tcPr>
        <w:p w:rsidR="00A50DF3" w:rsidRPr="00A50DF3" w:rsidRDefault="00A50DF3" w:rsidP="00E97325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b/>
              <w:color w:val="333399"/>
              <w:sz w:val="24"/>
            </w:rPr>
          </w:pPr>
          <w:r w:rsidRPr="00A50DF3">
            <w:rPr>
              <w:rFonts w:ascii="Times New Roman" w:hAnsi="Times New Roman" w:cs="Times New Roman"/>
              <w:b/>
              <w:color w:val="333399"/>
              <w:sz w:val="24"/>
            </w:rPr>
            <w:t>Міністерство освіти і науки України</w:t>
          </w:r>
        </w:p>
        <w:p w:rsidR="00A50DF3" w:rsidRPr="00A50DF3" w:rsidRDefault="00A50DF3" w:rsidP="00E97325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b/>
              <w:color w:val="333399"/>
              <w:sz w:val="24"/>
            </w:rPr>
          </w:pPr>
          <w:r w:rsidRPr="00A50DF3">
            <w:rPr>
              <w:rFonts w:ascii="Times New Roman" w:hAnsi="Times New Roman" w:cs="Times New Roman"/>
              <w:b/>
              <w:color w:val="333399"/>
              <w:sz w:val="24"/>
            </w:rPr>
            <w:t>Державний університет «Житомирська політехніка»</w:t>
          </w:r>
        </w:p>
      </w:tc>
    </w:tr>
  </w:tbl>
  <w:p w:rsidR="00A50DF3" w:rsidRDefault="00A50D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3" w:rsidRDefault="00A50D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A2"/>
    <w:multiLevelType w:val="hybridMultilevel"/>
    <w:tmpl w:val="C2F61260"/>
    <w:lvl w:ilvl="0" w:tplc="5BEE55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ahom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E9"/>
    <w:rsid w:val="00107FC0"/>
    <w:rsid w:val="0028106D"/>
    <w:rsid w:val="004A5A52"/>
    <w:rsid w:val="00624CE9"/>
    <w:rsid w:val="006D6E87"/>
    <w:rsid w:val="00A50DF3"/>
    <w:rsid w:val="00AA7C80"/>
    <w:rsid w:val="00BA24A8"/>
    <w:rsid w:val="00DC206A"/>
    <w:rsid w:val="00F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DF3"/>
  </w:style>
  <w:style w:type="paragraph" w:styleId="a5">
    <w:name w:val="footer"/>
    <w:basedOn w:val="a"/>
    <w:link w:val="a6"/>
    <w:uiPriority w:val="99"/>
    <w:unhideWhenUsed/>
    <w:rsid w:val="00A50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DF3"/>
  </w:style>
  <w:style w:type="paragraph" w:styleId="a5">
    <w:name w:val="footer"/>
    <w:basedOn w:val="a"/>
    <w:link w:val="a6"/>
    <w:uiPriority w:val="99"/>
    <w:unhideWhenUsed/>
    <w:rsid w:val="00A50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4077</Words>
  <Characters>2324</Characters>
  <Application>Microsoft Office Word</Application>
  <DocSecurity>0</DocSecurity>
  <Lines>19</Lines>
  <Paragraphs>12</Paragraphs>
  <ScaleCrop>false</ScaleCrop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Руслана Русланівна</dc:creator>
  <cp:keywords/>
  <dc:description/>
  <cp:lastModifiedBy>Гаврилюк Руслана Русланівна</cp:lastModifiedBy>
  <cp:revision>7</cp:revision>
  <dcterms:created xsi:type="dcterms:W3CDTF">2020-07-23T12:49:00Z</dcterms:created>
  <dcterms:modified xsi:type="dcterms:W3CDTF">2020-07-29T10:28:00Z</dcterms:modified>
</cp:coreProperties>
</file>