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87" w:rsidRPr="00543C92" w:rsidRDefault="004967E6" w:rsidP="00CF0887">
      <w:pPr>
        <w:pStyle w:val="1"/>
        <w:rPr>
          <w:lang w:val="uk-UA"/>
        </w:rPr>
      </w:pPr>
      <w:r>
        <w:rPr>
          <w:lang w:val="uk-UA"/>
        </w:rPr>
        <w:t xml:space="preserve">Чисельне </w:t>
      </w:r>
      <w:r w:rsidR="00B22F6D">
        <w:rPr>
          <w:lang w:val="uk-UA"/>
        </w:rPr>
        <w:t>інтегрування</w:t>
      </w:r>
      <w:r>
        <w:rPr>
          <w:lang w:val="uk-UA"/>
        </w:rPr>
        <w:t xml:space="preserve"> функцій</w:t>
      </w:r>
    </w:p>
    <w:p w:rsidR="000E60C9" w:rsidRDefault="000E60C9" w:rsidP="007E6E0A">
      <w:pPr>
        <w:pStyle w:val="Text0"/>
        <w:rPr>
          <w:bCs/>
          <w:lang w:val="uk-UA"/>
        </w:rPr>
      </w:pPr>
      <w:bookmarkStart w:id="0" w:name="bookmark1"/>
    </w:p>
    <w:p w:rsidR="00B22F6D" w:rsidRPr="00614A21" w:rsidRDefault="00B22F6D" w:rsidP="00B22F6D">
      <w:pPr>
        <w:pStyle w:val="Text0"/>
        <w:rPr>
          <w:bCs/>
          <w:spacing w:val="-6"/>
          <w:lang w:val="uk-UA"/>
        </w:rPr>
      </w:pPr>
      <w:r w:rsidRPr="00614A21">
        <w:rPr>
          <w:bCs/>
          <w:spacing w:val="-6"/>
          <w:lang w:val="uk-UA"/>
        </w:rPr>
        <w:t xml:space="preserve">Розв'язати задачу інтегрування означає обчислити інтеграл </w:t>
      </w:r>
      <w:proofErr w:type="spellStart"/>
      <w:r w:rsidRPr="00614A21">
        <w:rPr>
          <w:bCs/>
          <w:spacing w:val="-6"/>
          <w:lang w:val="uk-UA"/>
        </w:rPr>
        <w:t>Рімана</w:t>
      </w:r>
      <w:proofErr w:type="spellEnd"/>
      <w:r w:rsidRPr="00614A21">
        <w:rPr>
          <w:bCs/>
          <w:spacing w:val="-6"/>
          <w:lang w:val="uk-UA"/>
        </w:rPr>
        <w:t xml:space="preserve"> для деякої функції </w:t>
      </w:r>
      <w:r w:rsidRPr="00614A21">
        <w:rPr>
          <w:bCs/>
          <w:i/>
          <w:spacing w:val="-6"/>
          <w:lang w:val="uk-UA"/>
        </w:rPr>
        <w:t>f</w:t>
      </w:r>
      <w:r w:rsidRPr="00614A21">
        <w:rPr>
          <w:bCs/>
          <w:spacing w:val="-6"/>
          <w:lang w:val="uk-UA"/>
        </w:rPr>
        <w:t>(</w:t>
      </w:r>
      <w:r w:rsidRPr="00614A21">
        <w:rPr>
          <w:bCs/>
          <w:i/>
          <w:spacing w:val="-6"/>
          <w:lang w:val="uk-UA"/>
        </w:rPr>
        <w:t>x</w:t>
      </w:r>
      <w:r w:rsidRPr="00614A21">
        <w:rPr>
          <w:bCs/>
          <w:spacing w:val="-6"/>
          <w:lang w:val="uk-UA"/>
        </w:rPr>
        <w:t>) на заданому інтервалі [</w:t>
      </w:r>
      <w:r w:rsidRPr="00614A21">
        <w:rPr>
          <w:bCs/>
          <w:i/>
          <w:spacing w:val="-6"/>
          <w:lang w:val="en-US"/>
        </w:rPr>
        <w:t>a</w:t>
      </w:r>
      <w:r w:rsidRPr="00614A21">
        <w:rPr>
          <w:bCs/>
          <w:spacing w:val="-6"/>
          <w:lang w:val="uk-UA"/>
        </w:rPr>
        <w:t xml:space="preserve">, </w:t>
      </w:r>
      <w:r w:rsidRPr="00614A21">
        <w:rPr>
          <w:bCs/>
          <w:i/>
          <w:spacing w:val="-6"/>
          <w:lang w:val="en-US"/>
        </w:rPr>
        <w:t>b</w:t>
      </w:r>
      <w:r w:rsidRPr="00614A21">
        <w:rPr>
          <w:bCs/>
          <w:spacing w:val="-6"/>
          <w:lang w:val="uk-UA"/>
        </w:rPr>
        <w:t>]: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22F6D" w:rsidRPr="00543C92" w:rsidTr="001B2563">
        <w:tc>
          <w:tcPr>
            <w:tcW w:w="8188" w:type="dxa"/>
            <w:vAlign w:val="center"/>
          </w:tcPr>
          <w:p w:rsidR="00B22F6D" w:rsidRPr="009B63D1" w:rsidRDefault="00B22F6D" w:rsidP="00614A21">
            <w:pPr>
              <w:pStyle w:val="Text0"/>
              <w:ind w:right="57" w:firstLine="0"/>
              <w:jc w:val="center"/>
            </w:pPr>
            <m:oMathPara>
              <m:oMath>
                <m:r>
                  <w:rPr>
                    <w:rFonts w:ascii="Cambria Math" w:hAnsi="Cambria Math"/>
                    <w:lang w:val="uk-UA"/>
                  </w:rPr>
                  <m:t>J=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bCs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uk-UA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/>
                        <w:lang w:val="uk-UA"/>
                      </w:rPr>
                      <m:t>f(x)dx.</m:t>
                    </m:r>
                  </m:e>
                </m:nary>
              </m:oMath>
            </m:oMathPara>
          </w:p>
        </w:tc>
        <w:tc>
          <w:tcPr>
            <w:tcW w:w="992" w:type="dxa"/>
            <w:vAlign w:val="center"/>
          </w:tcPr>
          <w:p w:rsidR="00B22F6D" w:rsidRPr="009C245D" w:rsidRDefault="009C245D" w:rsidP="001B2563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(1)</w:t>
            </w:r>
          </w:p>
        </w:tc>
      </w:tr>
    </w:tbl>
    <w:p w:rsidR="00B22F6D" w:rsidRPr="00B22F6D" w:rsidRDefault="00B22F6D" w:rsidP="00B22F6D">
      <w:pPr>
        <w:pStyle w:val="Text0"/>
        <w:rPr>
          <w:bCs/>
          <w:lang w:val="uk-UA"/>
        </w:rPr>
      </w:pPr>
      <w:r w:rsidRPr="00B22F6D">
        <w:rPr>
          <w:bCs/>
          <w:lang w:val="uk-UA"/>
        </w:rPr>
        <w:t xml:space="preserve">Якщо функція </w:t>
      </w:r>
      <w:r w:rsidRPr="00B22F6D">
        <w:rPr>
          <w:bCs/>
          <w:i/>
          <w:lang w:val="uk-UA"/>
        </w:rPr>
        <w:t>f</w:t>
      </w:r>
      <w:r w:rsidRPr="00B22F6D">
        <w:rPr>
          <w:bCs/>
          <w:lang w:val="uk-UA"/>
        </w:rPr>
        <w:t>(</w:t>
      </w:r>
      <w:r w:rsidRPr="00B22F6D">
        <w:rPr>
          <w:bCs/>
          <w:i/>
          <w:lang w:val="uk-UA"/>
        </w:rPr>
        <w:t>x</w:t>
      </w:r>
      <w:r w:rsidRPr="00B22F6D">
        <w:rPr>
          <w:bCs/>
          <w:lang w:val="uk-UA"/>
        </w:rPr>
        <w:t>) неперервна на інтервалі [</w:t>
      </w:r>
      <w:r w:rsidRPr="00B22F6D">
        <w:rPr>
          <w:bCs/>
          <w:i/>
          <w:lang w:val="uk-UA"/>
        </w:rPr>
        <w:t>а</w:t>
      </w:r>
      <w:r w:rsidRPr="00B22F6D">
        <w:rPr>
          <w:bCs/>
          <w:lang w:val="uk-UA"/>
        </w:rPr>
        <w:t xml:space="preserve">, </w:t>
      </w:r>
      <w:r>
        <w:rPr>
          <w:bCs/>
          <w:i/>
          <w:lang w:val="en-US"/>
        </w:rPr>
        <w:t>b</w:t>
      </w:r>
      <w:r w:rsidRPr="00B22F6D">
        <w:rPr>
          <w:bCs/>
          <w:lang w:val="uk-UA"/>
        </w:rPr>
        <w:t xml:space="preserve">] і відома її початкова функція </w:t>
      </w:r>
      <w:r w:rsidRPr="00B22F6D">
        <w:rPr>
          <w:bCs/>
          <w:i/>
          <w:lang w:val="uk-UA"/>
        </w:rPr>
        <w:t>F</w:t>
      </w:r>
      <w:r w:rsidRPr="00B22F6D">
        <w:rPr>
          <w:bCs/>
          <w:lang w:val="uk-UA"/>
        </w:rPr>
        <w:t>(</w:t>
      </w:r>
      <w:r w:rsidRPr="00B22F6D">
        <w:rPr>
          <w:bCs/>
          <w:i/>
          <w:lang w:val="uk-UA"/>
        </w:rPr>
        <w:t>x</w:t>
      </w:r>
      <w:r w:rsidRPr="00B22F6D">
        <w:rPr>
          <w:bCs/>
          <w:lang w:val="uk-UA"/>
        </w:rPr>
        <w:t xml:space="preserve">), то можна аналітично знайти інтеграл </w:t>
      </w:r>
      <w:r w:rsidRPr="00B22F6D">
        <w:rPr>
          <w:bCs/>
          <w:i/>
          <w:lang w:val="uk-UA"/>
        </w:rPr>
        <w:t>J</w:t>
      </w:r>
      <w:r w:rsidRPr="00B22F6D">
        <w:rPr>
          <w:bCs/>
          <w:lang w:val="uk-UA"/>
        </w:rPr>
        <w:t xml:space="preserve"> за формулою </w:t>
      </w:r>
      <w:proofErr w:type="spellStart"/>
      <w:r w:rsidRPr="00B22F6D">
        <w:rPr>
          <w:bCs/>
          <w:lang w:val="uk-UA"/>
        </w:rPr>
        <w:t>Ньютона-Лейбніца</w:t>
      </w:r>
      <w:proofErr w:type="spellEnd"/>
      <w:r w:rsidRPr="00B22F6D">
        <w:rPr>
          <w:bCs/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22F6D" w:rsidTr="00B22F6D">
        <w:tc>
          <w:tcPr>
            <w:tcW w:w="8188" w:type="dxa"/>
            <w:vAlign w:val="center"/>
            <w:hideMark/>
          </w:tcPr>
          <w:p w:rsidR="00B22F6D" w:rsidRPr="00B22F6D" w:rsidRDefault="00B22F6D" w:rsidP="00614A21">
            <w:pPr>
              <w:pStyle w:val="Text0"/>
              <w:spacing w:before="120" w:after="120"/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J</w:t>
            </w:r>
            <w:r>
              <w:rPr>
                <w:lang w:val="en-US"/>
              </w:rPr>
              <w:t> = </w:t>
            </w:r>
            <w:proofErr w:type="gramStart"/>
            <w:r>
              <w:rPr>
                <w:i/>
                <w:lang w:val="en-US"/>
              </w:rPr>
              <w:t>F</w:t>
            </w:r>
            <w:r>
              <w:rPr>
                <w:lang w:val="en-US"/>
              </w:rPr>
              <w:t>(</w:t>
            </w:r>
            <w:proofErr w:type="gramEnd"/>
            <w:r>
              <w:rPr>
                <w:i/>
                <w:lang w:val="en-US"/>
              </w:rPr>
              <w:t>b</w:t>
            </w:r>
            <w:r>
              <w:rPr>
                <w:lang w:val="en-US"/>
              </w:rPr>
              <w:t>) – </w:t>
            </w:r>
            <w:r>
              <w:rPr>
                <w:i/>
                <w:lang w:val="en-US"/>
              </w:rPr>
              <w:t>F</w:t>
            </w:r>
            <w:r>
              <w:rPr>
                <w:lang w:val="en-US"/>
              </w:rPr>
              <w:t>(</w:t>
            </w:r>
            <w:r>
              <w:rPr>
                <w:i/>
                <w:lang w:val="en-US"/>
              </w:rPr>
              <w:t>a</w:t>
            </w:r>
            <w:r>
              <w:rPr>
                <w:lang w:val="en-US"/>
              </w:rPr>
              <w:t>)</w:t>
            </w:r>
            <w:r w:rsidR="00BA7D59">
              <w:rPr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B22F6D" w:rsidRDefault="00B22F6D">
            <w:pPr>
              <w:pStyle w:val="Text0"/>
              <w:ind w:firstLine="0"/>
              <w:jc w:val="center"/>
            </w:pPr>
          </w:p>
        </w:tc>
      </w:tr>
    </w:tbl>
    <w:p w:rsidR="009C245D" w:rsidRPr="009C245D" w:rsidRDefault="009C245D" w:rsidP="009C245D">
      <w:pPr>
        <w:pStyle w:val="Text0"/>
        <w:rPr>
          <w:bCs/>
          <w:lang w:val="uk-UA"/>
        </w:rPr>
      </w:pPr>
      <w:r w:rsidRPr="009C245D">
        <w:rPr>
          <w:bCs/>
          <w:lang w:val="uk-UA"/>
        </w:rPr>
        <w:t xml:space="preserve">Однак у багатьох випадках початкову функцію </w:t>
      </w:r>
      <w:r w:rsidRPr="00B22F6D">
        <w:rPr>
          <w:bCs/>
          <w:i/>
          <w:lang w:val="uk-UA"/>
        </w:rPr>
        <w:t>F</w:t>
      </w:r>
      <w:r w:rsidRPr="00B22F6D">
        <w:rPr>
          <w:bCs/>
          <w:lang w:val="uk-UA"/>
        </w:rPr>
        <w:t>(</w:t>
      </w:r>
      <w:r w:rsidRPr="00B22F6D">
        <w:rPr>
          <w:bCs/>
          <w:i/>
          <w:lang w:val="uk-UA"/>
        </w:rPr>
        <w:t>x</w:t>
      </w:r>
      <w:r w:rsidRPr="00B22F6D">
        <w:rPr>
          <w:bCs/>
          <w:lang w:val="uk-UA"/>
        </w:rPr>
        <w:t>)</w:t>
      </w:r>
      <w:r w:rsidRPr="009C245D">
        <w:rPr>
          <w:bCs/>
          <w:lang w:val="uk-UA"/>
        </w:rPr>
        <w:t xml:space="preserve"> не можна знайти аналітично чи </w:t>
      </w:r>
      <w:r w:rsidRPr="00B22F6D">
        <w:rPr>
          <w:bCs/>
          <w:i/>
          <w:lang w:val="uk-UA"/>
        </w:rPr>
        <w:t>f</w:t>
      </w:r>
      <w:r w:rsidRPr="00B22F6D">
        <w:rPr>
          <w:bCs/>
          <w:lang w:val="uk-UA"/>
        </w:rPr>
        <w:t>(</w:t>
      </w:r>
      <w:r w:rsidRPr="00B22F6D">
        <w:rPr>
          <w:bCs/>
          <w:i/>
          <w:lang w:val="uk-UA"/>
        </w:rPr>
        <w:t>x</w:t>
      </w:r>
      <w:r w:rsidRPr="00B22F6D">
        <w:rPr>
          <w:bCs/>
          <w:lang w:val="uk-UA"/>
        </w:rPr>
        <w:t>)</w:t>
      </w:r>
      <w:r w:rsidRPr="009C245D">
        <w:rPr>
          <w:bCs/>
          <w:lang w:val="uk-UA"/>
        </w:rPr>
        <w:t xml:space="preserve"> є занадто складною, що утруднює обчислення інтеграла за формулою </w:t>
      </w:r>
      <w:proofErr w:type="spellStart"/>
      <w:r w:rsidRPr="009C245D">
        <w:rPr>
          <w:bCs/>
          <w:lang w:val="uk-UA"/>
        </w:rPr>
        <w:t>Ньютона-Лейбніца</w:t>
      </w:r>
      <w:proofErr w:type="spellEnd"/>
      <w:r w:rsidRPr="009C245D">
        <w:rPr>
          <w:bCs/>
          <w:lang w:val="uk-UA"/>
        </w:rPr>
        <w:t xml:space="preserve">, або воно взагалі стає неможливим. Часто на практиці підінтегральна функція </w:t>
      </w:r>
      <w:r w:rsidRPr="00B22F6D">
        <w:rPr>
          <w:bCs/>
          <w:i/>
          <w:lang w:val="uk-UA"/>
        </w:rPr>
        <w:t>f</w:t>
      </w:r>
      <w:r w:rsidRPr="00B22F6D">
        <w:rPr>
          <w:bCs/>
          <w:lang w:val="uk-UA"/>
        </w:rPr>
        <w:t>(</w:t>
      </w:r>
      <w:r w:rsidRPr="00B22F6D">
        <w:rPr>
          <w:bCs/>
          <w:i/>
          <w:lang w:val="uk-UA"/>
        </w:rPr>
        <w:t>x</w:t>
      </w:r>
      <w:r w:rsidRPr="00B22F6D">
        <w:rPr>
          <w:bCs/>
          <w:lang w:val="uk-UA"/>
        </w:rPr>
        <w:t>)</w:t>
      </w:r>
      <w:r w:rsidRPr="009C245D">
        <w:rPr>
          <w:bCs/>
          <w:lang w:val="uk-UA"/>
        </w:rPr>
        <w:t xml:space="preserve"> задається </w:t>
      </w:r>
      <w:proofErr w:type="spellStart"/>
      <w:r w:rsidRPr="009C245D">
        <w:rPr>
          <w:bCs/>
          <w:lang w:val="uk-UA"/>
        </w:rPr>
        <w:t>таблично</w:t>
      </w:r>
      <w:proofErr w:type="spellEnd"/>
      <w:r w:rsidRPr="009C245D">
        <w:rPr>
          <w:bCs/>
          <w:lang w:val="uk-UA"/>
        </w:rPr>
        <w:t>, що також унеможливлює використання аналітичних методів.</w:t>
      </w:r>
    </w:p>
    <w:p w:rsidR="009C245D" w:rsidRPr="009C245D" w:rsidRDefault="009C245D" w:rsidP="009C245D">
      <w:pPr>
        <w:pStyle w:val="Text0"/>
        <w:rPr>
          <w:bCs/>
          <w:lang w:val="uk-UA"/>
        </w:rPr>
      </w:pPr>
      <w:r w:rsidRPr="009C245D">
        <w:rPr>
          <w:bCs/>
          <w:lang w:val="uk-UA"/>
        </w:rPr>
        <w:t>У всіх згаданих випадках для обчислення інтеграла використовують чисельні</w:t>
      </w:r>
      <w:r w:rsidRPr="009C245D">
        <w:rPr>
          <w:bCs/>
        </w:rPr>
        <w:t xml:space="preserve"> </w:t>
      </w:r>
      <w:r w:rsidRPr="009C245D">
        <w:rPr>
          <w:bCs/>
          <w:lang w:val="uk-UA"/>
        </w:rPr>
        <w:t xml:space="preserve">методи. Традиційний підхід полягає в тому, що функцію </w:t>
      </w:r>
      <w:r w:rsidRPr="00B22F6D">
        <w:rPr>
          <w:bCs/>
          <w:i/>
          <w:lang w:val="uk-UA"/>
        </w:rPr>
        <w:t>f</w:t>
      </w:r>
      <w:r w:rsidRPr="00B22F6D">
        <w:rPr>
          <w:bCs/>
          <w:lang w:val="uk-UA"/>
        </w:rPr>
        <w:t>(</w:t>
      </w:r>
      <w:r w:rsidRPr="00B22F6D">
        <w:rPr>
          <w:bCs/>
          <w:i/>
          <w:lang w:val="uk-UA"/>
        </w:rPr>
        <w:t>x</w:t>
      </w:r>
      <w:r w:rsidRPr="00B22F6D">
        <w:rPr>
          <w:bCs/>
          <w:lang w:val="uk-UA"/>
        </w:rPr>
        <w:t>)</w:t>
      </w:r>
      <w:r w:rsidRPr="009C245D">
        <w:rPr>
          <w:bCs/>
          <w:lang w:val="uk-UA"/>
        </w:rPr>
        <w:t xml:space="preserve"> на відрізку </w:t>
      </w:r>
      <w:r w:rsidRPr="00B22F6D">
        <w:rPr>
          <w:bCs/>
          <w:lang w:val="uk-UA"/>
        </w:rPr>
        <w:t>[</w:t>
      </w:r>
      <w:r>
        <w:rPr>
          <w:bCs/>
          <w:i/>
          <w:lang w:val="en-US"/>
        </w:rPr>
        <w:t>a</w:t>
      </w:r>
      <w:r w:rsidRPr="00B22F6D">
        <w:rPr>
          <w:bCs/>
          <w:lang w:val="uk-UA"/>
        </w:rPr>
        <w:t xml:space="preserve">, </w:t>
      </w:r>
      <w:r>
        <w:rPr>
          <w:bCs/>
          <w:i/>
          <w:lang w:val="en-US"/>
        </w:rPr>
        <w:t>b</w:t>
      </w:r>
      <w:r w:rsidRPr="00B22F6D">
        <w:rPr>
          <w:bCs/>
          <w:lang w:val="uk-UA"/>
        </w:rPr>
        <w:t>]</w:t>
      </w:r>
      <w:r w:rsidRPr="009C245D">
        <w:rPr>
          <w:bCs/>
          <w:lang w:val="uk-UA"/>
        </w:rPr>
        <w:t xml:space="preserve"> заміняють інтерполяційною функцією </w:t>
      </w:r>
      <w:r w:rsidRPr="009C245D">
        <w:rPr>
          <w:bCs/>
          <w:i/>
          <w:lang w:val="uk-UA"/>
        </w:rPr>
        <w:t>φ</w:t>
      </w:r>
      <w:r w:rsidRPr="009C245D">
        <w:rPr>
          <w:bCs/>
          <w:lang w:val="uk-UA"/>
        </w:rPr>
        <w:t>(</w:t>
      </w:r>
      <w:r>
        <w:rPr>
          <w:bCs/>
          <w:i/>
          <w:lang w:val="en-US"/>
        </w:rPr>
        <w:t>x</w:t>
      </w:r>
      <w:r w:rsidRPr="009C245D">
        <w:rPr>
          <w:bCs/>
          <w:lang w:val="uk-UA"/>
        </w:rPr>
        <w:t>), наприклад поліномом Лагранжа або Ньютона, а потім приймають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82808" w:rsidRPr="00543C92" w:rsidTr="00EB4E83">
        <w:tc>
          <w:tcPr>
            <w:tcW w:w="8188" w:type="dxa"/>
            <w:vAlign w:val="center"/>
          </w:tcPr>
          <w:p w:rsidR="00B82808" w:rsidRPr="00614A21" w:rsidRDefault="009C245D" w:rsidP="00614A21">
            <w:pPr>
              <w:pStyle w:val="Text0"/>
              <w:spacing w:after="120"/>
              <w:ind w:firstLine="0"/>
              <w:jc w:val="center"/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/>
                        <w:bCs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uk-UA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/>
                        <w:lang w:val="uk-UA"/>
                      </w:rPr>
                      <m:t>f(x)dx≈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/>
                            <w:bCs/>
                            <w:i/>
                            <w:lang w:val="uk-UA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uk-UA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b</m:t>
                        </m:r>
                      </m:sup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φ(x)dx+R(x),</m:t>
                        </m:r>
                      </m:e>
                    </m:nary>
                  </m:e>
                </m:nary>
              </m:oMath>
            </m:oMathPara>
          </w:p>
        </w:tc>
        <w:tc>
          <w:tcPr>
            <w:tcW w:w="992" w:type="dxa"/>
            <w:vAlign w:val="center"/>
          </w:tcPr>
          <w:p w:rsidR="00B82808" w:rsidRPr="000979AE" w:rsidRDefault="00B82808" w:rsidP="00EB4E83">
            <w:pPr>
              <w:pStyle w:val="Text0"/>
              <w:ind w:firstLine="0"/>
              <w:jc w:val="center"/>
            </w:pPr>
          </w:p>
        </w:tc>
      </w:tr>
    </w:tbl>
    <w:p w:rsidR="009B63D1" w:rsidRPr="009B63D1" w:rsidRDefault="009C245D" w:rsidP="009B63D1">
      <w:pPr>
        <w:pStyle w:val="Text0"/>
        <w:rPr>
          <w:lang w:val="uk-UA"/>
        </w:rPr>
      </w:pPr>
      <w:r>
        <w:rPr>
          <w:lang w:val="uk-UA"/>
        </w:rPr>
        <w:t xml:space="preserve">де </w:t>
      </w:r>
      <w:r>
        <w:rPr>
          <w:i/>
          <w:lang w:val="en-US"/>
        </w:rPr>
        <w:t>R</w:t>
      </w:r>
      <w:r w:rsidRPr="009C245D">
        <w:t>(</w:t>
      </w:r>
      <w:r>
        <w:rPr>
          <w:i/>
          <w:lang w:val="en-US"/>
        </w:rPr>
        <w:t>x</w:t>
      </w:r>
      <w:r w:rsidRPr="009C245D">
        <w:t xml:space="preserve">) – </w:t>
      </w:r>
      <w:r>
        <w:rPr>
          <w:lang w:val="uk-UA"/>
        </w:rPr>
        <w:t>деяка похибка інтегрування</w:t>
      </w:r>
      <w:r w:rsidR="009B63D1" w:rsidRPr="009B63D1">
        <w:rPr>
          <w:lang w:val="uk-UA"/>
        </w:rPr>
        <w:t>.</w:t>
      </w:r>
    </w:p>
    <w:p w:rsidR="001B2563" w:rsidRPr="001B2563" w:rsidRDefault="001B2563" w:rsidP="001B2563">
      <w:pPr>
        <w:pStyle w:val="Text0"/>
        <w:rPr>
          <w:lang w:val="uk-UA"/>
        </w:rPr>
      </w:pPr>
      <w:r w:rsidRPr="001B2563">
        <w:rPr>
          <w:lang w:val="uk-UA"/>
        </w:rPr>
        <w:t xml:space="preserve">У цьому випадку функція </w:t>
      </w:r>
      <w:r w:rsidR="006B359C">
        <w:rPr>
          <w:bCs/>
          <w:i/>
          <w:lang w:val="uk-UA"/>
        </w:rPr>
        <w:t>φ</w:t>
      </w:r>
      <w:r w:rsidR="006B359C">
        <w:rPr>
          <w:bCs/>
          <w:lang w:val="uk-UA"/>
        </w:rPr>
        <w:t>(</w:t>
      </w:r>
      <w:r w:rsidR="006B359C">
        <w:rPr>
          <w:bCs/>
          <w:i/>
          <w:lang w:val="en-US"/>
        </w:rPr>
        <w:t>x</w:t>
      </w:r>
      <w:r w:rsidR="006B359C">
        <w:rPr>
          <w:bCs/>
          <w:lang w:val="uk-UA"/>
        </w:rPr>
        <w:t>)</w:t>
      </w:r>
      <w:r w:rsidRPr="001B2563">
        <w:t xml:space="preserve"> </w:t>
      </w:r>
      <w:r w:rsidRPr="001B2563">
        <w:rPr>
          <w:lang w:val="uk-UA"/>
        </w:rPr>
        <w:t xml:space="preserve">має бути такою, щоб інтеграл можна було обчислити безпосередньо. Якщо функція </w:t>
      </w:r>
      <w:r w:rsidR="006B359C">
        <w:rPr>
          <w:bCs/>
          <w:i/>
          <w:lang w:val="uk-UA"/>
        </w:rPr>
        <w:t>f</w:t>
      </w:r>
      <w:r w:rsidR="006B359C">
        <w:rPr>
          <w:bCs/>
          <w:lang w:val="uk-UA"/>
        </w:rPr>
        <w:t>(</w:t>
      </w:r>
      <w:r w:rsidR="006B359C">
        <w:rPr>
          <w:bCs/>
          <w:i/>
          <w:lang w:val="uk-UA"/>
        </w:rPr>
        <w:t>x</w:t>
      </w:r>
      <w:r w:rsidR="006B359C">
        <w:rPr>
          <w:bCs/>
          <w:lang w:val="uk-UA"/>
        </w:rPr>
        <w:t>)</w:t>
      </w:r>
      <w:r w:rsidRPr="001B2563">
        <w:t xml:space="preserve"> </w:t>
      </w:r>
      <w:r w:rsidRPr="001B2563">
        <w:rPr>
          <w:lang w:val="uk-UA"/>
        </w:rPr>
        <w:t>задана аналітично, то наближено</w:t>
      </w:r>
      <w:r>
        <w:rPr>
          <w:lang w:val="uk-UA"/>
        </w:rPr>
        <w:t xml:space="preserve"> </w:t>
      </w:r>
      <w:r w:rsidRPr="001B2563">
        <w:rPr>
          <w:lang w:val="uk-UA"/>
        </w:rPr>
        <w:t>обчислити визначений інтеграл (</w:t>
      </w:r>
      <w:r w:rsidR="006B359C" w:rsidRPr="006B359C">
        <w:t>1</w:t>
      </w:r>
      <w:r w:rsidRPr="001B2563">
        <w:rPr>
          <w:lang w:val="uk-UA"/>
        </w:rPr>
        <w:t xml:space="preserve">) можна заміною інтеграла скінченною сумою. При цьому відрізок інтегрування </w:t>
      </w:r>
      <w:r w:rsidR="006B359C">
        <w:rPr>
          <w:bCs/>
          <w:lang w:val="uk-UA"/>
        </w:rPr>
        <w:t>[</w:t>
      </w:r>
      <w:r w:rsidR="006B359C">
        <w:rPr>
          <w:bCs/>
          <w:i/>
          <w:lang w:val="en-US"/>
        </w:rPr>
        <w:t>a</w:t>
      </w:r>
      <w:r w:rsidR="006B359C">
        <w:rPr>
          <w:bCs/>
          <w:lang w:val="uk-UA"/>
        </w:rPr>
        <w:t xml:space="preserve">, </w:t>
      </w:r>
      <w:r w:rsidR="006B359C">
        <w:rPr>
          <w:bCs/>
          <w:i/>
          <w:lang w:val="en-US"/>
        </w:rPr>
        <w:t>b</w:t>
      </w:r>
      <w:r w:rsidR="006B359C">
        <w:rPr>
          <w:bCs/>
          <w:lang w:val="uk-UA"/>
        </w:rPr>
        <w:t>]</w:t>
      </w:r>
      <w:r w:rsidRPr="001B2563">
        <w:rPr>
          <w:lang w:val="uk-UA"/>
        </w:rPr>
        <w:t xml:space="preserve"> розбивається на </w:t>
      </w:r>
      <w:r w:rsidR="006B359C">
        <w:rPr>
          <w:i/>
          <w:lang w:val="en-US"/>
        </w:rPr>
        <w:t>n</w:t>
      </w:r>
      <w:r w:rsidRPr="001B2563">
        <w:rPr>
          <w:lang w:val="uk-UA"/>
        </w:rPr>
        <w:t xml:space="preserve"> однакових частин з кроком</w:t>
      </w:r>
    </w:p>
    <w:p w:rsidR="001B2563" w:rsidRDefault="00101F2E" w:rsidP="00101F2E">
      <w:pPr>
        <w:pStyle w:val="Text0"/>
        <w:ind w:firstLine="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84DC7C0" wp14:editId="1AF4E259">
            <wp:extent cx="679705" cy="362713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9705" cy="36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563" w:rsidRDefault="00A01191" w:rsidP="00A01191">
      <w:pPr>
        <w:pStyle w:val="Text0"/>
        <w:rPr>
          <w:lang w:val="uk-UA"/>
        </w:rPr>
      </w:pPr>
      <w:r w:rsidRPr="00A01191">
        <w:rPr>
          <w:lang w:val="uk-UA"/>
        </w:rPr>
        <w:t xml:space="preserve">У вузлах </w:t>
      </w:r>
      <w:proofErr w:type="spellStart"/>
      <w:r w:rsidRPr="00A01191">
        <w:rPr>
          <w:i/>
          <w:lang w:val="uk-UA"/>
        </w:rPr>
        <w:t>х</w:t>
      </w:r>
      <w:r w:rsidRPr="00A01191">
        <w:rPr>
          <w:i/>
          <w:vertAlign w:val="subscript"/>
          <w:lang w:val="uk-UA"/>
        </w:rPr>
        <w:t>і</w:t>
      </w:r>
      <w:proofErr w:type="spellEnd"/>
      <w:r>
        <w:rPr>
          <w:lang w:val="en-US"/>
        </w:rPr>
        <w:t> </w:t>
      </w:r>
      <w:r w:rsidRPr="00A01191">
        <w:rPr>
          <w:lang w:val="uk-UA"/>
        </w:rPr>
        <w:t>=</w:t>
      </w:r>
      <w:r>
        <w:rPr>
          <w:lang w:val="en-US"/>
        </w:rPr>
        <w:t> </w:t>
      </w:r>
      <w:r w:rsidRPr="00A01191">
        <w:rPr>
          <w:i/>
          <w:lang w:val="uk-UA"/>
        </w:rPr>
        <w:t>а</w:t>
      </w:r>
      <w:r w:rsidRPr="00A01191">
        <w:rPr>
          <w:lang w:val="uk-UA"/>
        </w:rPr>
        <w:t xml:space="preserve"> + </w:t>
      </w:r>
      <w:proofErr w:type="spellStart"/>
      <w:r w:rsidRPr="00A01191">
        <w:rPr>
          <w:i/>
          <w:lang w:val="uk-UA"/>
        </w:rPr>
        <w:t>ih</w:t>
      </w:r>
      <w:proofErr w:type="spellEnd"/>
      <w:r w:rsidRPr="00A01191">
        <w:rPr>
          <w:lang w:val="uk-UA"/>
        </w:rPr>
        <w:t xml:space="preserve">, </w:t>
      </w:r>
      <w:r w:rsidRPr="00A01191">
        <w:rPr>
          <w:i/>
          <w:lang w:val="uk-UA"/>
        </w:rPr>
        <w:t>і</w:t>
      </w:r>
      <w:r>
        <w:rPr>
          <w:lang w:val="en-US"/>
        </w:rPr>
        <w:t> </w:t>
      </w:r>
      <w:r w:rsidRPr="00A01191">
        <w:rPr>
          <w:lang w:val="uk-UA"/>
        </w:rPr>
        <w:t>=</w:t>
      </w:r>
      <w:r>
        <w:rPr>
          <w:lang w:val="en-US"/>
        </w:rPr>
        <w:t> </w:t>
      </w:r>
      <w:r w:rsidRPr="00A01191">
        <w:rPr>
          <w:lang w:val="uk-UA"/>
        </w:rPr>
        <w:t>0,1, ,...,</w:t>
      </w:r>
      <w:r w:rsidRPr="00A01191">
        <w:rPr>
          <w:lang w:val="uk-UA"/>
        </w:rPr>
        <w:t xml:space="preserve"> </w:t>
      </w:r>
      <w:proofErr w:type="gramStart"/>
      <w:r>
        <w:rPr>
          <w:i/>
          <w:lang w:val="en-US"/>
        </w:rPr>
        <w:t>n</w:t>
      </w:r>
      <w:proofErr w:type="gramEnd"/>
      <w:r w:rsidRPr="00A01191">
        <w:rPr>
          <w:lang w:val="uk-UA"/>
        </w:rPr>
        <w:t xml:space="preserve"> знаходяться значення підінтегральної функції</w:t>
      </w:r>
      <w:r w:rsidRPr="00A01191">
        <w:rPr>
          <w:lang w:val="uk-UA"/>
        </w:rPr>
        <w:t xml:space="preserve"> </w:t>
      </w:r>
      <w:r>
        <w:rPr>
          <w:bCs/>
          <w:i/>
          <w:lang w:val="uk-UA"/>
        </w:rPr>
        <w:t>f</w:t>
      </w:r>
      <w:r>
        <w:rPr>
          <w:bCs/>
          <w:lang w:val="uk-UA"/>
        </w:rPr>
        <w:t>(</w:t>
      </w:r>
      <w:r>
        <w:rPr>
          <w:bCs/>
          <w:i/>
          <w:lang w:val="uk-UA"/>
        </w:rPr>
        <w:t>x</w:t>
      </w:r>
      <w:proofErr w:type="spellStart"/>
      <w:r>
        <w:rPr>
          <w:bCs/>
          <w:i/>
          <w:vertAlign w:val="subscript"/>
          <w:lang w:val="en-US"/>
        </w:rPr>
        <w:t>i</w:t>
      </w:r>
      <w:proofErr w:type="spellEnd"/>
      <w:r>
        <w:rPr>
          <w:bCs/>
          <w:lang w:val="uk-UA"/>
        </w:rPr>
        <w:t>)</w:t>
      </w:r>
      <w:r w:rsidRPr="00A01191">
        <w:rPr>
          <w:lang w:val="uk-UA"/>
        </w:rPr>
        <w:t xml:space="preserve">, </w:t>
      </w:r>
      <w:r w:rsidRPr="00A01191">
        <w:rPr>
          <w:i/>
          <w:lang w:val="uk-UA"/>
        </w:rPr>
        <w:t>і</w:t>
      </w:r>
      <w:r w:rsidRPr="00A01191">
        <w:rPr>
          <w:lang w:val="uk-UA"/>
        </w:rPr>
        <w:t xml:space="preserve"> = 0,1,2,..., </w:t>
      </w:r>
      <w:r>
        <w:rPr>
          <w:i/>
          <w:lang w:val="en-US"/>
        </w:rPr>
        <w:t>n</w:t>
      </w:r>
      <w:r w:rsidRPr="00A01191">
        <w:rPr>
          <w:lang w:val="uk-UA"/>
        </w:rPr>
        <w:t>, і шукана площа (значення інтеграла) обчислюється як</w:t>
      </w:r>
    </w:p>
    <w:p w:rsidR="001B2563" w:rsidRDefault="004865EA" w:rsidP="004865EA">
      <w:pPr>
        <w:pStyle w:val="Image0"/>
        <w:rPr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3F9C42C1" wp14:editId="68B9B875">
            <wp:extent cx="838202" cy="356617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2" cy="35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5EA" w:rsidRPr="004865EA" w:rsidRDefault="004865EA" w:rsidP="009B63D1">
      <w:pPr>
        <w:pStyle w:val="Text0"/>
        <w:rPr>
          <w:lang w:val="uk-UA"/>
        </w:rPr>
      </w:pPr>
      <w:r w:rsidRPr="004865EA">
        <w:rPr>
          <w:lang w:val="uk-UA"/>
        </w:rPr>
        <w:t>де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c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 xml:space="preserve"> – </w:t>
      </w:r>
      <w:r>
        <w:rPr>
          <w:lang w:val="uk-UA"/>
        </w:rPr>
        <w:t>задані числові коефіцієнти.</w:t>
      </w:r>
    </w:p>
    <w:p w:rsidR="004865EA" w:rsidRDefault="00A95349" w:rsidP="009B63D1">
      <w:pPr>
        <w:pStyle w:val="Text0"/>
        <w:rPr>
          <w:lang w:val="uk-UA"/>
        </w:rPr>
      </w:pPr>
      <w:r>
        <w:rPr>
          <w:lang w:val="uk-UA"/>
        </w:rPr>
        <w:t>Наближена рівність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8F2173" w:rsidRPr="00543C92" w:rsidTr="00621BA2">
        <w:tc>
          <w:tcPr>
            <w:tcW w:w="8188" w:type="dxa"/>
            <w:vAlign w:val="center"/>
          </w:tcPr>
          <w:p w:rsidR="008F2173" w:rsidRPr="00543C92" w:rsidRDefault="008F2173" w:rsidP="00621BA2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265C6F8" wp14:editId="358EEEDD">
                  <wp:extent cx="1600203" cy="4053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3" cy="40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8F2173" w:rsidRPr="00543C92" w:rsidRDefault="008F2173" w:rsidP="00621BA2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</w:t>
            </w:r>
            <w:r>
              <w:rPr>
                <w:lang w:val="uk-UA"/>
              </w:rPr>
              <w:t>2</w:t>
            </w:r>
            <w:r w:rsidRPr="007E6E0A">
              <w:rPr>
                <w:lang w:val="uk-UA"/>
              </w:rPr>
              <w:t>)</w:t>
            </w:r>
          </w:p>
        </w:tc>
      </w:tr>
    </w:tbl>
    <w:p w:rsidR="00A95349" w:rsidRPr="00A95349" w:rsidRDefault="00A95349" w:rsidP="009B63D1">
      <w:pPr>
        <w:pStyle w:val="Text0"/>
        <w:rPr>
          <w:lang w:val="uk-UA"/>
        </w:rPr>
      </w:pPr>
      <w:r>
        <w:rPr>
          <w:lang w:val="uk-UA"/>
        </w:rPr>
        <w:t xml:space="preserve">називається квадратурною формулою, а </w:t>
      </w:r>
      <w:r>
        <w:rPr>
          <w:i/>
          <w:lang w:val="en-US"/>
        </w:rPr>
        <w:t>c</w:t>
      </w:r>
      <w:r>
        <w:rPr>
          <w:i/>
          <w:vertAlign w:val="subscript"/>
          <w:lang w:val="en-US"/>
        </w:rPr>
        <w:t>i</w:t>
      </w:r>
      <w:r w:rsidRPr="002E6795">
        <w:t xml:space="preserve"> </w:t>
      </w:r>
      <w:r>
        <w:rPr>
          <w:lang w:val="uk-UA"/>
        </w:rPr>
        <w:t>– коефіцієнтами квадратурної формули.</w:t>
      </w:r>
    </w:p>
    <w:bookmarkEnd w:id="0"/>
    <w:p w:rsidR="007E6E0A" w:rsidRPr="00A3484F" w:rsidRDefault="00833FB7" w:rsidP="00C97412">
      <w:pPr>
        <w:pStyle w:val="2"/>
        <w:rPr>
          <w:lang w:val="uk-UA"/>
        </w:rPr>
      </w:pPr>
      <w:r>
        <w:rPr>
          <w:lang w:val="uk-UA"/>
        </w:rPr>
        <w:t xml:space="preserve">Формули чисельного </w:t>
      </w:r>
      <w:r w:rsidR="009C245D">
        <w:rPr>
          <w:lang w:val="uk-UA"/>
        </w:rPr>
        <w:t>інтегрування</w:t>
      </w:r>
      <w:r>
        <w:rPr>
          <w:lang w:val="uk-UA"/>
        </w:rPr>
        <w:t xml:space="preserve"> </w:t>
      </w:r>
      <w:r w:rsidR="009C245D">
        <w:rPr>
          <w:lang w:val="uk-UA"/>
        </w:rPr>
        <w:t>прямокутників, трапецій, парабол (</w:t>
      </w:r>
      <w:proofErr w:type="spellStart"/>
      <w:r w:rsidR="009C245D">
        <w:rPr>
          <w:lang w:val="uk-UA"/>
        </w:rPr>
        <w:t>Симпсона</w:t>
      </w:r>
      <w:proofErr w:type="spellEnd"/>
      <w:r w:rsidR="009C245D">
        <w:rPr>
          <w:lang w:val="uk-UA"/>
        </w:rPr>
        <w:t>)</w:t>
      </w:r>
    </w:p>
    <w:p w:rsidR="00555EC5" w:rsidRPr="00555EC5" w:rsidRDefault="00555EC5" w:rsidP="00555EC5">
      <w:pPr>
        <w:pStyle w:val="Text0"/>
        <w:rPr>
          <w:lang w:val="uk-UA"/>
        </w:rPr>
      </w:pPr>
      <w:r w:rsidRPr="00555EC5">
        <w:rPr>
          <w:lang w:val="uk-UA"/>
        </w:rPr>
        <w:t>Найпростіший підхід до обчислення значення інтеграла полягає у заміні площі</w:t>
      </w:r>
      <w:r>
        <w:rPr>
          <w:lang w:val="uk-UA"/>
        </w:rPr>
        <w:t xml:space="preserve"> </w:t>
      </w:r>
      <w:r w:rsidRPr="00555EC5">
        <w:rPr>
          <w:lang w:val="uk-UA"/>
        </w:rPr>
        <w:t xml:space="preserve">криволінійної трапеції, обмеженої графіком функції, сумою площ прямокутників, тобто функція </w:t>
      </w:r>
      <w:r>
        <w:rPr>
          <w:bCs/>
          <w:i/>
          <w:lang w:val="uk-UA"/>
        </w:rPr>
        <w:t>f</w:t>
      </w:r>
      <w:r>
        <w:rPr>
          <w:bCs/>
          <w:lang w:val="uk-UA"/>
        </w:rPr>
        <w:t>(</w:t>
      </w:r>
      <w:r>
        <w:rPr>
          <w:bCs/>
          <w:i/>
          <w:lang w:val="uk-UA"/>
        </w:rPr>
        <w:t>x</w:t>
      </w:r>
      <w:r>
        <w:rPr>
          <w:bCs/>
          <w:lang w:val="uk-UA"/>
        </w:rPr>
        <w:t>)</w:t>
      </w:r>
      <w:r w:rsidRPr="00555EC5">
        <w:rPr>
          <w:lang w:val="uk-UA"/>
        </w:rPr>
        <w:t xml:space="preserve"> апроксимується поліномом нульового степеня.</w:t>
      </w:r>
    </w:p>
    <w:p w:rsidR="00555EC5" w:rsidRPr="00555EC5" w:rsidRDefault="00555EC5" w:rsidP="00555EC5">
      <w:pPr>
        <w:pStyle w:val="Text0"/>
        <w:rPr>
          <w:lang w:val="uk-UA"/>
        </w:rPr>
      </w:pPr>
      <w:r w:rsidRPr="00555EC5">
        <w:rPr>
          <w:lang w:val="uk-UA"/>
        </w:rPr>
        <w:t xml:space="preserve">Для побудови формули чисельного інтегрування на всьому відрізку </w:t>
      </w:r>
      <w:r>
        <w:rPr>
          <w:bCs/>
          <w:lang w:val="uk-UA"/>
        </w:rPr>
        <w:t>[</w:t>
      </w:r>
      <w:r>
        <w:rPr>
          <w:bCs/>
          <w:i/>
          <w:lang w:val="en-US"/>
        </w:rPr>
        <w:t>a</w:t>
      </w:r>
      <w:r>
        <w:rPr>
          <w:bCs/>
          <w:lang w:val="uk-UA"/>
        </w:rPr>
        <w:t xml:space="preserve">, </w:t>
      </w:r>
      <w:r>
        <w:rPr>
          <w:bCs/>
          <w:i/>
          <w:lang w:val="en-US"/>
        </w:rPr>
        <w:t>b</w:t>
      </w:r>
      <w:r>
        <w:rPr>
          <w:bCs/>
          <w:lang w:val="uk-UA"/>
        </w:rPr>
        <w:t>]</w:t>
      </w:r>
      <w:r>
        <w:rPr>
          <w:lang w:val="uk-UA"/>
        </w:rPr>
        <w:t xml:space="preserve"> </w:t>
      </w:r>
      <w:r w:rsidRPr="00555EC5">
        <w:rPr>
          <w:lang w:val="uk-UA"/>
        </w:rPr>
        <w:t>спочатку необхідно побудувати квадратурну формулу для інтеграла на частковому відрізку, а потім скористатися властивістю інтеграла</w:t>
      </w:r>
    </w:p>
    <w:p w:rsidR="007E6E0A" w:rsidRDefault="007E6E0A" w:rsidP="00555EC5">
      <w:pPr>
        <w:pStyle w:val="Image0"/>
        <w:rPr>
          <w:lang w:val="uk-UA"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7357F9" w:rsidTr="007357F9">
        <w:tc>
          <w:tcPr>
            <w:tcW w:w="8188" w:type="dxa"/>
            <w:vAlign w:val="center"/>
          </w:tcPr>
          <w:p w:rsidR="007357F9" w:rsidRDefault="007357F9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5E0D05F2" wp14:editId="34A9FCD7">
                  <wp:extent cx="1466091" cy="502921"/>
                  <wp:effectExtent l="0" t="0" r="127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091" cy="50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7357F9" w:rsidRDefault="007357F9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uk-UA"/>
              </w:rPr>
              <w:t>3</w:t>
            </w:r>
            <w:r>
              <w:rPr>
                <w:lang w:val="uk-UA"/>
              </w:rPr>
              <w:t>)</w:t>
            </w:r>
          </w:p>
        </w:tc>
      </w:tr>
    </w:tbl>
    <w:p w:rsidR="001B2563" w:rsidRDefault="007817A1" w:rsidP="007817A1">
      <w:pPr>
        <w:pStyle w:val="Text0"/>
        <w:rPr>
          <w:lang w:val="uk-UA"/>
        </w:rPr>
      </w:pPr>
      <w:r w:rsidRPr="007817A1">
        <w:rPr>
          <w:lang w:val="uk-UA"/>
        </w:rPr>
        <w:t>Спочатку розглянемо метод центральних прямокутників. Замінимо</w:t>
      </w:r>
      <w:r>
        <w:rPr>
          <w:lang w:val="uk-UA"/>
        </w:rPr>
        <w:t xml:space="preserve"> </w:t>
      </w:r>
      <w:r w:rsidRPr="007817A1">
        <w:rPr>
          <w:lang w:val="uk-UA"/>
        </w:rPr>
        <w:t xml:space="preserve">інтеграл на частковому відрізку </w:t>
      </w:r>
      <w:r w:rsidRPr="007817A1">
        <w:t>[</w:t>
      </w:r>
      <w:r>
        <w:rPr>
          <w:i/>
          <w:lang w:val="en-US"/>
        </w:rPr>
        <w:t>x</w:t>
      </w:r>
      <w:r w:rsidRPr="007817A1">
        <w:rPr>
          <w:vertAlign w:val="subscript"/>
        </w:rPr>
        <w:t>0</w:t>
      </w:r>
      <w:r w:rsidRPr="007817A1">
        <w:t xml:space="preserve">, </w:t>
      </w:r>
      <w:r>
        <w:rPr>
          <w:i/>
          <w:lang w:val="en-US"/>
        </w:rPr>
        <w:t>x</w:t>
      </w:r>
      <w:r w:rsidRPr="007817A1">
        <w:rPr>
          <w:vertAlign w:val="subscript"/>
        </w:rPr>
        <w:t>1</w:t>
      </w:r>
      <w:r w:rsidRPr="007817A1">
        <w:rPr>
          <w:lang w:val="uk-UA"/>
        </w:rPr>
        <w:t>] площею прямокутника:</w:t>
      </w:r>
    </w:p>
    <w:p w:rsidR="001B2563" w:rsidRDefault="007817A1" w:rsidP="00614A21">
      <w:pPr>
        <w:pStyle w:val="Text0"/>
        <w:spacing w:after="12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A4500B3" wp14:editId="59EB593F">
            <wp:extent cx="1917196" cy="411481"/>
            <wp:effectExtent l="0" t="0" r="698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7196" cy="41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7A1" w:rsidRPr="007817A1" w:rsidRDefault="007817A1" w:rsidP="00E73023">
      <w:pPr>
        <w:pStyle w:val="Text0"/>
        <w:rPr>
          <w:lang w:val="uk-UA"/>
        </w:rPr>
      </w:pPr>
      <w:r>
        <w:rPr>
          <w:lang w:val="uk-UA"/>
        </w:rPr>
        <w:t xml:space="preserve">де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x</m:t>
            </m:r>
          </m:e>
        </m:acc>
      </m:oMath>
      <w:r>
        <w:rPr>
          <w:lang w:val="uk-UA"/>
        </w:rPr>
        <w:t> = (</w:t>
      </w:r>
      <w:r>
        <w:rPr>
          <w:i/>
          <w:lang w:val="en-US"/>
        </w:rPr>
        <w:t>x</w:t>
      </w:r>
      <w:r w:rsidRPr="00555A90">
        <w:rPr>
          <w:vertAlign w:val="subscript"/>
        </w:rPr>
        <w:t>1</w:t>
      </w:r>
      <w:r>
        <w:rPr>
          <w:lang w:val="en-US"/>
        </w:rPr>
        <w:t> </w:t>
      </w:r>
      <w:r w:rsidRPr="00555A90">
        <w:t>+</w:t>
      </w:r>
      <w:r>
        <w:rPr>
          <w:lang w:val="en-US"/>
        </w:rPr>
        <w:t> </w:t>
      </w:r>
      <w:r>
        <w:rPr>
          <w:i/>
          <w:lang w:val="en-US"/>
        </w:rPr>
        <w:t>x</w:t>
      </w:r>
      <w:r w:rsidRPr="00555A90">
        <w:rPr>
          <w:vertAlign w:val="subscript"/>
        </w:rPr>
        <w:t>0</w:t>
      </w:r>
      <w:r>
        <w:rPr>
          <w:lang w:val="uk-UA"/>
        </w:rPr>
        <w:t>)</w:t>
      </w:r>
      <w:r w:rsidRPr="00555A90">
        <w:t xml:space="preserve">/2 – </w:t>
      </w:r>
      <w:r>
        <w:rPr>
          <w:lang w:val="uk-UA"/>
        </w:rPr>
        <w:t>центральна точка відрізка.</w:t>
      </w:r>
    </w:p>
    <w:p w:rsidR="00555A90" w:rsidRDefault="00555A90" w:rsidP="00E73023">
      <w:pPr>
        <w:pStyle w:val="Text0"/>
        <w:rPr>
          <w:lang w:val="uk-UA"/>
        </w:rPr>
      </w:pPr>
      <w:r>
        <w:rPr>
          <w:lang w:val="uk-UA"/>
        </w:rPr>
        <w:t>Отримана формула називається формулою центральних прямокутників на частковому відрізку. Це означає, що площа криволінійної трапеції заміняється площею прямокутника (рис. 1).</w:t>
      </w:r>
    </w:p>
    <w:p w:rsidR="007357F9" w:rsidRDefault="007357F9" w:rsidP="00E73023">
      <w:pPr>
        <w:pStyle w:val="Text0"/>
        <w:rPr>
          <w:lang w:val="uk-UA"/>
        </w:rPr>
      </w:pPr>
      <w:r>
        <w:rPr>
          <w:lang w:val="uk-UA"/>
        </w:rPr>
        <w:t xml:space="preserve">Узагальнену (складену) формулу центральних прямокутників на відрізку </w:t>
      </w:r>
      <w:r>
        <w:rPr>
          <w:bCs/>
          <w:lang w:val="uk-UA"/>
        </w:rPr>
        <w:t>[</w:t>
      </w:r>
      <w:r>
        <w:rPr>
          <w:bCs/>
          <w:i/>
          <w:lang w:val="en-US"/>
        </w:rPr>
        <w:t>a</w:t>
      </w:r>
      <w:r>
        <w:rPr>
          <w:bCs/>
          <w:lang w:val="uk-UA"/>
        </w:rPr>
        <w:t xml:space="preserve">, </w:t>
      </w:r>
      <w:r>
        <w:rPr>
          <w:bCs/>
          <w:i/>
          <w:lang w:val="en-US"/>
        </w:rPr>
        <w:t>b</w:t>
      </w:r>
      <w:r>
        <w:rPr>
          <w:bCs/>
          <w:lang w:val="uk-UA"/>
        </w:rPr>
        <w:t>]</w:t>
      </w:r>
      <w:r>
        <w:rPr>
          <w:lang w:val="uk-UA"/>
        </w:rPr>
        <w:t xml:space="preserve"> можна отримати підсумовуючи пр</w:t>
      </w:r>
      <w:r w:rsidR="00614A21">
        <w:rPr>
          <w:lang w:val="uk-UA"/>
        </w:rPr>
        <w:t>а</w:t>
      </w:r>
      <w:r>
        <w:rPr>
          <w:lang w:val="uk-UA"/>
        </w:rPr>
        <w:t xml:space="preserve">ві частини рівняння </w:t>
      </w:r>
      <w:r w:rsidR="00614A21">
        <w:rPr>
          <w:lang w:val="uk-UA"/>
        </w:rPr>
        <w:t>(3):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614A21" w:rsidTr="00614A21">
        <w:tc>
          <w:tcPr>
            <w:tcW w:w="8188" w:type="dxa"/>
            <w:vAlign w:val="center"/>
          </w:tcPr>
          <w:p w:rsidR="00614A21" w:rsidRDefault="00614A21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lastRenderedPageBreak/>
              <w:drawing>
                <wp:inline distT="0" distB="0" distL="0" distR="0" wp14:anchorId="52616A8C" wp14:editId="2F3CD972">
                  <wp:extent cx="3773432" cy="832106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432" cy="83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614A21" w:rsidRDefault="00614A21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uk-UA"/>
              </w:rPr>
              <w:t>4</w:t>
            </w:r>
            <w:r>
              <w:rPr>
                <w:lang w:val="uk-UA"/>
              </w:rPr>
              <w:t>)</w:t>
            </w:r>
          </w:p>
        </w:tc>
      </w:tr>
    </w:tbl>
    <w:p w:rsidR="00021959" w:rsidRDefault="00520162" w:rsidP="00E73023">
      <w:pPr>
        <w:pStyle w:val="Text0"/>
        <w:rPr>
          <w:lang w:val="uk-UA"/>
        </w:rPr>
      </w:pPr>
      <w:r>
        <w:rPr>
          <w:lang w:val="uk-UA"/>
        </w:rPr>
        <w:t>Використовують і такий запис: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520162" w:rsidTr="00520162">
        <w:tc>
          <w:tcPr>
            <w:tcW w:w="8188" w:type="dxa"/>
            <w:vAlign w:val="center"/>
          </w:tcPr>
          <w:p w:rsidR="00520162" w:rsidRDefault="00520162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1746812" wp14:editId="09C94924">
                  <wp:extent cx="1645923" cy="5196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3" cy="51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520162" w:rsidRDefault="00520162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uk-UA"/>
              </w:rPr>
              <w:t>5</w:t>
            </w:r>
            <w:r>
              <w:rPr>
                <w:lang w:val="uk-UA"/>
              </w:rPr>
              <w:t>)</w:t>
            </w:r>
          </w:p>
        </w:tc>
      </w:tr>
    </w:tbl>
    <w:p w:rsidR="00520162" w:rsidRPr="00520162" w:rsidRDefault="00520162" w:rsidP="00E73023">
      <w:pPr>
        <w:pStyle w:val="Text0"/>
        <w:rPr>
          <w:lang w:val="en-US"/>
        </w:rPr>
      </w:pPr>
      <w:proofErr w:type="gramStart"/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proofErr w:type="gramEnd"/>
      <w:r>
        <w:rPr>
          <w:vertAlign w:val="subscript"/>
          <w:lang w:val="en-US"/>
        </w:rPr>
        <w:t> – 1/2</w:t>
      </w:r>
      <w:r>
        <w:rPr>
          <w:lang w:val="en-US"/>
        </w:rPr>
        <w:t> = (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>
        <w:rPr>
          <w:vertAlign w:val="subscript"/>
          <w:lang w:val="en-US"/>
        </w:rPr>
        <w:t> – 1</w:t>
      </w:r>
      <w:r>
        <w:rPr>
          <w:lang w:val="en-US"/>
        </w:rPr>
        <w:t> + 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>)/2 = 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>
        <w:rPr>
          <w:vertAlign w:val="subscript"/>
          <w:lang w:val="en-US"/>
        </w:rPr>
        <w:t> – 1</w:t>
      </w:r>
      <w:r>
        <w:rPr>
          <w:lang w:val="en-US"/>
        </w:rPr>
        <w:t> + </w:t>
      </w:r>
      <w:r>
        <w:rPr>
          <w:i/>
          <w:lang w:val="en-US"/>
        </w:rPr>
        <w:t>h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>/2.</w:t>
      </w:r>
    </w:p>
    <w:p w:rsidR="00614A21" w:rsidRDefault="00614A21" w:rsidP="00E73023">
      <w:pPr>
        <w:pStyle w:val="Text0"/>
        <w:rPr>
          <w:lang w:val="uk-UA"/>
        </w:rPr>
      </w:pPr>
      <w:r>
        <w:rPr>
          <w:lang w:val="uk-UA"/>
        </w:rPr>
        <w:t>Загальна похибка цієї формули</w:t>
      </w:r>
    </w:p>
    <w:p w:rsidR="00614A21" w:rsidRDefault="00614A21" w:rsidP="00614A21">
      <w:pPr>
        <w:pStyle w:val="Text0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574B90A" wp14:editId="6DB13F06">
            <wp:extent cx="1164338" cy="338329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4338" cy="33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A21" w:rsidRDefault="00614A21" w:rsidP="00614A21">
      <w:pPr>
        <w:pStyle w:val="Text0"/>
        <w:rPr>
          <w:lang w:val="en-US"/>
        </w:rPr>
      </w:pPr>
      <w:r>
        <w:rPr>
          <w:lang w:val="uk-UA"/>
        </w:rPr>
        <w:t xml:space="preserve">де </w:t>
      </w:r>
      <w:r w:rsidRPr="00614A21">
        <w:rPr>
          <w:noProof/>
          <w:position w:val="-8"/>
          <w:lang w:val="uk-UA" w:eastAsia="uk-UA"/>
        </w:rPr>
        <w:drawing>
          <wp:inline distT="0" distB="0" distL="0" distR="0" wp14:anchorId="401CD474" wp14:editId="2D0F33EB">
            <wp:extent cx="1520955" cy="173736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095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FB6" w:rsidRPr="00F21FB6" w:rsidRDefault="00F21FB6" w:rsidP="00F21FB6">
      <w:pPr>
        <w:pStyle w:val="Text0"/>
      </w:pPr>
      <w:r>
        <w:rPr>
          <w:lang w:val="uk-UA"/>
        </w:rPr>
        <w:t xml:space="preserve">Тобто, порядок точності отриманої формули – </w:t>
      </w:r>
      <w:r>
        <w:rPr>
          <w:i/>
          <w:lang w:val="en-US"/>
        </w:rPr>
        <w:t>O</w:t>
      </w:r>
      <w:r w:rsidRPr="00BF4FA5">
        <w:t>(</w:t>
      </w:r>
      <w:r>
        <w:rPr>
          <w:i/>
          <w:lang w:val="en-US"/>
        </w:rPr>
        <w:t>h</w:t>
      </w:r>
      <w:r w:rsidRPr="00BF4FA5">
        <w:rPr>
          <w:vertAlign w:val="superscript"/>
        </w:rPr>
        <w:t>2</w:t>
      </w:r>
      <w:r w:rsidRPr="00BF4FA5">
        <w:t>)</w:t>
      </w:r>
      <w:r w:rsidRPr="00F21FB6">
        <w:t>.</w:t>
      </w:r>
    </w:p>
    <w:p w:rsidR="00555A90" w:rsidRPr="00555A90" w:rsidRDefault="00555A90" w:rsidP="00555A90">
      <w:pPr>
        <w:pStyle w:val="Image0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3DD074C" wp14:editId="516DA083">
            <wp:extent cx="3060198" cy="2161036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216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90" w:rsidRPr="00555A90" w:rsidRDefault="00555A90" w:rsidP="00555A90">
      <w:pPr>
        <w:pStyle w:val="Image0"/>
        <w:rPr>
          <w:lang w:val="uk-UA"/>
        </w:rPr>
      </w:pPr>
      <w:r>
        <w:rPr>
          <w:lang w:val="uk-UA"/>
        </w:rPr>
        <w:t>Рис. 1. Геометрична інтерпретація методу центральних прямокутників на частковому відрізку</w:t>
      </w:r>
    </w:p>
    <w:p w:rsidR="00555A90" w:rsidRDefault="00F21FB6" w:rsidP="00E73023">
      <w:pPr>
        <w:pStyle w:val="Text0"/>
        <w:rPr>
          <w:lang w:val="uk-UA"/>
        </w:rPr>
      </w:pPr>
      <w:r>
        <w:rPr>
          <w:lang w:val="uk-UA"/>
        </w:rPr>
        <w:t>Геометрична інтерпретація методу центральних прямокутників на інтервалі представлена на рис. 2.</w:t>
      </w:r>
    </w:p>
    <w:p w:rsidR="00F21FB6" w:rsidRDefault="00021959" w:rsidP="00021959">
      <w:pPr>
        <w:pStyle w:val="Image0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B1ECDD5" wp14:editId="37CB1E26">
            <wp:extent cx="3389383" cy="2020828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89383" cy="202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FB6" w:rsidRPr="00F21FB6" w:rsidRDefault="00021959" w:rsidP="00021959">
      <w:pPr>
        <w:pStyle w:val="Image0"/>
        <w:rPr>
          <w:lang w:val="uk-UA"/>
        </w:rPr>
      </w:pPr>
      <w:r>
        <w:rPr>
          <w:lang w:val="uk-UA"/>
        </w:rPr>
        <w:t xml:space="preserve">Рис. 2. </w:t>
      </w:r>
      <w:r>
        <w:rPr>
          <w:lang w:val="uk-UA"/>
        </w:rPr>
        <w:t>Геометрична інтерпретація методу центральних прямокутників на інтервалі</w:t>
      </w:r>
    </w:p>
    <w:p w:rsidR="00555A90" w:rsidRDefault="00E4773D" w:rsidP="00E73023">
      <w:pPr>
        <w:pStyle w:val="Text0"/>
        <w:rPr>
          <w:lang w:val="uk-UA"/>
        </w:rPr>
      </w:pPr>
      <w:r>
        <w:rPr>
          <w:lang w:val="uk-UA"/>
        </w:rPr>
        <w:t xml:space="preserve">Формули інтегрування на основі прямокутників можуть бути побудовані й за іншого розташування вузлів. при цьому </w:t>
      </w:r>
      <w:r w:rsidRPr="007817A1">
        <w:rPr>
          <w:lang w:val="uk-UA"/>
        </w:rPr>
        <w:t xml:space="preserve">інтеграл на частковому відрізку </w:t>
      </w:r>
      <w:r w:rsidRPr="00E4773D">
        <w:rPr>
          <w:lang w:val="uk-UA"/>
        </w:rPr>
        <w:t>[</w:t>
      </w:r>
      <w:r>
        <w:rPr>
          <w:i/>
          <w:lang w:val="en-US"/>
        </w:rPr>
        <w:t>x</w:t>
      </w:r>
      <w:r w:rsidRPr="00E4773D">
        <w:rPr>
          <w:vertAlign w:val="subscript"/>
          <w:lang w:val="uk-UA"/>
        </w:rPr>
        <w:t>0</w:t>
      </w:r>
      <w:r w:rsidRPr="00E4773D">
        <w:rPr>
          <w:lang w:val="uk-UA"/>
        </w:rPr>
        <w:t xml:space="preserve">, </w:t>
      </w:r>
      <w:r>
        <w:rPr>
          <w:i/>
          <w:lang w:val="en-US"/>
        </w:rPr>
        <w:t>x</w:t>
      </w:r>
      <w:r w:rsidRPr="00E4773D">
        <w:rPr>
          <w:vertAlign w:val="subscript"/>
          <w:lang w:val="uk-UA"/>
        </w:rPr>
        <w:t>1</w:t>
      </w:r>
      <w:r w:rsidRPr="007817A1">
        <w:rPr>
          <w:lang w:val="uk-UA"/>
        </w:rPr>
        <w:t xml:space="preserve">] </w:t>
      </w:r>
      <w:r>
        <w:rPr>
          <w:lang w:val="uk-UA"/>
        </w:rPr>
        <w:t xml:space="preserve">замінюється </w:t>
      </w:r>
      <w:r w:rsidRPr="007817A1">
        <w:rPr>
          <w:lang w:val="uk-UA"/>
        </w:rPr>
        <w:t>площею прямокутника</w:t>
      </w:r>
      <w:r>
        <w:rPr>
          <w:lang w:val="uk-UA"/>
        </w:rPr>
        <w:t>, висота якого визначається</w:t>
      </w:r>
      <w:r w:rsidR="001D655F">
        <w:rPr>
          <w:lang w:val="uk-UA"/>
        </w:rPr>
        <w:t xml:space="preserve"> не значенням функції у центральній точці відрізку, а значенням на початку </w:t>
      </w:r>
      <w:r w:rsidR="001D655F">
        <w:rPr>
          <w:i/>
          <w:lang w:val="en-US"/>
        </w:rPr>
        <w:t>f</w:t>
      </w:r>
      <w:r w:rsidR="001D655F">
        <w:rPr>
          <w:lang w:val="uk-UA"/>
        </w:rPr>
        <w:t>(</w:t>
      </w:r>
      <w:r w:rsidR="001D655F">
        <w:rPr>
          <w:i/>
          <w:lang w:val="en-US"/>
        </w:rPr>
        <w:t>x</w:t>
      </w:r>
      <w:r w:rsidR="001D655F" w:rsidRPr="001D655F">
        <w:rPr>
          <w:vertAlign w:val="subscript"/>
          <w:lang w:val="uk-UA"/>
        </w:rPr>
        <w:t>0</w:t>
      </w:r>
      <w:r w:rsidR="001D655F">
        <w:rPr>
          <w:lang w:val="uk-UA"/>
        </w:rPr>
        <w:t>)</w:t>
      </w:r>
      <w:r w:rsidR="001D655F" w:rsidRPr="001D655F">
        <w:rPr>
          <w:lang w:val="uk-UA"/>
        </w:rPr>
        <w:t xml:space="preserve"> </w:t>
      </w:r>
      <w:r w:rsidR="001D655F">
        <w:rPr>
          <w:lang w:val="uk-UA"/>
        </w:rPr>
        <w:t>– ліві прямокутники</w:t>
      </w:r>
      <w:r w:rsidR="00297B6D">
        <w:rPr>
          <w:lang w:val="uk-UA"/>
        </w:rPr>
        <w:t xml:space="preserve"> (рис. 3)</w:t>
      </w:r>
      <w:r w:rsidR="001D655F">
        <w:rPr>
          <w:lang w:val="uk-UA"/>
        </w:rPr>
        <w:t xml:space="preserve"> або значенням </w:t>
      </w:r>
      <w:r w:rsidR="001D655F">
        <w:rPr>
          <w:i/>
          <w:lang w:val="en-US"/>
        </w:rPr>
        <w:t>f</w:t>
      </w:r>
      <w:r w:rsidR="001D655F">
        <w:rPr>
          <w:lang w:val="uk-UA"/>
        </w:rPr>
        <w:t>(</w:t>
      </w:r>
      <w:r w:rsidR="001D655F">
        <w:rPr>
          <w:i/>
          <w:lang w:val="en-US"/>
        </w:rPr>
        <w:t>x</w:t>
      </w:r>
      <w:r w:rsidR="001D655F" w:rsidRPr="001D655F">
        <w:rPr>
          <w:vertAlign w:val="subscript"/>
          <w:lang w:val="uk-UA"/>
        </w:rPr>
        <w:t>1</w:t>
      </w:r>
      <w:r w:rsidR="001D655F" w:rsidRPr="001D655F">
        <w:rPr>
          <w:lang w:val="uk-UA"/>
        </w:rPr>
        <w:t>)</w:t>
      </w:r>
      <w:r w:rsidR="001D655F">
        <w:rPr>
          <w:lang w:val="uk-UA"/>
        </w:rPr>
        <w:t xml:space="preserve"> в кінці відрізку</w:t>
      </w:r>
      <w:r w:rsidR="001D655F" w:rsidRPr="001D655F">
        <w:rPr>
          <w:lang w:val="uk-UA"/>
        </w:rPr>
        <w:t xml:space="preserve"> – </w:t>
      </w:r>
      <w:r w:rsidR="001D655F">
        <w:rPr>
          <w:lang w:val="uk-UA"/>
        </w:rPr>
        <w:t>праві прямокутники</w:t>
      </w:r>
      <w:r w:rsidR="00297B6D">
        <w:rPr>
          <w:lang w:val="uk-UA"/>
        </w:rPr>
        <w:t xml:space="preserve"> (рис. 4)</w:t>
      </w:r>
      <w:r w:rsidR="001D655F">
        <w:rPr>
          <w:lang w:val="uk-UA"/>
        </w:rPr>
        <w:t>.</w:t>
      </w:r>
    </w:p>
    <w:p w:rsidR="00C5298A" w:rsidRDefault="00C5298A" w:rsidP="00E73023">
      <w:pPr>
        <w:pStyle w:val="Text0"/>
        <w:rPr>
          <w:lang w:val="uk-UA"/>
        </w:rPr>
      </w:pPr>
      <w:r>
        <w:rPr>
          <w:lang w:val="uk-UA"/>
        </w:rPr>
        <w:t>Формули методу інтегрування прямокутників для двох останніх випадків: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C5298A" w:rsidTr="00C5298A">
        <w:tc>
          <w:tcPr>
            <w:tcW w:w="8188" w:type="dxa"/>
            <w:vAlign w:val="center"/>
          </w:tcPr>
          <w:p w:rsidR="00C5298A" w:rsidRDefault="00C5298A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AE1BEF3" wp14:editId="7367E8FF">
                  <wp:extent cx="2292101" cy="489205"/>
                  <wp:effectExtent l="0" t="0" r="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101" cy="48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C5298A" w:rsidRDefault="00C5298A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uk-UA"/>
              </w:rPr>
              <w:t>6</w:t>
            </w:r>
            <w:r>
              <w:rPr>
                <w:lang w:val="uk-UA"/>
              </w:rPr>
              <w:t>)</w:t>
            </w:r>
          </w:p>
        </w:tc>
      </w:tr>
      <w:tr w:rsidR="00C5298A" w:rsidTr="00C5298A">
        <w:tc>
          <w:tcPr>
            <w:tcW w:w="8188" w:type="dxa"/>
            <w:vAlign w:val="center"/>
          </w:tcPr>
          <w:p w:rsidR="00C5298A" w:rsidRDefault="00C5298A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501EEC8" wp14:editId="70F1AEDE">
                  <wp:extent cx="2170180" cy="477013"/>
                  <wp:effectExtent l="0" t="0" r="190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180" cy="477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C5298A" w:rsidRDefault="00C5298A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uk-UA"/>
              </w:rPr>
              <w:t>7</w:t>
            </w:r>
            <w:r>
              <w:rPr>
                <w:lang w:val="uk-UA"/>
              </w:rPr>
              <w:t>)</w:t>
            </w:r>
          </w:p>
        </w:tc>
      </w:tr>
    </w:tbl>
    <w:p w:rsidR="00C5298A" w:rsidRPr="00ED13E0" w:rsidRDefault="00C5298A" w:rsidP="00E73023">
      <w:pPr>
        <w:pStyle w:val="Text0"/>
        <w:rPr>
          <w:lang w:val="uk-UA"/>
        </w:rPr>
      </w:pPr>
      <w:r>
        <w:rPr>
          <w:lang w:val="uk-UA"/>
        </w:rPr>
        <w:t xml:space="preserve">Похибка обчислень формул лівих та правих прямокутників має порядок </w:t>
      </w:r>
      <w:r>
        <w:rPr>
          <w:i/>
          <w:lang w:val="en-US"/>
        </w:rPr>
        <w:t>O</w:t>
      </w:r>
      <w:r w:rsidRPr="00C5298A">
        <w:t>(</w:t>
      </w:r>
      <w:r>
        <w:rPr>
          <w:i/>
          <w:lang w:val="en-US"/>
        </w:rPr>
        <w:t>h</w:t>
      </w:r>
      <w:r w:rsidRPr="00ED13E0">
        <w:t>).</w:t>
      </w:r>
      <w:r w:rsidR="00ED13E0" w:rsidRPr="00ED13E0">
        <w:t xml:space="preserve"> </w:t>
      </w:r>
      <w:r w:rsidR="00ED13E0">
        <w:rPr>
          <w:lang w:val="uk-UA"/>
        </w:rPr>
        <w:t>Вона більша, ніж для формули центральних прямокутників, через порушення симетрії.</w:t>
      </w:r>
    </w:p>
    <w:p w:rsidR="00E96C1B" w:rsidRDefault="008B46D9" w:rsidP="008B46D9">
      <w:pPr>
        <w:pStyle w:val="Image0"/>
        <w:rPr>
          <w:bCs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107C7A1B" wp14:editId="126516AF">
            <wp:extent cx="3389383" cy="1789180"/>
            <wp:effectExtent l="0" t="0" r="1905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89383" cy="178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6D9" w:rsidRPr="00F21FB6" w:rsidRDefault="008B46D9" w:rsidP="008B46D9">
      <w:pPr>
        <w:pStyle w:val="Image0"/>
        <w:rPr>
          <w:lang w:val="uk-UA"/>
        </w:rPr>
      </w:pPr>
      <w:r>
        <w:rPr>
          <w:lang w:val="uk-UA"/>
        </w:rPr>
        <w:t xml:space="preserve">Рис. </w:t>
      </w:r>
      <w:r w:rsidR="00C5298A">
        <w:rPr>
          <w:lang w:val="uk-UA"/>
        </w:rPr>
        <w:t>3</w:t>
      </w:r>
      <w:r>
        <w:rPr>
          <w:lang w:val="uk-UA"/>
        </w:rPr>
        <w:t xml:space="preserve">. Геометрична інтерпретація методу </w:t>
      </w:r>
      <w:r>
        <w:rPr>
          <w:lang w:val="uk-UA"/>
        </w:rPr>
        <w:t>лівих</w:t>
      </w:r>
      <w:r w:rsidR="00C5298A">
        <w:rPr>
          <w:lang w:val="uk-UA"/>
        </w:rPr>
        <w:t xml:space="preserve"> прямокутників</w:t>
      </w:r>
    </w:p>
    <w:p w:rsidR="008B46D9" w:rsidRDefault="00C5298A" w:rsidP="00C5298A">
      <w:pPr>
        <w:pStyle w:val="Image0"/>
        <w:rPr>
          <w:bCs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B4C983B" wp14:editId="6478D74A">
            <wp:extent cx="3401575" cy="1776988"/>
            <wp:effectExtent l="0" t="0" r="889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01575" cy="17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98A" w:rsidRPr="00F21FB6" w:rsidRDefault="00C5298A" w:rsidP="00C5298A">
      <w:pPr>
        <w:pStyle w:val="Image0"/>
        <w:rPr>
          <w:lang w:val="uk-UA"/>
        </w:rPr>
      </w:pPr>
      <w:r>
        <w:rPr>
          <w:lang w:val="uk-UA"/>
        </w:rPr>
        <w:t xml:space="preserve">Рис. </w:t>
      </w:r>
      <w:r>
        <w:rPr>
          <w:lang w:val="uk-UA"/>
        </w:rPr>
        <w:t>4</w:t>
      </w:r>
      <w:r>
        <w:rPr>
          <w:lang w:val="uk-UA"/>
        </w:rPr>
        <w:t xml:space="preserve">. Геометрична інтерпретація методу </w:t>
      </w:r>
      <w:r>
        <w:rPr>
          <w:lang w:val="uk-UA"/>
        </w:rPr>
        <w:t>правих прямокутників</w:t>
      </w:r>
    </w:p>
    <w:p w:rsidR="00C21E4B" w:rsidRPr="00C21E4B" w:rsidRDefault="00C21E4B" w:rsidP="00C21E4B">
      <w:pPr>
        <w:pStyle w:val="Text0"/>
        <w:rPr>
          <w:bCs/>
          <w:lang w:val="uk-UA"/>
        </w:rPr>
      </w:pPr>
      <w:r w:rsidRPr="00C21E4B">
        <w:rPr>
          <w:bCs/>
          <w:lang w:val="uk-UA"/>
        </w:rPr>
        <w:t xml:space="preserve">Тепер розглянемо підхід, що полягає в заміні функції </w:t>
      </w:r>
      <w:r w:rsidRPr="00C21E4B">
        <w:rPr>
          <w:bCs/>
          <w:lang w:val="en-US"/>
        </w:rPr>
        <w:t>f</w:t>
      </w:r>
      <w:r w:rsidRPr="00C21E4B">
        <w:rPr>
          <w:bCs/>
          <w:lang w:val="uk-UA"/>
        </w:rPr>
        <w:t>(</w:t>
      </w:r>
      <w:r w:rsidRPr="00C21E4B">
        <w:rPr>
          <w:bCs/>
          <w:lang w:val="en-US"/>
        </w:rPr>
        <w:t>x</w:t>
      </w:r>
      <w:r w:rsidRPr="00C21E4B">
        <w:rPr>
          <w:bCs/>
          <w:lang w:val="uk-UA"/>
        </w:rPr>
        <w:t>) інтерполяційним</w:t>
      </w:r>
      <w:r>
        <w:rPr>
          <w:bCs/>
          <w:lang w:val="uk-UA"/>
        </w:rPr>
        <w:t xml:space="preserve"> </w:t>
      </w:r>
      <w:r w:rsidRPr="00C21E4B">
        <w:rPr>
          <w:bCs/>
          <w:lang w:val="uk-UA"/>
        </w:rPr>
        <w:t>поліномом першого степеня. Спочатку визначимо варіант заміни на частковому</w:t>
      </w:r>
      <w:r>
        <w:rPr>
          <w:bCs/>
          <w:lang w:val="uk-UA"/>
        </w:rPr>
        <w:t xml:space="preserve"> </w:t>
      </w:r>
      <w:r w:rsidRPr="00C21E4B">
        <w:rPr>
          <w:bCs/>
          <w:lang w:val="uk-UA"/>
        </w:rPr>
        <w:t xml:space="preserve">відрізку </w:t>
      </w:r>
      <w:r w:rsidR="00D244A5" w:rsidRPr="007817A1">
        <w:t>[</w:t>
      </w:r>
      <w:r w:rsidR="00D244A5">
        <w:rPr>
          <w:i/>
          <w:lang w:val="en-US"/>
        </w:rPr>
        <w:t>x</w:t>
      </w:r>
      <w:r w:rsidR="00D244A5" w:rsidRPr="007817A1">
        <w:rPr>
          <w:vertAlign w:val="subscript"/>
        </w:rPr>
        <w:t>0</w:t>
      </w:r>
      <w:r w:rsidR="00D244A5" w:rsidRPr="007817A1">
        <w:t xml:space="preserve">, </w:t>
      </w:r>
      <w:r w:rsidR="00D244A5">
        <w:rPr>
          <w:i/>
          <w:lang w:val="en-US"/>
        </w:rPr>
        <w:t>x</w:t>
      </w:r>
      <w:r w:rsidR="00D244A5" w:rsidRPr="007817A1">
        <w:rPr>
          <w:vertAlign w:val="subscript"/>
        </w:rPr>
        <w:t>1</w:t>
      </w:r>
      <w:r w:rsidR="00D244A5" w:rsidRPr="007817A1">
        <w:rPr>
          <w:lang w:val="uk-UA"/>
        </w:rPr>
        <w:t>]</w:t>
      </w:r>
      <w:r w:rsidRPr="00C21E4B">
        <w:rPr>
          <w:bCs/>
          <w:lang w:val="uk-UA"/>
        </w:rPr>
        <w:t xml:space="preserve"> площі криволінійної трапеції площею прямокутної трапеції,</w:t>
      </w:r>
      <w:r>
        <w:rPr>
          <w:bCs/>
          <w:lang w:val="uk-UA"/>
        </w:rPr>
        <w:t xml:space="preserve"> </w:t>
      </w:r>
      <w:r w:rsidRPr="00C21E4B">
        <w:rPr>
          <w:bCs/>
          <w:lang w:val="uk-UA"/>
        </w:rPr>
        <w:t xml:space="preserve">побудованої по тих же точках (рис. </w:t>
      </w:r>
      <w:r w:rsidR="00D244A5">
        <w:rPr>
          <w:bCs/>
          <w:lang w:val="uk-UA"/>
        </w:rPr>
        <w:t>5</w:t>
      </w:r>
      <w:r w:rsidRPr="00C21E4B">
        <w:rPr>
          <w:bCs/>
          <w:lang w:val="uk-UA"/>
        </w:rPr>
        <w:t>). Ця заміна може бути зроблена у такий</w:t>
      </w:r>
      <w:r>
        <w:rPr>
          <w:bCs/>
          <w:lang w:val="uk-UA"/>
        </w:rPr>
        <w:t xml:space="preserve"> </w:t>
      </w:r>
      <w:r w:rsidRPr="00C21E4B">
        <w:rPr>
          <w:bCs/>
          <w:lang w:val="uk-UA"/>
        </w:rPr>
        <w:t>спосіб: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D244A5" w:rsidTr="00D244A5">
        <w:tc>
          <w:tcPr>
            <w:tcW w:w="8188" w:type="dxa"/>
            <w:vAlign w:val="center"/>
          </w:tcPr>
          <w:p w:rsidR="00D244A5" w:rsidRDefault="00D244A5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7FDDE2C" wp14:editId="71411B44">
                  <wp:extent cx="2968758" cy="813818"/>
                  <wp:effectExtent l="0" t="0" r="3175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758" cy="813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D244A5" w:rsidRDefault="00D244A5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uk-UA"/>
              </w:rPr>
              <w:t>8</w:t>
            </w:r>
            <w:r>
              <w:rPr>
                <w:lang w:val="uk-UA"/>
              </w:rPr>
              <w:t>)</w:t>
            </w:r>
          </w:p>
        </w:tc>
      </w:tr>
    </w:tbl>
    <w:p w:rsidR="008B46D9" w:rsidRDefault="00D244A5" w:rsidP="00D244A5">
      <w:pPr>
        <w:pStyle w:val="Image0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1F74454" wp14:editId="6605483E">
            <wp:extent cx="2487173" cy="1813564"/>
            <wp:effectExtent l="0" t="0" r="889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87173" cy="181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4A5" w:rsidRPr="00555A90" w:rsidRDefault="00D244A5" w:rsidP="00D244A5">
      <w:pPr>
        <w:pStyle w:val="Image0"/>
        <w:rPr>
          <w:lang w:val="uk-UA"/>
        </w:rPr>
      </w:pPr>
      <w:r>
        <w:rPr>
          <w:lang w:val="uk-UA"/>
        </w:rPr>
        <w:t xml:space="preserve">Рис. </w:t>
      </w:r>
      <w:r w:rsidR="008D526A">
        <w:rPr>
          <w:lang w:val="uk-UA"/>
        </w:rPr>
        <w:t>5</w:t>
      </w:r>
      <w:r>
        <w:rPr>
          <w:lang w:val="uk-UA"/>
        </w:rPr>
        <w:t xml:space="preserve">. Геометрична інтерпретація методу </w:t>
      </w:r>
      <w:r>
        <w:rPr>
          <w:lang w:val="uk-UA"/>
        </w:rPr>
        <w:t>трапецій</w:t>
      </w:r>
      <w:r>
        <w:rPr>
          <w:lang w:val="uk-UA"/>
        </w:rPr>
        <w:t xml:space="preserve"> на частковому відрізку</w:t>
      </w:r>
    </w:p>
    <w:p w:rsidR="00D244A5" w:rsidRDefault="008D526A" w:rsidP="00E96C1B">
      <w:pPr>
        <w:pStyle w:val="Text0"/>
        <w:rPr>
          <w:bCs/>
          <w:lang w:val="uk-UA"/>
        </w:rPr>
      </w:pPr>
      <w:r>
        <w:rPr>
          <w:lang w:val="uk-UA"/>
        </w:rPr>
        <w:t>Узагальнен</w:t>
      </w:r>
      <w:r>
        <w:rPr>
          <w:lang w:val="uk-UA"/>
        </w:rPr>
        <w:t>а</w:t>
      </w:r>
      <w:r>
        <w:rPr>
          <w:lang w:val="uk-UA"/>
        </w:rPr>
        <w:t xml:space="preserve"> (складену) формул</w:t>
      </w:r>
      <w:r>
        <w:rPr>
          <w:lang w:val="uk-UA"/>
        </w:rPr>
        <w:t>а</w:t>
      </w:r>
      <w:r>
        <w:rPr>
          <w:lang w:val="uk-UA"/>
        </w:rPr>
        <w:t xml:space="preserve"> </w:t>
      </w:r>
      <w:r>
        <w:rPr>
          <w:lang w:val="uk-UA"/>
        </w:rPr>
        <w:t>трапецій</w:t>
      </w:r>
      <w:r>
        <w:rPr>
          <w:lang w:val="uk-UA"/>
        </w:rPr>
        <w:t xml:space="preserve"> </w:t>
      </w:r>
      <w:r>
        <w:rPr>
          <w:lang w:val="uk-UA"/>
        </w:rPr>
        <w:t>для всього</w:t>
      </w:r>
      <w:r>
        <w:rPr>
          <w:lang w:val="uk-UA"/>
        </w:rPr>
        <w:t xml:space="preserve"> відрізку </w:t>
      </w:r>
      <w:r>
        <w:rPr>
          <w:bCs/>
          <w:lang w:val="uk-UA"/>
        </w:rPr>
        <w:t>[</w:t>
      </w:r>
      <w:r>
        <w:rPr>
          <w:bCs/>
          <w:i/>
          <w:lang w:val="en-US"/>
        </w:rPr>
        <w:t>a</w:t>
      </w:r>
      <w:r>
        <w:rPr>
          <w:bCs/>
          <w:lang w:val="uk-UA"/>
        </w:rPr>
        <w:t xml:space="preserve">, </w:t>
      </w:r>
      <w:r>
        <w:rPr>
          <w:bCs/>
          <w:i/>
          <w:lang w:val="en-US"/>
        </w:rPr>
        <w:t>b</w:t>
      </w:r>
      <w:r>
        <w:rPr>
          <w:bCs/>
          <w:lang w:val="uk-UA"/>
        </w:rPr>
        <w:t>]</w:t>
      </w:r>
      <w:r>
        <w:rPr>
          <w:bCs/>
          <w:lang w:val="uk-UA"/>
        </w:rPr>
        <w:t xml:space="preserve"> має вид: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8D526A" w:rsidTr="008D526A">
        <w:tc>
          <w:tcPr>
            <w:tcW w:w="8188" w:type="dxa"/>
            <w:vAlign w:val="center"/>
          </w:tcPr>
          <w:p w:rsidR="008D526A" w:rsidRDefault="008D526A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091A5EC" wp14:editId="0E97208F">
                  <wp:extent cx="2779782" cy="454153"/>
                  <wp:effectExtent l="0" t="0" r="1905" b="317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782" cy="45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8D526A" w:rsidRDefault="008D526A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uk-UA"/>
              </w:rPr>
              <w:t>9</w:t>
            </w:r>
            <w:r>
              <w:rPr>
                <w:lang w:val="uk-UA"/>
              </w:rPr>
              <w:t>)</w:t>
            </w:r>
          </w:p>
        </w:tc>
      </w:tr>
    </w:tbl>
    <w:p w:rsidR="008D526A" w:rsidRDefault="008D526A" w:rsidP="008D526A">
      <w:pPr>
        <w:pStyle w:val="Text0"/>
        <w:rPr>
          <w:lang w:val="uk-UA"/>
        </w:rPr>
      </w:pPr>
      <w:r>
        <w:rPr>
          <w:lang w:val="uk-UA"/>
        </w:rPr>
        <w:t>Геометрична інтерпретація методу трапецій для інтервалу</w:t>
      </w:r>
      <w:r>
        <w:rPr>
          <w:lang w:val="uk-UA"/>
        </w:rPr>
        <w:t xml:space="preserve"> проілюстрована на рис. 6.</w:t>
      </w:r>
    </w:p>
    <w:p w:rsidR="008D526A" w:rsidRDefault="008D526A" w:rsidP="008D526A">
      <w:pPr>
        <w:pStyle w:val="Text0"/>
        <w:rPr>
          <w:lang w:val="uk-UA"/>
        </w:rPr>
      </w:pPr>
      <w:r>
        <w:rPr>
          <w:lang w:val="uk-UA"/>
        </w:rPr>
        <w:t xml:space="preserve">Порядок похибки цього методу, як і методу центральних прямокутників </w:t>
      </w:r>
      <w:r>
        <w:rPr>
          <w:lang w:val="uk-UA"/>
        </w:rPr>
        <w:t xml:space="preserve">– </w:t>
      </w:r>
      <w:r>
        <w:rPr>
          <w:i/>
          <w:lang w:val="en-US"/>
        </w:rPr>
        <w:t>O</w:t>
      </w:r>
      <w:r w:rsidRPr="00BF4FA5">
        <w:t>(</w:t>
      </w:r>
      <w:r>
        <w:rPr>
          <w:i/>
          <w:lang w:val="en-US"/>
        </w:rPr>
        <w:t>h</w:t>
      </w:r>
      <w:r w:rsidRPr="00BF4FA5">
        <w:rPr>
          <w:vertAlign w:val="superscript"/>
        </w:rPr>
        <w:t>2</w:t>
      </w:r>
      <w:r w:rsidRPr="00BF4FA5">
        <w:t>)</w:t>
      </w:r>
      <w:r w:rsidRPr="00F21FB6">
        <w:t>.</w:t>
      </w:r>
    </w:p>
    <w:p w:rsidR="008D526A" w:rsidRDefault="008D526A" w:rsidP="008D526A">
      <w:pPr>
        <w:pStyle w:val="Text0"/>
        <w:rPr>
          <w:bCs/>
          <w:lang w:val="uk-UA"/>
        </w:rPr>
      </w:pPr>
      <w:r w:rsidRPr="008D526A">
        <w:rPr>
          <w:bCs/>
          <w:lang w:val="uk-UA"/>
        </w:rPr>
        <w:t>Важлив</w:t>
      </w:r>
      <w:r>
        <w:rPr>
          <w:bCs/>
          <w:lang w:val="uk-UA"/>
        </w:rPr>
        <w:t>им</w:t>
      </w:r>
      <w:r w:rsidRPr="008D526A">
        <w:rPr>
          <w:bCs/>
          <w:lang w:val="uk-UA"/>
        </w:rPr>
        <w:t xml:space="preserve"> частко</w:t>
      </w:r>
      <w:r>
        <w:rPr>
          <w:bCs/>
          <w:lang w:val="uk-UA"/>
        </w:rPr>
        <w:t>вим</w:t>
      </w:r>
      <w:r w:rsidRPr="008D526A">
        <w:rPr>
          <w:bCs/>
          <w:lang w:val="uk-UA"/>
        </w:rPr>
        <w:t xml:space="preserve"> випадком розглянути</w:t>
      </w:r>
      <w:r>
        <w:rPr>
          <w:bCs/>
          <w:lang w:val="uk-UA"/>
        </w:rPr>
        <w:t xml:space="preserve">х </w:t>
      </w:r>
      <w:r w:rsidRPr="008D526A">
        <w:rPr>
          <w:bCs/>
          <w:lang w:val="uk-UA"/>
        </w:rPr>
        <w:t>формул являється їх застосування при</w:t>
      </w:r>
      <w:r>
        <w:rPr>
          <w:bCs/>
          <w:lang w:val="uk-UA"/>
        </w:rPr>
        <w:t xml:space="preserve"> </w:t>
      </w:r>
      <w:r w:rsidRPr="008D526A">
        <w:rPr>
          <w:bCs/>
          <w:lang w:val="uk-UA"/>
        </w:rPr>
        <w:t>чисельн</w:t>
      </w:r>
      <w:r>
        <w:rPr>
          <w:bCs/>
          <w:lang w:val="uk-UA"/>
        </w:rPr>
        <w:t>ому</w:t>
      </w:r>
      <w:r w:rsidRPr="008D526A">
        <w:rPr>
          <w:bCs/>
          <w:lang w:val="uk-UA"/>
        </w:rPr>
        <w:t xml:space="preserve"> інтегр</w:t>
      </w:r>
      <w:r>
        <w:rPr>
          <w:bCs/>
          <w:lang w:val="uk-UA"/>
        </w:rPr>
        <w:t>уванні</w:t>
      </w:r>
      <w:r w:rsidRPr="008D526A">
        <w:rPr>
          <w:bCs/>
          <w:lang w:val="uk-UA"/>
        </w:rPr>
        <w:t xml:space="preserve"> з постійн</w:t>
      </w:r>
      <w:r>
        <w:rPr>
          <w:bCs/>
          <w:lang w:val="uk-UA"/>
        </w:rPr>
        <w:t xml:space="preserve">им </w:t>
      </w:r>
      <w:r w:rsidRPr="008D526A">
        <w:rPr>
          <w:bCs/>
          <w:lang w:val="uk-UA"/>
        </w:rPr>
        <w:t xml:space="preserve">кроком </w:t>
      </w:r>
      <w:proofErr w:type="spellStart"/>
      <w:r w:rsidRPr="008D526A">
        <w:rPr>
          <w:bCs/>
          <w:i/>
          <w:lang w:val="uk-UA"/>
        </w:rPr>
        <w:t>h</w:t>
      </w:r>
      <w:r w:rsidRPr="008D526A">
        <w:rPr>
          <w:bCs/>
          <w:i/>
          <w:vertAlign w:val="subscript"/>
          <w:lang w:val="uk-UA"/>
        </w:rPr>
        <w:t>i</w:t>
      </w:r>
      <w:proofErr w:type="spellEnd"/>
      <w:r w:rsidRPr="008D526A">
        <w:rPr>
          <w:bCs/>
          <w:lang w:val="uk-UA"/>
        </w:rPr>
        <w:t xml:space="preserve"> = </w:t>
      </w:r>
      <w:r w:rsidRPr="008D526A">
        <w:rPr>
          <w:bCs/>
          <w:i/>
          <w:lang w:val="uk-UA"/>
        </w:rPr>
        <w:t>h</w:t>
      </w:r>
      <w:r w:rsidRPr="008D526A">
        <w:rPr>
          <w:bCs/>
          <w:lang w:val="uk-UA"/>
        </w:rPr>
        <w:t xml:space="preserve"> = </w:t>
      </w:r>
      <w:proofErr w:type="spellStart"/>
      <w:r w:rsidRPr="008D526A">
        <w:rPr>
          <w:bCs/>
          <w:lang w:val="uk-UA"/>
        </w:rPr>
        <w:t>const</w:t>
      </w:r>
      <w:proofErr w:type="spellEnd"/>
      <w:r>
        <w:rPr>
          <w:bCs/>
          <w:lang w:val="uk-UA"/>
        </w:rPr>
        <w:t xml:space="preserve"> </w:t>
      </w:r>
      <w:r w:rsidRPr="008D526A">
        <w:rPr>
          <w:bCs/>
          <w:lang w:val="uk-UA"/>
        </w:rPr>
        <w:t>(</w:t>
      </w:r>
      <w:proofErr w:type="spellStart"/>
      <w:r>
        <w:rPr>
          <w:bCs/>
          <w:i/>
          <w:lang w:val="en-US"/>
        </w:rPr>
        <w:t>i</w:t>
      </w:r>
      <w:proofErr w:type="spellEnd"/>
      <w:r w:rsidRPr="008D526A">
        <w:rPr>
          <w:bCs/>
          <w:lang w:val="uk-UA"/>
        </w:rPr>
        <w:t xml:space="preserve"> = 1,2, ..., </w:t>
      </w:r>
      <w:r>
        <w:rPr>
          <w:bCs/>
          <w:i/>
          <w:lang w:val="en-US"/>
        </w:rPr>
        <w:t>n</w:t>
      </w:r>
      <w:r w:rsidRPr="008D526A">
        <w:rPr>
          <w:bCs/>
          <w:lang w:val="uk-UA"/>
        </w:rPr>
        <w:t>). Формули прямокутників</w:t>
      </w:r>
      <w:r w:rsidRPr="008D526A">
        <w:rPr>
          <w:bCs/>
        </w:rPr>
        <w:t xml:space="preserve"> (</w:t>
      </w:r>
      <w:r>
        <w:rPr>
          <w:bCs/>
          <w:lang w:val="uk-UA"/>
        </w:rPr>
        <w:t>центральних</w:t>
      </w:r>
      <w:r w:rsidRPr="008D526A">
        <w:rPr>
          <w:bCs/>
        </w:rPr>
        <w:t>)</w:t>
      </w:r>
      <w:r w:rsidRPr="008D526A">
        <w:rPr>
          <w:bCs/>
          <w:lang w:val="uk-UA"/>
        </w:rPr>
        <w:t xml:space="preserve"> і трапецій в цьому випадку набирають відповідно вигляду</w:t>
      </w:r>
      <w:r>
        <w:rPr>
          <w:bCs/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8D526A" w:rsidTr="008D526A">
        <w:tc>
          <w:tcPr>
            <w:tcW w:w="8188" w:type="dxa"/>
            <w:vAlign w:val="center"/>
          </w:tcPr>
          <w:p w:rsidR="008D526A" w:rsidRDefault="008D526A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736120C" wp14:editId="4F7B1E2E">
                  <wp:extent cx="1645923" cy="531877"/>
                  <wp:effectExtent l="0" t="0" r="0" b="190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3" cy="531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8D526A" w:rsidRDefault="008D526A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uk-UA"/>
              </w:rPr>
              <w:t>10</w:t>
            </w:r>
            <w:r>
              <w:rPr>
                <w:lang w:val="uk-UA"/>
              </w:rPr>
              <w:t>)</w:t>
            </w:r>
          </w:p>
        </w:tc>
      </w:tr>
      <w:tr w:rsidR="008D526A" w:rsidTr="008D526A">
        <w:tc>
          <w:tcPr>
            <w:tcW w:w="8188" w:type="dxa"/>
            <w:vAlign w:val="center"/>
          </w:tcPr>
          <w:p w:rsidR="008D526A" w:rsidRDefault="008D526A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lastRenderedPageBreak/>
              <w:drawing>
                <wp:inline distT="0" distB="0" distL="0" distR="0" wp14:anchorId="4B4F3C6B" wp14:editId="39CDB6CE">
                  <wp:extent cx="1969012" cy="499873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012" cy="499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8D526A" w:rsidRDefault="008D526A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uk-UA"/>
              </w:rPr>
              <w:t>11</w:t>
            </w:r>
            <w:r>
              <w:rPr>
                <w:lang w:val="uk-UA"/>
              </w:rPr>
              <w:t>)</w:t>
            </w:r>
          </w:p>
        </w:tc>
      </w:tr>
    </w:tbl>
    <w:p w:rsidR="008D526A" w:rsidRPr="008D526A" w:rsidRDefault="008D526A" w:rsidP="008D526A">
      <w:pPr>
        <w:pStyle w:val="Text0"/>
        <w:rPr>
          <w:bCs/>
          <w:lang w:val="uk-UA"/>
        </w:rPr>
      </w:pPr>
    </w:p>
    <w:p w:rsidR="00D244A5" w:rsidRDefault="008D526A" w:rsidP="008D526A">
      <w:pPr>
        <w:pStyle w:val="Image0"/>
        <w:rPr>
          <w:bCs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B1758C7" wp14:editId="39B58F4D">
            <wp:extent cx="3358903" cy="1947676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58903" cy="194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26A" w:rsidRPr="00F21FB6" w:rsidRDefault="008D526A" w:rsidP="008D526A">
      <w:pPr>
        <w:pStyle w:val="Image0"/>
        <w:rPr>
          <w:lang w:val="uk-UA"/>
        </w:rPr>
      </w:pPr>
      <w:r>
        <w:rPr>
          <w:lang w:val="uk-UA"/>
        </w:rPr>
        <w:t xml:space="preserve">Рис. </w:t>
      </w:r>
      <w:r>
        <w:rPr>
          <w:lang w:val="uk-UA"/>
        </w:rPr>
        <w:t>6</w:t>
      </w:r>
      <w:r>
        <w:rPr>
          <w:lang w:val="uk-UA"/>
        </w:rPr>
        <w:t xml:space="preserve">. Геометрична інтерпретація методу </w:t>
      </w:r>
      <w:r>
        <w:rPr>
          <w:lang w:val="uk-UA"/>
        </w:rPr>
        <w:t>трапецій для інтервалу</w:t>
      </w:r>
    </w:p>
    <w:p w:rsidR="00D244A5" w:rsidRDefault="008D526A" w:rsidP="008D526A">
      <w:pPr>
        <w:pStyle w:val="Text0"/>
        <w:rPr>
          <w:bCs/>
          <w:lang w:val="uk-UA"/>
        </w:rPr>
      </w:pPr>
      <w:r w:rsidRPr="008D526A">
        <w:rPr>
          <w:bCs/>
          <w:lang w:val="uk-UA"/>
        </w:rPr>
        <w:t>Розглянемо приклад використання цих формул при ручному рахунку для</w:t>
      </w:r>
      <w:r>
        <w:rPr>
          <w:bCs/>
          <w:lang w:val="uk-UA"/>
        </w:rPr>
        <w:t xml:space="preserve"> </w:t>
      </w:r>
      <w:r w:rsidRPr="008D526A">
        <w:rPr>
          <w:bCs/>
          <w:lang w:val="uk-UA"/>
        </w:rPr>
        <w:t xml:space="preserve">простого інтеграла, що допускає також безпосереднє </w:t>
      </w:r>
      <w:r>
        <w:rPr>
          <w:bCs/>
          <w:lang w:val="uk-UA"/>
        </w:rPr>
        <w:t>обчислення</w:t>
      </w:r>
      <w:r w:rsidRPr="008D526A">
        <w:rPr>
          <w:bCs/>
          <w:lang w:val="uk-UA"/>
        </w:rPr>
        <w:t xml:space="preserve">. Такий приклад дозволить порівняти результати розрахунків, отримані різними способами. </w:t>
      </w:r>
    </w:p>
    <w:p w:rsidR="00015778" w:rsidRPr="00F21DDC" w:rsidRDefault="00015778" w:rsidP="00015778">
      <w:pPr>
        <w:pStyle w:val="Text0"/>
        <w:rPr>
          <w:u w:val="single"/>
          <w:lang w:val="uk-UA"/>
        </w:rPr>
      </w:pPr>
      <w:r w:rsidRPr="00F21DDC">
        <w:rPr>
          <w:u w:val="single"/>
          <w:lang w:val="uk-UA"/>
        </w:rPr>
        <w:t>Приклад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015778" w:rsidRPr="003F6C50" w:rsidTr="00E54E23">
        <w:tc>
          <w:tcPr>
            <w:tcW w:w="9922" w:type="dxa"/>
            <w:tcBorders>
              <w:left w:val="single" w:sz="4" w:space="0" w:color="auto"/>
            </w:tcBorders>
            <w:vAlign w:val="center"/>
          </w:tcPr>
          <w:p w:rsidR="008F3846" w:rsidRDefault="008F3846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 xml:space="preserve">Обчислити інтеграл </w:t>
            </w:r>
            <w:r w:rsidRPr="008F3846">
              <w:rPr>
                <w:noProof/>
                <w:position w:val="-40"/>
                <w:lang w:val="uk-UA" w:eastAsia="uk-UA"/>
              </w:rPr>
              <w:drawing>
                <wp:inline distT="0" distB="0" distL="0" distR="0" wp14:anchorId="70163744" wp14:editId="1F530EFC">
                  <wp:extent cx="775718" cy="580645"/>
                  <wp:effectExtent l="0" t="0" r="571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18" cy="580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69AD" w:rsidRDefault="008F3846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 xml:space="preserve">Цей інтеграл легко обчислюється за формулою </w:t>
            </w:r>
            <w:proofErr w:type="spellStart"/>
            <w:r>
              <w:rPr>
                <w:lang w:val="uk-UA"/>
              </w:rPr>
              <w:t>Ньютона-Лейбніца</w:t>
            </w:r>
            <w:proofErr w:type="spellEnd"/>
            <w:r w:rsidR="00AB05DA">
              <w:rPr>
                <w:lang w:val="uk-UA"/>
              </w:rPr>
              <w:t>:</w:t>
            </w:r>
          </w:p>
          <w:p w:rsidR="008F3846" w:rsidRDefault="008F3846" w:rsidP="00D669AD">
            <w:pPr>
              <w:pStyle w:val="Text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8F8C9FB" wp14:editId="2B69A2E9">
                  <wp:extent cx="1737364" cy="324613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4" cy="324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3846" w:rsidRDefault="003F6C50" w:rsidP="003F6C50">
            <w:pPr>
              <w:pStyle w:val="Text0"/>
              <w:rPr>
                <w:lang w:val="uk-UA"/>
              </w:rPr>
            </w:pPr>
            <w:r w:rsidRPr="003F6C50">
              <w:rPr>
                <w:lang w:val="uk-UA"/>
              </w:rPr>
              <w:t>Використовуємо тепер для обчислення цього інтеграла формули прямок</w:t>
            </w:r>
            <w:r>
              <w:rPr>
                <w:lang w:val="uk-UA"/>
              </w:rPr>
              <w:t>утник</w:t>
            </w:r>
            <w:r w:rsidRPr="003F6C50">
              <w:rPr>
                <w:lang w:val="uk-UA"/>
              </w:rPr>
              <w:t>ів і трапецій. Розіб'ємо відрізок інтегр</w:t>
            </w:r>
            <w:r>
              <w:rPr>
                <w:lang w:val="uk-UA"/>
              </w:rPr>
              <w:t>ування</w:t>
            </w:r>
            <w:r w:rsidRPr="003F6C50">
              <w:rPr>
                <w:lang w:val="uk-UA"/>
              </w:rPr>
              <w:t xml:space="preserve"> [0,</w:t>
            </w:r>
            <w:r>
              <w:rPr>
                <w:lang w:val="uk-UA"/>
              </w:rPr>
              <w:t xml:space="preserve"> </w:t>
            </w:r>
            <w:r w:rsidRPr="003F6C50">
              <w:rPr>
                <w:lang w:val="uk-UA"/>
              </w:rPr>
              <w:t xml:space="preserve">1] на десять рівних частин: </w:t>
            </w:r>
            <w:r>
              <w:rPr>
                <w:i/>
                <w:lang w:val="en-US"/>
              </w:rPr>
              <w:t>n</w:t>
            </w:r>
            <w:r w:rsidRPr="003F6C50">
              <w:rPr>
                <w:lang w:val="uk-UA"/>
              </w:rPr>
              <w:t xml:space="preserve"> = 10, </w:t>
            </w:r>
            <w:r w:rsidRPr="003F6C50">
              <w:rPr>
                <w:i/>
                <w:lang w:val="uk-UA"/>
              </w:rPr>
              <w:t>h</w:t>
            </w:r>
            <w:r w:rsidRPr="003F6C50">
              <w:rPr>
                <w:lang w:val="uk-UA"/>
              </w:rPr>
              <w:t xml:space="preserve"> = 0.1. Вичислимо значення п</w:t>
            </w:r>
            <w:r>
              <w:rPr>
                <w:lang w:val="uk-UA"/>
              </w:rPr>
              <w:t>і</w:t>
            </w:r>
            <w:r w:rsidRPr="003F6C50">
              <w:rPr>
                <w:lang w:val="uk-UA"/>
              </w:rPr>
              <w:t>д</w:t>
            </w:r>
            <w:r>
              <w:rPr>
                <w:lang w:val="uk-UA"/>
              </w:rPr>
              <w:t>і</w:t>
            </w:r>
            <w:r w:rsidRPr="003F6C50">
              <w:rPr>
                <w:lang w:val="uk-UA"/>
              </w:rPr>
              <w:t>нтегрально</w:t>
            </w:r>
            <w:r>
              <w:rPr>
                <w:lang w:val="uk-UA"/>
              </w:rPr>
              <w:t>ї</w:t>
            </w:r>
            <w:r w:rsidRPr="003F6C50">
              <w:rPr>
                <w:lang w:val="uk-UA"/>
              </w:rPr>
              <w:t xml:space="preserve"> функції </w:t>
            </w:r>
            <w:proofErr w:type="spellStart"/>
            <w:r w:rsidRPr="003F6C50">
              <w:rPr>
                <w:i/>
                <w:lang w:val="uk-UA"/>
              </w:rPr>
              <w:t>y</w:t>
            </w:r>
            <w:r w:rsidRPr="003F6C50">
              <w:rPr>
                <w:i/>
                <w:vertAlign w:val="subscript"/>
                <w:lang w:val="uk-UA"/>
              </w:rPr>
              <w:t>i</w:t>
            </w:r>
            <w:proofErr w:type="spellEnd"/>
            <w:r>
              <w:rPr>
                <w:lang w:val="en-US"/>
              </w:rPr>
              <w:t> </w:t>
            </w:r>
            <w:r w:rsidRPr="003F6C50">
              <w:rPr>
                <w:lang w:val="uk-UA"/>
              </w:rPr>
              <w:t>= =</w:t>
            </w:r>
            <w:r>
              <w:rPr>
                <w:lang w:val="en-US"/>
              </w:rPr>
              <w:t> </w:t>
            </w:r>
            <w:r w:rsidRPr="003F6C50">
              <w:rPr>
                <w:lang w:val="uk-UA"/>
              </w:rPr>
              <w:t>1/</w:t>
            </w:r>
            <w:r>
              <w:rPr>
                <w:lang w:val="uk-UA"/>
              </w:rPr>
              <w:t>(1 </w:t>
            </w:r>
            <w:r w:rsidRPr="003F6C50">
              <w:rPr>
                <w:lang w:val="uk-UA"/>
              </w:rPr>
              <w:t>+</w:t>
            </w:r>
            <w:r>
              <w:rPr>
                <w:lang w:val="uk-UA"/>
              </w:rPr>
              <w:t> </w:t>
            </w:r>
            <w:r>
              <w:rPr>
                <w:i/>
                <w:lang w:val="en-US"/>
              </w:rPr>
              <w:t>x</w:t>
            </w:r>
            <w:r>
              <w:rPr>
                <w:i/>
                <w:vertAlign w:val="subscript"/>
                <w:lang w:val="en-US"/>
              </w:rPr>
              <w:t>i</w:t>
            </w:r>
            <w:r w:rsidRPr="003F6C50">
              <w:rPr>
                <w:lang w:val="uk-UA"/>
              </w:rPr>
              <w:t xml:space="preserve">) в точках розбиття </w:t>
            </w:r>
            <w:proofErr w:type="spellStart"/>
            <w:r w:rsidRPr="003F6C50">
              <w:rPr>
                <w:i/>
                <w:lang w:val="uk-UA"/>
              </w:rPr>
              <w:t>x</w:t>
            </w:r>
            <w:r w:rsidRPr="003F6C50">
              <w:rPr>
                <w:i/>
                <w:vertAlign w:val="subscript"/>
                <w:lang w:val="uk-UA"/>
              </w:rPr>
              <w:t>i</w:t>
            </w:r>
            <w:proofErr w:type="spellEnd"/>
            <w:r w:rsidRPr="003F6C50">
              <w:rPr>
                <w:lang w:val="uk-UA"/>
              </w:rPr>
              <w:t xml:space="preserve"> = </w:t>
            </w:r>
            <w:r>
              <w:rPr>
                <w:i/>
                <w:lang w:val="en-US"/>
              </w:rPr>
              <w:t>x</w:t>
            </w:r>
            <w:r w:rsidRPr="003F6C50">
              <w:rPr>
                <w:i/>
                <w:vertAlign w:val="subscript"/>
                <w:lang w:val="en-US"/>
              </w:rPr>
              <w:t>i</w:t>
            </w:r>
            <w:r w:rsidRPr="003F6C50">
              <w:rPr>
                <w:vertAlign w:val="subscript"/>
                <w:lang w:val="uk-UA"/>
              </w:rPr>
              <w:t>–1</w:t>
            </w:r>
            <w:r w:rsidRPr="003F6C50">
              <w:rPr>
                <w:lang w:val="uk-UA"/>
              </w:rPr>
              <w:t xml:space="preserve"> + </w:t>
            </w:r>
            <w:r>
              <w:rPr>
                <w:i/>
                <w:lang w:val="en-US"/>
              </w:rPr>
              <w:t>h</w:t>
            </w:r>
            <w:r>
              <w:rPr>
                <w:lang w:val="uk-UA"/>
              </w:rPr>
              <w:t>,</w:t>
            </w:r>
            <w:r w:rsidRPr="003F6C50">
              <w:rPr>
                <w:lang w:val="uk-UA"/>
              </w:rPr>
              <w:t xml:space="preserve"> а також у </w:t>
            </w:r>
            <w:proofErr w:type="spellStart"/>
            <w:r w:rsidRPr="003F6C50">
              <w:rPr>
                <w:lang w:val="uk-UA"/>
              </w:rPr>
              <w:t>напівцілих</w:t>
            </w:r>
            <w:proofErr w:type="spellEnd"/>
            <w:r w:rsidRPr="003F6C50">
              <w:rPr>
                <w:lang w:val="uk-UA"/>
              </w:rPr>
              <w:t xml:space="preserve"> точках x</w:t>
            </w:r>
            <w:r w:rsidRPr="003F6C50">
              <w:rPr>
                <w:i/>
                <w:vertAlign w:val="subscript"/>
                <w:lang w:val="uk-UA"/>
              </w:rPr>
              <w:t>i</w:t>
            </w:r>
            <w:r w:rsidRPr="003F6C50">
              <w:rPr>
                <w:vertAlign w:val="subscript"/>
                <w:lang w:val="uk-UA"/>
              </w:rPr>
              <w:t>–1/2</w:t>
            </w:r>
            <w:r w:rsidRPr="003F6C50">
              <w:rPr>
                <w:lang w:val="uk-UA"/>
              </w:rPr>
              <w:t xml:space="preserve"> = </w:t>
            </w:r>
            <w:r>
              <w:rPr>
                <w:i/>
                <w:lang w:val="en-US"/>
              </w:rPr>
              <w:t>x</w:t>
            </w:r>
            <w:r w:rsidRPr="003F6C50">
              <w:rPr>
                <w:i/>
                <w:vertAlign w:val="subscript"/>
                <w:lang w:val="en-US"/>
              </w:rPr>
              <w:t>i</w:t>
            </w:r>
            <w:r w:rsidRPr="003F6C50">
              <w:rPr>
                <w:vertAlign w:val="subscript"/>
                <w:lang w:val="uk-UA"/>
              </w:rPr>
              <w:t>–1</w:t>
            </w:r>
            <w:r w:rsidRPr="003F6C50">
              <w:rPr>
                <w:lang w:val="uk-UA"/>
              </w:rPr>
              <w:t xml:space="preserve"> + </w:t>
            </w:r>
            <w:r>
              <w:rPr>
                <w:i/>
                <w:lang w:val="en-US"/>
              </w:rPr>
              <w:t>h</w:t>
            </w:r>
            <w:r w:rsidRPr="003F6C50">
              <w:rPr>
                <w:lang w:val="uk-UA"/>
              </w:rPr>
              <w:t>/2</w:t>
            </w:r>
            <w:r>
              <w:rPr>
                <w:lang w:val="uk-UA"/>
              </w:rPr>
              <w:t xml:space="preserve"> </w:t>
            </w:r>
            <w:r w:rsidRPr="003F6C50">
              <w:rPr>
                <w:lang w:val="uk-UA"/>
              </w:rPr>
              <w:t>(</w:t>
            </w:r>
            <w:r w:rsidRPr="003F6C50">
              <w:rPr>
                <w:i/>
                <w:lang w:val="uk-UA"/>
              </w:rPr>
              <w:t>i</w:t>
            </w:r>
            <w:r w:rsidRPr="003F6C50">
              <w:rPr>
                <w:lang w:val="uk-UA"/>
              </w:rPr>
              <w:t xml:space="preserve"> = 1, 2,..., 10) (табл. </w:t>
            </w:r>
            <w:r>
              <w:rPr>
                <w:lang w:val="uk-UA"/>
              </w:rPr>
              <w:t>1</w:t>
            </w:r>
            <w:r w:rsidRPr="003F6C50">
              <w:rPr>
                <w:lang w:val="uk-UA"/>
              </w:rPr>
              <w:t xml:space="preserve">). </w:t>
            </w:r>
          </w:p>
          <w:p w:rsidR="008F3846" w:rsidRDefault="003F6C50" w:rsidP="003F6C50">
            <w:pPr>
              <w:pStyle w:val="Text0"/>
              <w:jc w:val="right"/>
              <w:rPr>
                <w:lang w:val="uk-UA"/>
              </w:rPr>
            </w:pPr>
            <w:r>
              <w:rPr>
                <w:lang w:val="uk-UA"/>
              </w:rPr>
              <w:t>Таблиця 1</w:t>
            </w:r>
          </w:p>
          <w:tbl>
            <w:tblPr>
              <w:tblStyle w:val="af0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664"/>
              <w:gridCol w:w="1419"/>
              <w:gridCol w:w="1432"/>
              <w:gridCol w:w="1439"/>
              <w:gridCol w:w="1439"/>
            </w:tblGrid>
            <w:tr w:rsidR="005E4284" w:rsidRPr="00DF724C" w:rsidTr="00EB4E83">
              <w:tc>
                <w:tcPr>
                  <w:tcW w:w="664" w:type="dxa"/>
                </w:tcPr>
                <w:p w:rsidR="005E4284" w:rsidRPr="00DF724C" w:rsidRDefault="005E4284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i/>
                      <w:lang w:val="en-US"/>
                    </w:rPr>
                  </w:pPr>
                  <w:proofErr w:type="spellStart"/>
                  <w:r w:rsidRPr="00DF724C">
                    <w:rPr>
                      <w:rFonts w:asciiTheme="minorHAnsi" w:hAnsiTheme="minorHAnsi" w:cstheme="minorHAnsi"/>
                      <w:i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1419" w:type="dxa"/>
                </w:tcPr>
                <w:p w:rsidR="005E4284" w:rsidRPr="00DF724C" w:rsidRDefault="005E4284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i/>
                      <w:vertAlign w:val="subscript"/>
                      <w:lang w:val="en-US"/>
                    </w:rPr>
                  </w:pPr>
                  <w:r w:rsidRPr="00DF724C">
                    <w:rPr>
                      <w:rFonts w:asciiTheme="minorHAnsi" w:hAnsiTheme="minorHAnsi" w:cstheme="minorHAnsi"/>
                      <w:i/>
                      <w:lang w:val="en-US"/>
                    </w:rPr>
                    <w:t>x</w:t>
                  </w:r>
                  <w:r w:rsidRPr="00DF724C">
                    <w:rPr>
                      <w:rFonts w:asciiTheme="minorHAnsi" w:hAnsiTheme="minorHAnsi" w:cstheme="minorHAnsi"/>
                      <w:i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1432" w:type="dxa"/>
                </w:tcPr>
                <w:p w:rsidR="005E4284" w:rsidRPr="00DF724C" w:rsidRDefault="005E4284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i/>
                      <w:vertAlign w:val="subscript"/>
                      <w:lang w:val="en-US"/>
                    </w:rPr>
                  </w:pPr>
                  <w:proofErr w:type="spellStart"/>
                  <w:r w:rsidRPr="00DF724C">
                    <w:rPr>
                      <w:rFonts w:asciiTheme="minorHAnsi" w:hAnsiTheme="minorHAnsi" w:cstheme="minorHAnsi"/>
                      <w:i/>
                      <w:lang w:val="en-US"/>
                    </w:rPr>
                    <w:t>y</w:t>
                  </w:r>
                  <w:r w:rsidRPr="00DF724C">
                    <w:rPr>
                      <w:rFonts w:asciiTheme="minorHAnsi" w:hAnsiTheme="minorHAnsi" w:cstheme="minorHAnsi"/>
                      <w:i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1439" w:type="dxa"/>
                </w:tcPr>
                <w:p w:rsidR="005E4284" w:rsidRPr="00DF724C" w:rsidRDefault="005E4284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DF724C">
                    <w:rPr>
                      <w:rFonts w:asciiTheme="minorHAnsi" w:hAnsiTheme="minorHAnsi" w:cstheme="minorHAnsi"/>
                      <w:lang w:val="uk-UA"/>
                    </w:rPr>
                    <w:t>x</w:t>
                  </w:r>
                  <w:r w:rsidRPr="00DF724C">
                    <w:rPr>
                      <w:rFonts w:asciiTheme="minorHAnsi" w:hAnsiTheme="minorHAnsi" w:cstheme="minorHAnsi"/>
                      <w:i/>
                      <w:vertAlign w:val="subscript"/>
                      <w:lang w:val="uk-UA"/>
                    </w:rPr>
                    <w:t>i</w:t>
                  </w:r>
                  <w:r w:rsidRPr="00DF724C">
                    <w:rPr>
                      <w:rFonts w:asciiTheme="minorHAnsi" w:hAnsiTheme="minorHAnsi" w:cstheme="minorHAnsi"/>
                      <w:vertAlign w:val="subscript"/>
                      <w:lang w:val="uk-UA"/>
                    </w:rPr>
                    <w:t>–1/2</w:t>
                  </w:r>
                </w:p>
              </w:tc>
              <w:tc>
                <w:tcPr>
                  <w:tcW w:w="1439" w:type="dxa"/>
                </w:tcPr>
                <w:p w:rsidR="005E4284" w:rsidRPr="00DF724C" w:rsidRDefault="005E4284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  <w:r w:rsidRPr="00DF724C">
                    <w:rPr>
                      <w:rFonts w:asciiTheme="minorHAnsi" w:hAnsiTheme="minorHAnsi" w:cstheme="minorHAnsi"/>
                      <w:i/>
                      <w:lang w:val="en-US"/>
                    </w:rPr>
                    <w:t>y</w:t>
                  </w:r>
                  <w:r w:rsidRPr="00DF724C">
                    <w:rPr>
                      <w:rFonts w:asciiTheme="minorHAnsi" w:hAnsiTheme="minorHAnsi" w:cstheme="minorHAnsi"/>
                      <w:i/>
                      <w:vertAlign w:val="subscript"/>
                      <w:lang w:val="uk-UA"/>
                    </w:rPr>
                    <w:t>i</w:t>
                  </w:r>
                  <w:r w:rsidRPr="00DF724C">
                    <w:rPr>
                      <w:rFonts w:asciiTheme="minorHAnsi" w:hAnsiTheme="minorHAnsi" w:cstheme="minorHAnsi"/>
                      <w:vertAlign w:val="subscript"/>
                      <w:lang w:val="uk-UA"/>
                    </w:rPr>
                    <w:t>–1/2</w:t>
                  </w:r>
                </w:p>
              </w:tc>
            </w:tr>
            <w:tr w:rsidR="005D0B90" w:rsidRPr="00DF724C" w:rsidTr="00EB4E83">
              <w:tc>
                <w:tcPr>
                  <w:tcW w:w="664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0</w:t>
                  </w:r>
                </w:p>
              </w:tc>
              <w:tc>
                <w:tcPr>
                  <w:tcW w:w="1419" w:type="dxa"/>
                </w:tcPr>
                <w:p w:rsidR="005D0B90" w:rsidRPr="00CC0ED5" w:rsidRDefault="005D0B90" w:rsidP="005D0B90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0.0</w:t>
                  </w:r>
                </w:p>
              </w:tc>
              <w:tc>
                <w:tcPr>
                  <w:tcW w:w="1432" w:type="dxa"/>
                </w:tcPr>
                <w:p w:rsidR="005D0B90" w:rsidRPr="005D0B90" w:rsidRDefault="005D0B90" w:rsidP="009C665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1.000000 </w:t>
                  </w:r>
                </w:p>
              </w:tc>
              <w:tc>
                <w:tcPr>
                  <w:tcW w:w="1439" w:type="dxa"/>
                </w:tcPr>
                <w:p w:rsidR="005D0B90" w:rsidRPr="00DF724C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  <w:tc>
                <w:tcPr>
                  <w:tcW w:w="1439" w:type="dxa"/>
                </w:tcPr>
                <w:p w:rsidR="005D0B90" w:rsidRPr="00DF724C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  <w:lang w:val="uk-UA"/>
                    </w:rPr>
                  </w:pPr>
                </w:p>
              </w:tc>
            </w:tr>
            <w:tr w:rsidR="005D0B90" w:rsidRPr="00DF724C" w:rsidTr="00EB4E83">
              <w:tc>
                <w:tcPr>
                  <w:tcW w:w="664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1</w:t>
                  </w:r>
                </w:p>
              </w:tc>
              <w:tc>
                <w:tcPr>
                  <w:tcW w:w="1419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0.1</w:t>
                  </w:r>
                </w:p>
              </w:tc>
              <w:tc>
                <w:tcPr>
                  <w:tcW w:w="1432" w:type="dxa"/>
                </w:tcPr>
                <w:p w:rsidR="005D0B90" w:rsidRPr="005D0B90" w:rsidRDefault="005D0B90" w:rsidP="009C665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0.990099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6514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0.05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BF5E5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0.997506 </w:t>
                  </w:r>
                </w:p>
              </w:tc>
            </w:tr>
            <w:tr w:rsidR="005D0B90" w:rsidRPr="00DF724C" w:rsidTr="00EB4E83">
              <w:tc>
                <w:tcPr>
                  <w:tcW w:w="664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  <w:tc>
                <w:tcPr>
                  <w:tcW w:w="1419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0.2</w:t>
                  </w:r>
                </w:p>
              </w:tc>
              <w:tc>
                <w:tcPr>
                  <w:tcW w:w="1432" w:type="dxa"/>
                </w:tcPr>
                <w:p w:rsidR="005D0B90" w:rsidRPr="005D0B90" w:rsidRDefault="005D0B90" w:rsidP="009C665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0.961538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6514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0.15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BF5E5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0.977995 </w:t>
                  </w:r>
                </w:p>
              </w:tc>
            </w:tr>
            <w:tr w:rsidR="005D0B90" w:rsidRPr="00DF724C" w:rsidTr="00EB4E83">
              <w:tc>
                <w:tcPr>
                  <w:tcW w:w="664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1419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0.3</w:t>
                  </w:r>
                </w:p>
              </w:tc>
              <w:tc>
                <w:tcPr>
                  <w:tcW w:w="1432" w:type="dxa"/>
                </w:tcPr>
                <w:p w:rsidR="005D0B90" w:rsidRPr="005D0B90" w:rsidRDefault="005D0B90" w:rsidP="009C665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0.917431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6514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0.25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BF5E5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0.941176 </w:t>
                  </w:r>
                </w:p>
              </w:tc>
            </w:tr>
            <w:tr w:rsidR="005D0B90" w:rsidRPr="00DF724C" w:rsidTr="00EB4E83">
              <w:tc>
                <w:tcPr>
                  <w:tcW w:w="664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4</w:t>
                  </w:r>
                </w:p>
              </w:tc>
              <w:tc>
                <w:tcPr>
                  <w:tcW w:w="1419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0.4</w:t>
                  </w:r>
                </w:p>
              </w:tc>
              <w:tc>
                <w:tcPr>
                  <w:tcW w:w="1432" w:type="dxa"/>
                </w:tcPr>
                <w:p w:rsidR="005D0B90" w:rsidRPr="005D0B90" w:rsidRDefault="005D0B90" w:rsidP="009C665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0.862069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6514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0.35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BF5E5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0.890868 </w:t>
                  </w:r>
                </w:p>
              </w:tc>
            </w:tr>
            <w:tr w:rsidR="005D0B90" w:rsidRPr="00DF724C" w:rsidTr="00EB4E83">
              <w:tc>
                <w:tcPr>
                  <w:tcW w:w="664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  <w:tc>
                <w:tcPr>
                  <w:tcW w:w="1419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0.5</w:t>
                  </w:r>
                </w:p>
              </w:tc>
              <w:tc>
                <w:tcPr>
                  <w:tcW w:w="1432" w:type="dxa"/>
                </w:tcPr>
                <w:p w:rsidR="005D0B90" w:rsidRPr="005D0B90" w:rsidRDefault="005D0B90" w:rsidP="009C665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0.800000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6514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0.45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BF5E5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0.831601 </w:t>
                  </w:r>
                </w:p>
              </w:tc>
            </w:tr>
            <w:tr w:rsidR="005D0B90" w:rsidRPr="00DF724C" w:rsidTr="00EB4E83">
              <w:tc>
                <w:tcPr>
                  <w:tcW w:w="664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6</w:t>
                  </w:r>
                </w:p>
              </w:tc>
              <w:tc>
                <w:tcPr>
                  <w:tcW w:w="1419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0.6</w:t>
                  </w:r>
                </w:p>
              </w:tc>
              <w:tc>
                <w:tcPr>
                  <w:tcW w:w="1432" w:type="dxa"/>
                </w:tcPr>
                <w:p w:rsidR="005D0B90" w:rsidRPr="005D0B90" w:rsidRDefault="005D0B90" w:rsidP="009C665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0.735294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6514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0.55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BF5E5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0.767754 </w:t>
                  </w:r>
                </w:p>
              </w:tc>
            </w:tr>
            <w:tr w:rsidR="005D0B90" w:rsidRPr="00DF724C" w:rsidTr="00EB4E83">
              <w:tc>
                <w:tcPr>
                  <w:tcW w:w="664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7</w:t>
                  </w:r>
                </w:p>
              </w:tc>
              <w:tc>
                <w:tcPr>
                  <w:tcW w:w="1419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0.7</w:t>
                  </w:r>
                </w:p>
              </w:tc>
              <w:tc>
                <w:tcPr>
                  <w:tcW w:w="1432" w:type="dxa"/>
                </w:tcPr>
                <w:p w:rsidR="005D0B90" w:rsidRPr="005D0B90" w:rsidRDefault="005D0B90" w:rsidP="009C665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0.671141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6514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0.65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BF5E5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0.702988 </w:t>
                  </w:r>
                </w:p>
              </w:tc>
            </w:tr>
            <w:tr w:rsidR="005D0B90" w:rsidRPr="00DF724C" w:rsidTr="00EB4E83">
              <w:tc>
                <w:tcPr>
                  <w:tcW w:w="664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8</w:t>
                  </w:r>
                </w:p>
              </w:tc>
              <w:tc>
                <w:tcPr>
                  <w:tcW w:w="1419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0.8</w:t>
                  </w:r>
                </w:p>
              </w:tc>
              <w:tc>
                <w:tcPr>
                  <w:tcW w:w="1432" w:type="dxa"/>
                </w:tcPr>
                <w:p w:rsidR="005D0B90" w:rsidRPr="005D0B90" w:rsidRDefault="005D0B90" w:rsidP="009C665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0.609756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6514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0.75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BF5E5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0.640000 </w:t>
                  </w:r>
                </w:p>
              </w:tc>
            </w:tr>
            <w:tr w:rsidR="005D0B90" w:rsidRPr="00DF724C" w:rsidTr="00EB4E83">
              <w:tc>
                <w:tcPr>
                  <w:tcW w:w="664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9</w:t>
                  </w:r>
                </w:p>
              </w:tc>
              <w:tc>
                <w:tcPr>
                  <w:tcW w:w="1419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0.9</w:t>
                  </w:r>
                </w:p>
              </w:tc>
              <w:tc>
                <w:tcPr>
                  <w:tcW w:w="1432" w:type="dxa"/>
                </w:tcPr>
                <w:p w:rsidR="005D0B90" w:rsidRPr="005D0B90" w:rsidRDefault="005D0B90" w:rsidP="009C665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0.552486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6514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0.85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BF5E5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0.580552 </w:t>
                  </w:r>
                </w:p>
              </w:tc>
            </w:tr>
            <w:tr w:rsidR="005D0B90" w:rsidRPr="00DF724C" w:rsidTr="00EB4E83">
              <w:tc>
                <w:tcPr>
                  <w:tcW w:w="664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10</w:t>
                  </w:r>
                </w:p>
              </w:tc>
              <w:tc>
                <w:tcPr>
                  <w:tcW w:w="1419" w:type="dxa"/>
                </w:tcPr>
                <w:p w:rsidR="005D0B90" w:rsidRPr="00CC0ED5" w:rsidRDefault="005D0B90" w:rsidP="00D669AD">
                  <w:pPr>
                    <w:pStyle w:val="Text0"/>
                    <w:ind w:firstLine="0"/>
                    <w:rPr>
                      <w:rFonts w:asciiTheme="minorHAnsi" w:hAnsiTheme="minorHAnsi" w:cstheme="minorHAnsi"/>
                    </w:rPr>
                  </w:pPr>
                  <w:r w:rsidRPr="00CC0ED5">
                    <w:rPr>
                      <w:rFonts w:asciiTheme="minorHAnsi" w:hAnsiTheme="minorHAnsi" w:cstheme="minorHAnsi"/>
                    </w:rPr>
                    <w:t>1.0</w:t>
                  </w:r>
                </w:p>
              </w:tc>
              <w:tc>
                <w:tcPr>
                  <w:tcW w:w="1432" w:type="dxa"/>
                </w:tcPr>
                <w:p w:rsidR="005D0B90" w:rsidRPr="005D0B90" w:rsidRDefault="005D0B90" w:rsidP="009C665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0.500000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65140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0.95 </w:t>
                  </w:r>
                </w:p>
              </w:tc>
              <w:tc>
                <w:tcPr>
                  <w:tcW w:w="1439" w:type="dxa"/>
                </w:tcPr>
                <w:p w:rsidR="005D0B90" w:rsidRPr="005D0B90" w:rsidRDefault="005D0B90" w:rsidP="00BF5E5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B90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0.525624 </w:t>
                  </w:r>
                </w:p>
              </w:tc>
            </w:tr>
          </w:tbl>
          <w:p w:rsidR="00EB4E83" w:rsidRPr="00F50828" w:rsidRDefault="005D0B90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>За формулою</w:t>
            </w:r>
            <w:r w:rsidR="00CC0ED5" w:rsidRPr="00CC0ED5">
              <w:t xml:space="preserve"> </w:t>
            </w:r>
            <w:r w:rsidR="00CC0ED5">
              <w:rPr>
                <w:lang w:val="uk-UA"/>
              </w:rPr>
              <w:t>центральних</w:t>
            </w:r>
            <w:r>
              <w:rPr>
                <w:lang w:val="uk-UA"/>
              </w:rPr>
              <w:t xml:space="preserve"> прямокутників отримаємо</w:t>
            </w:r>
          </w:p>
          <w:p w:rsidR="00216A7C" w:rsidRPr="00216A7C" w:rsidRDefault="005D0B90" w:rsidP="00D669AD">
            <w:pPr>
              <w:pStyle w:val="Text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44DA775" wp14:editId="65BEFCF7">
                  <wp:extent cx="3651511" cy="452629"/>
                  <wp:effectExtent l="0" t="0" r="0" b="508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511" cy="452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ED5" w:rsidRDefault="00CC0ED5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 xml:space="preserve">Похибка в обчисленні інтегралу складає </w:t>
            </w:r>
            <w:r>
              <w:rPr>
                <w:lang w:val="uk-UA"/>
              </w:rPr>
              <w:t>Δ</w:t>
            </w:r>
            <w:r>
              <w:rPr>
                <w:i/>
                <w:lang w:val="en-US"/>
              </w:rPr>
              <w:t>I</w:t>
            </w:r>
            <w:r w:rsidRPr="00CC0ED5">
              <w:rPr>
                <w:vertAlign w:val="subscript"/>
              </w:rPr>
              <w:t>1</w:t>
            </w:r>
            <w:r>
              <w:rPr>
                <w:lang w:val="en-US"/>
              </w:rPr>
              <w:t> </w:t>
            </w:r>
            <w:r w:rsidRPr="00CC0ED5">
              <w:t>=</w:t>
            </w:r>
            <w:r>
              <w:rPr>
                <w:lang w:val="en-US"/>
              </w:rPr>
              <w:t> </w:t>
            </w:r>
            <w:r>
              <w:rPr>
                <w:i/>
                <w:lang w:val="en-US"/>
              </w:rPr>
              <w:t>I</w:t>
            </w:r>
            <w:r>
              <w:rPr>
                <w:lang w:val="uk-UA"/>
              </w:rPr>
              <w:t> – </w:t>
            </w:r>
            <w:r>
              <w:rPr>
                <w:i/>
                <w:lang w:val="en-US"/>
              </w:rPr>
              <w:t>I</w:t>
            </w:r>
            <w:r w:rsidRPr="00CC0ED5">
              <w:rPr>
                <w:vertAlign w:val="subscript"/>
              </w:rPr>
              <w:t>1</w:t>
            </w:r>
            <w:r>
              <w:rPr>
                <w:lang w:val="en-US"/>
              </w:rPr>
              <w:t> </w:t>
            </w:r>
            <w:r w:rsidRPr="00CC0ED5">
              <w:t>=</w:t>
            </w:r>
            <w:r>
              <w:rPr>
                <w:lang w:val="en-US"/>
              </w:rPr>
              <w:t> </w:t>
            </w:r>
            <w:r w:rsidRPr="00CC0ED5">
              <w:t xml:space="preserve">–0.00021 </w:t>
            </w:r>
            <w:r w:rsidRPr="00CC0ED5">
              <w:t>(≈0.0</w:t>
            </w:r>
            <w:r w:rsidRPr="00CC0ED5">
              <w:t>27</w:t>
            </w:r>
            <w:r w:rsidRPr="00CC0ED5">
              <w:t xml:space="preserve"> </w:t>
            </w:r>
            <w:r>
              <w:rPr>
                <w:lang w:val="uk-UA"/>
              </w:rPr>
              <w:t>%</w:t>
            </w:r>
            <w:r w:rsidRPr="00CC0ED5">
              <w:t>)</w:t>
            </w:r>
            <w:r>
              <w:rPr>
                <w:lang w:val="uk-UA"/>
              </w:rPr>
              <w:t>.</w:t>
            </w:r>
          </w:p>
          <w:p w:rsidR="00CC0ED5" w:rsidRDefault="00CC0ED5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>використовуючи формулу трапецій, знаходимо:</w:t>
            </w:r>
          </w:p>
          <w:p w:rsidR="00CC0ED5" w:rsidRPr="00CC0ED5" w:rsidRDefault="00CC0ED5" w:rsidP="00D669AD">
            <w:pPr>
              <w:pStyle w:val="Text0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942A710" wp14:editId="7745135A">
                  <wp:extent cx="3407671" cy="202692"/>
                  <wp:effectExtent l="0" t="0" r="2540" b="698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671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4E83" w:rsidRPr="00224E53" w:rsidRDefault="005D0B90" w:rsidP="00D669AD">
            <w:pPr>
              <w:pStyle w:val="Text0"/>
              <w:rPr>
                <w:lang w:val="uk-UA"/>
              </w:rPr>
            </w:pPr>
            <w:r>
              <w:rPr>
                <w:lang w:val="uk-UA"/>
              </w:rPr>
              <w:t>Похибка тут рівна Δ</w:t>
            </w:r>
            <w:r>
              <w:rPr>
                <w:i/>
                <w:lang w:val="en-US"/>
              </w:rPr>
              <w:t>I</w:t>
            </w:r>
            <w:r w:rsidR="00CC0ED5">
              <w:rPr>
                <w:vertAlign w:val="subscript"/>
                <w:lang w:val="uk-UA"/>
              </w:rPr>
              <w:t>2</w:t>
            </w:r>
            <w:r>
              <w:rPr>
                <w:lang w:val="en-US"/>
              </w:rPr>
              <w:t> </w:t>
            </w:r>
            <w:r w:rsidRPr="00CC0ED5">
              <w:t>=</w:t>
            </w:r>
            <w:r>
              <w:rPr>
                <w:lang w:val="en-US"/>
              </w:rPr>
              <w:t> </w:t>
            </w:r>
            <w:r w:rsidRPr="00CC0ED5">
              <w:t xml:space="preserve">0.00042 (≈0.054 </w:t>
            </w:r>
            <w:r>
              <w:rPr>
                <w:lang w:val="uk-UA"/>
              </w:rPr>
              <w:t>%</w:t>
            </w:r>
            <w:r w:rsidRPr="00CC0ED5">
              <w:t>)</w:t>
            </w:r>
            <w:r w:rsidR="00224E53">
              <w:rPr>
                <w:lang w:val="uk-UA"/>
              </w:rPr>
              <w:t>.</w:t>
            </w:r>
          </w:p>
          <w:p w:rsidR="005D0B90" w:rsidRPr="00F50828" w:rsidRDefault="00CC0ED5" w:rsidP="00D669AD">
            <w:pPr>
              <w:pStyle w:val="Text0"/>
              <w:rPr>
                <w:lang w:val="uk-UA"/>
              </w:rPr>
            </w:pPr>
            <w:r w:rsidRPr="00CC0ED5">
              <w:rPr>
                <w:lang w:val="uk-UA"/>
              </w:rPr>
              <w:t xml:space="preserve">Таким чином, в розглянутому прикладі кращу точність </w:t>
            </w:r>
            <w:r>
              <w:rPr>
                <w:lang w:val="uk-UA"/>
              </w:rPr>
              <w:t>обчислення</w:t>
            </w:r>
            <w:r w:rsidRPr="00CC0ED5">
              <w:rPr>
                <w:lang w:val="uk-UA"/>
              </w:rPr>
              <w:t xml:space="preserve"> інтеграла дає формула прямокутників. Це, на перший погляд, несподіваний результат, оскільки формула прямокутників використовує інтерполяцію нульового порядку</w:t>
            </w:r>
            <w:r>
              <w:rPr>
                <w:lang w:val="uk-UA"/>
              </w:rPr>
              <w:t xml:space="preserve"> </w:t>
            </w:r>
            <w:r w:rsidRPr="00CC0ED5">
              <w:rPr>
                <w:lang w:val="uk-UA"/>
              </w:rPr>
              <w:t>(кус</w:t>
            </w:r>
            <w:r>
              <w:rPr>
                <w:lang w:val="uk-UA"/>
              </w:rPr>
              <w:t>ков</w:t>
            </w:r>
            <w:r w:rsidRPr="00CC0ED5">
              <w:rPr>
                <w:lang w:val="uk-UA"/>
              </w:rPr>
              <w:t>о-постійну), тоді як формула трапецій використовує кус</w:t>
            </w:r>
            <w:r>
              <w:rPr>
                <w:lang w:val="uk-UA"/>
              </w:rPr>
              <w:t>ков</w:t>
            </w:r>
            <w:r w:rsidRPr="00CC0ED5">
              <w:rPr>
                <w:lang w:val="uk-UA"/>
              </w:rPr>
              <w:t>о-лінійну інтерполяцію. П</w:t>
            </w:r>
            <w:r>
              <w:rPr>
                <w:lang w:val="uk-UA"/>
              </w:rPr>
              <w:t>ідвищ</w:t>
            </w:r>
            <w:r w:rsidRPr="00CC0ED5">
              <w:rPr>
                <w:lang w:val="uk-UA"/>
              </w:rPr>
              <w:t>ен</w:t>
            </w:r>
            <w:r>
              <w:rPr>
                <w:lang w:val="uk-UA"/>
              </w:rPr>
              <w:t>ня</w:t>
            </w:r>
            <w:r w:rsidRPr="00CC0ED5">
              <w:rPr>
                <w:lang w:val="uk-UA"/>
              </w:rPr>
              <w:t xml:space="preserve"> точності тут пояснюється способом обчислення елементарних </w:t>
            </w:r>
            <w:r>
              <w:rPr>
                <w:lang w:val="uk-UA"/>
              </w:rPr>
              <w:t xml:space="preserve">площ, що використовує значення функції в центральній точці </w:t>
            </w:r>
            <w:proofErr w:type="spellStart"/>
            <w:r>
              <w:rPr>
                <w:lang w:val="uk-UA"/>
              </w:rPr>
              <w:t>підінтервалу</w:t>
            </w:r>
            <w:proofErr w:type="spellEnd"/>
            <w:r>
              <w:rPr>
                <w:lang w:val="uk-UA"/>
              </w:rPr>
              <w:t>. Відмітимо, що використання формул прямокутників лівих або правих призведе до похибки більше 3%.</w:t>
            </w:r>
            <w:bookmarkStart w:id="1" w:name="_GoBack"/>
            <w:bookmarkEnd w:id="1"/>
          </w:p>
          <w:p w:rsidR="00F74D49" w:rsidRPr="00F74D49" w:rsidRDefault="00F74D49" w:rsidP="009F0A6E">
            <w:pPr>
              <w:pStyle w:val="Text0"/>
              <w:rPr>
                <w:lang w:val="uk-UA"/>
              </w:rPr>
            </w:pPr>
          </w:p>
        </w:tc>
      </w:tr>
    </w:tbl>
    <w:p w:rsidR="00EA45B0" w:rsidRPr="003A4047" w:rsidRDefault="00EA45B0" w:rsidP="00F544E6">
      <w:pPr>
        <w:pStyle w:val="Text0"/>
        <w:rPr>
          <w:lang w:val="uk-UA"/>
        </w:rPr>
      </w:pPr>
      <w:r>
        <w:rPr>
          <w:lang w:val="uk-UA"/>
        </w:rPr>
        <w:lastRenderedPageBreak/>
        <w:t>Розглянемо ще один метод, який має більший порядок точності, ніж методи прямокутників та трапецій. Для обчислення інтеграла на відріз</w:t>
      </w:r>
      <w:r w:rsidR="003A4047">
        <w:rPr>
          <w:lang w:val="uk-UA"/>
        </w:rPr>
        <w:t>о</w:t>
      </w:r>
      <w:r>
        <w:rPr>
          <w:lang w:val="uk-UA"/>
        </w:rPr>
        <w:t xml:space="preserve">к </w:t>
      </w:r>
      <w:r w:rsidR="003A4047">
        <w:rPr>
          <w:bCs/>
          <w:lang w:val="uk-UA"/>
        </w:rPr>
        <w:t>[</w:t>
      </w:r>
      <w:r w:rsidR="003A4047">
        <w:rPr>
          <w:bCs/>
          <w:i/>
          <w:lang w:val="en-US"/>
        </w:rPr>
        <w:t>a</w:t>
      </w:r>
      <w:r w:rsidR="003A4047">
        <w:rPr>
          <w:bCs/>
          <w:lang w:val="uk-UA"/>
        </w:rPr>
        <w:t xml:space="preserve">, </w:t>
      </w:r>
      <w:r w:rsidR="003A4047">
        <w:rPr>
          <w:bCs/>
          <w:i/>
          <w:lang w:val="en-US"/>
        </w:rPr>
        <w:t>b</w:t>
      </w:r>
      <w:r w:rsidR="003A4047">
        <w:rPr>
          <w:bCs/>
          <w:lang w:val="uk-UA"/>
        </w:rPr>
        <w:t>]</w:t>
      </w:r>
      <w:r w:rsidR="003A4047">
        <w:rPr>
          <w:bCs/>
          <w:lang w:val="uk-UA"/>
        </w:rPr>
        <w:t xml:space="preserve"> розбивають на часткові відрізки </w:t>
      </w:r>
      <w:r w:rsidR="003A4047" w:rsidRPr="003A4047">
        <w:rPr>
          <w:lang w:val="uk-UA"/>
        </w:rPr>
        <w:t>[</w:t>
      </w:r>
      <w:r w:rsidR="003A4047">
        <w:rPr>
          <w:i/>
          <w:lang w:val="en-US"/>
        </w:rPr>
        <w:t>x</w:t>
      </w:r>
      <w:r w:rsidR="003A4047">
        <w:rPr>
          <w:i/>
          <w:vertAlign w:val="subscript"/>
          <w:lang w:val="en-US"/>
        </w:rPr>
        <w:t>i</w:t>
      </w:r>
      <w:r w:rsidR="003A4047">
        <w:rPr>
          <w:lang w:val="en-US"/>
        </w:rPr>
        <w:t> </w:t>
      </w:r>
      <w:r w:rsidR="003A4047" w:rsidRPr="003A4047">
        <w:rPr>
          <w:lang w:val="uk-UA"/>
        </w:rPr>
        <w:t>–</w:t>
      </w:r>
      <w:r w:rsidR="003A4047">
        <w:rPr>
          <w:lang w:val="en-US"/>
        </w:rPr>
        <w:t> </w:t>
      </w:r>
      <w:r w:rsidR="003A4047">
        <w:rPr>
          <w:i/>
          <w:lang w:val="en-US"/>
        </w:rPr>
        <w:t>h</w:t>
      </w:r>
      <w:r w:rsidR="003A4047" w:rsidRPr="003A4047">
        <w:rPr>
          <w:lang w:val="uk-UA"/>
        </w:rPr>
        <w:t xml:space="preserve">, </w:t>
      </w:r>
      <w:r w:rsidR="003A4047">
        <w:rPr>
          <w:i/>
          <w:lang w:val="en-US"/>
        </w:rPr>
        <w:t>x</w:t>
      </w:r>
      <w:r w:rsidR="003A4047">
        <w:rPr>
          <w:i/>
          <w:vertAlign w:val="subscript"/>
          <w:lang w:val="en-US"/>
        </w:rPr>
        <w:t>i</w:t>
      </w:r>
      <w:r w:rsidR="003A4047">
        <w:rPr>
          <w:lang w:val="en-US"/>
        </w:rPr>
        <w:t> </w:t>
      </w:r>
      <w:r w:rsidR="003A4047" w:rsidRPr="003A4047">
        <w:rPr>
          <w:lang w:val="uk-UA"/>
        </w:rPr>
        <w:t>+</w:t>
      </w:r>
      <w:r w:rsidR="003A4047">
        <w:rPr>
          <w:lang w:val="en-US"/>
        </w:rPr>
        <w:t> </w:t>
      </w:r>
      <w:r w:rsidR="003A4047">
        <w:rPr>
          <w:i/>
          <w:lang w:val="en-US"/>
        </w:rPr>
        <w:t>h</w:t>
      </w:r>
      <w:r w:rsidR="003A4047">
        <w:rPr>
          <w:lang w:val="uk-UA"/>
        </w:rPr>
        <w:t>]</w:t>
      </w:r>
      <w:r w:rsidR="003A4047">
        <w:rPr>
          <w:lang w:val="uk-UA"/>
        </w:rPr>
        <w:t xml:space="preserve">, на яких підінтегральна функція замінюється параболою, яка проходить через три точки: </w:t>
      </w:r>
      <w:r w:rsidR="003A4047" w:rsidRPr="003A4047">
        <w:rPr>
          <w:lang w:val="uk-UA"/>
        </w:rPr>
        <w:t>(</w:t>
      </w:r>
      <w:r w:rsidR="003A4047">
        <w:rPr>
          <w:i/>
          <w:lang w:val="en-US"/>
        </w:rPr>
        <w:t>x</w:t>
      </w:r>
      <w:r w:rsidR="003A4047">
        <w:rPr>
          <w:i/>
          <w:vertAlign w:val="subscript"/>
          <w:lang w:val="en-US"/>
        </w:rPr>
        <w:t>i</w:t>
      </w:r>
      <w:r w:rsidR="003A4047">
        <w:rPr>
          <w:lang w:val="en-US"/>
        </w:rPr>
        <w:t> </w:t>
      </w:r>
      <w:r w:rsidR="003A4047" w:rsidRPr="003A4047">
        <w:rPr>
          <w:lang w:val="uk-UA"/>
        </w:rPr>
        <w:t>+</w:t>
      </w:r>
      <w:r w:rsidR="003A4047">
        <w:rPr>
          <w:lang w:val="en-US"/>
        </w:rPr>
        <w:t> </w:t>
      </w:r>
      <w:proofErr w:type="spellStart"/>
      <w:r w:rsidR="003A4047" w:rsidRPr="003A4047">
        <w:rPr>
          <w:i/>
          <w:lang w:val="en-US"/>
        </w:rPr>
        <w:t>j</w:t>
      </w:r>
      <w:r w:rsidR="003A4047">
        <w:rPr>
          <w:i/>
          <w:lang w:val="en-US"/>
        </w:rPr>
        <w:t>h</w:t>
      </w:r>
      <w:proofErr w:type="spellEnd"/>
      <w:r w:rsidR="003A4047" w:rsidRPr="003A4047">
        <w:rPr>
          <w:lang w:val="uk-UA"/>
        </w:rPr>
        <w:t xml:space="preserve">, </w:t>
      </w:r>
      <w:r w:rsidR="003A4047">
        <w:rPr>
          <w:i/>
          <w:lang w:val="en-US"/>
        </w:rPr>
        <w:t>f</w:t>
      </w:r>
      <w:r w:rsidR="003A4047" w:rsidRPr="003A4047">
        <w:rPr>
          <w:lang w:val="uk-UA"/>
        </w:rPr>
        <w:t>(</w:t>
      </w:r>
      <w:r w:rsidR="003A4047">
        <w:rPr>
          <w:i/>
          <w:lang w:val="en-US"/>
        </w:rPr>
        <w:t>x</w:t>
      </w:r>
      <w:r w:rsidR="003A4047">
        <w:rPr>
          <w:i/>
          <w:vertAlign w:val="subscript"/>
          <w:lang w:val="en-US"/>
        </w:rPr>
        <w:t>i</w:t>
      </w:r>
      <w:r w:rsidR="003A4047">
        <w:rPr>
          <w:lang w:val="en-US"/>
        </w:rPr>
        <w:t> </w:t>
      </w:r>
      <w:r w:rsidR="003A4047" w:rsidRPr="003A4047">
        <w:rPr>
          <w:lang w:val="uk-UA"/>
        </w:rPr>
        <w:t>+</w:t>
      </w:r>
      <w:r w:rsidR="003A4047">
        <w:rPr>
          <w:lang w:val="en-US"/>
        </w:rPr>
        <w:t> </w:t>
      </w:r>
      <w:proofErr w:type="spellStart"/>
      <w:r w:rsidR="003A4047">
        <w:rPr>
          <w:i/>
          <w:lang w:val="en-US"/>
        </w:rPr>
        <w:t>j</w:t>
      </w:r>
      <w:r w:rsidR="003A4047">
        <w:rPr>
          <w:i/>
          <w:lang w:val="en-US"/>
        </w:rPr>
        <w:t>h</w:t>
      </w:r>
      <w:proofErr w:type="spellEnd"/>
      <w:r w:rsidR="003A4047" w:rsidRPr="003A4047">
        <w:rPr>
          <w:lang w:val="uk-UA"/>
        </w:rPr>
        <w:t xml:space="preserve">)), </w:t>
      </w:r>
      <w:r w:rsidR="003A4047">
        <w:rPr>
          <w:i/>
          <w:lang w:val="en-US"/>
        </w:rPr>
        <w:t>j</w:t>
      </w:r>
      <w:r w:rsidR="003A4047">
        <w:rPr>
          <w:lang w:val="en-US"/>
        </w:rPr>
        <w:t> </w:t>
      </w:r>
      <w:r w:rsidR="003A4047" w:rsidRPr="003A4047">
        <w:rPr>
          <w:lang w:val="uk-UA"/>
        </w:rPr>
        <w:t>=</w:t>
      </w:r>
      <w:r w:rsidR="003A4047">
        <w:rPr>
          <w:lang w:val="en-US"/>
        </w:rPr>
        <w:t> </w:t>
      </w:r>
      <w:r w:rsidR="003A4047" w:rsidRPr="003A4047">
        <w:rPr>
          <w:lang w:val="uk-UA"/>
        </w:rPr>
        <w:t xml:space="preserve">–1, 0, 1. </w:t>
      </w:r>
      <w:r w:rsidR="003A4047">
        <w:rPr>
          <w:lang w:val="uk-UA"/>
        </w:rPr>
        <w:t xml:space="preserve">На частковому відрізку </w:t>
      </w:r>
      <w:r w:rsidR="003A4047">
        <w:t>[</w:t>
      </w:r>
      <w:r w:rsidR="003A4047">
        <w:rPr>
          <w:i/>
          <w:lang w:val="en-US"/>
        </w:rPr>
        <w:t>x</w:t>
      </w:r>
      <w:r w:rsidR="003A4047">
        <w:rPr>
          <w:vertAlign w:val="subscript"/>
        </w:rPr>
        <w:t>0</w:t>
      </w:r>
      <w:r w:rsidR="003A4047">
        <w:t xml:space="preserve">, </w:t>
      </w:r>
      <w:r w:rsidR="003A4047">
        <w:rPr>
          <w:i/>
          <w:lang w:val="en-US"/>
        </w:rPr>
        <w:t>x</w:t>
      </w:r>
      <w:r w:rsidR="003A4047">
        <w:rPr>
          <w:vertAlign w:val="subscript"/>
          <w:lang w:val="uk-UA"/>
        </w:rPr>
        <w:t>2</w:t>
      </w:r>
      <w:r w:rsidR="003A4047">
        <w:rPr>
          <w:lang w:val="uk-UA"/>
        </w:rPr>
        <w:t>]</w:t>
      </w:r>
      <w:r w:rsidR="003A4047">
        <w:rPr>
          <w:lang w:val="uk-UA"/>
        </w:rPr>
        <w:t xml:space="preserve"> метод </w:t>
      </w:r>
      <w:proofErr w:type="spellStart"/>
      <w:r w:rsidR="003A4047">
        <w:rPr>
          <w:lang w:val="uk-UA"/>
        </w:rPr>
        <w:t>Сімпсона</w:t>
      </w:r>
      <w:proofErr w:type="spellEnd"/>
      <w:r w:rsidR="003A4047">
        <w:rPr>
          <w:lang w:val="uk-UA"/>
        </w:rPr>
        <w:t xml:space="preserve"> проілюстрований на рис. 7.</w:t>
      </w:r>
    </w:p>
    <w:p w:rsidR="00EA45B0" w:rsidRDefault="00904E79" w:rsidP="00904E79">
      <w:pPr>
        <w:pStyle w:val="Image0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2F6F6EF" wp14:editId="576BE598">
            <wp:extent cx="3502159" cy="1761748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02159" cy="176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E79" w:rsidRPr="00555A90" w:rsidRDefault="00904E79" w:rsidP="00904E79">
      <w:pPr>
        <w:pStyle w:val="Image0"/>
        <w:rPr>
          <w:lang w:val="uk-UA"/>
        </w:rPr>
      </w:pPr>
      <w:r>
        <w:rPr>
          <w:lang w:val="uk-UA"/>
        </w:rPr>
        <w:t xml:space="preserve">Рис. </w:t>
      </w:r>
      <w:r>
        <w:rPr>
          <w:lang w:val="uk-UA"/>
        </w:rPr>
        <w:t>7</w:t>
      </w:r>
      <w:r>
        <w:rPr>
          <w:lang w:val="uk-UA"/>
        </w:rPr>
        <w:t xml:space="preserve">. Геометрична інтерпретація методу </w:t>
      </w:r>
      <w:proofErr w:type="spellStart"/>
      <w:r>
        <w:rPr>
          <w:lang w:val="uk-UA"/>
        </w:rPr>
        <w:t>Сімпсона</w:t>
      </w:r>
      <w:proofErr w:type="spellEnd"/>
      <w:r>
        <w:rPr>
          <w:lang w:val="uk-UA"/>
        </w:rPr>
        <w:t xml:space="preserve"> на частковому відрізку</w:t>
      </w:r>
    </w:p>
    <w:p w:rsidR="00EA45B0" w:rsidRDefault="00DC53F4" w:rsidP="00F544E6">
      <w:pPr>
        <w:pStyle w:val="Text0"/>
        <w:rPr>
          <w:lang w:val="uk-UA"/>
        </w:rPr>
      </w:pPr>
      <w:r>
        <w:rPr>
          <w:lang w:val="uk-UA"/>
        </w:rPr>
        <w:t xml:space="preserve">На частковому відрізку формула парабол або формула </w:t>
      </w:r>
      <w:proofErr w:type="spellStart"/>
      <w:r>
        <w:rPr>
          <w:lang w:val="uk-UA"/>
        </w:rPr>
        <w:t>Сімпсона</w:t>
      </w:r>
      <w:proofErr w:type="spellEnd"/>
      <w:r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DC53F4" w:rsidTr="00DC53F4">
        <w:tc>
          <w:tcPr>
            <w:tcW w:w="8188" w:type="dxa"/>
            <w:vAlign w:val="center"/>
          </w:tcPr>
          <w:p w:rsidR="00DC53F4" w:rsidRDefault="00DC53F4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D4E828E" wp14:editId="37F34A6B">
                  <wp:extent cx="2081788" cy="801626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788" cy="801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DC53F4" w:rsidRDefault="00DC53F4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uk-UA"/>
              </w:rPr>
              <w:t>12</w:t>
            </w:r>
            <w:r>
              <w:rPr>
                <w:lang w:val="uk-UA"/>
              </w:rPr>
              <w:t>)</w:t>
            </w:r>
          </w:p>
        </w:tc>
      </w:tr>
    </w:tbl>
    <w:p w:rsidR="00DC53F4" w:rsidRDefault="00DC53F4" w:rsidP="00DC53F4">
      <w:pPr>
        <w:pStyle w:val="Text0"/>
        <w:rPr>
          <w:bCs/>
          <w:lang w:val="uk-UA"/>
        </w:rPr>
      </w:pPr>
      <w:r>
        <w:rPr>
          <w:lang w:val="uk-UA"/>
        </w:rPr>
        <w:t xml:space="preserve">Узагальнена (складену) формула </w:t>
      </w:r>
      <w:proofErr w:type="spellStart"/>
      <w:r>
        <w:rPr>
          <w:lang w:val="uk-UA"/>
        </w:rPr>
        <w:t>Сімпсона</w:t>
      </w:r>
      <w:proofErr w:type="spellEnd"/>
      <w:r>
        <w:rPr>
          <w:lang w:val="uk-UA"/>
        </w:rPr>
        <w:t xml:space="preserve"> для всього відрізку </w:t>
      </w:r>
      <w:r>
        <w:rPr>
          <w:bCs/>
          <w:lang w:val="uk-UA"/>
        </w:rPr>
        <w:t>[</w:t>
      </w:r>
      <w:r>
        <w:rPr>
          <w:bCs/>
          <w:i/>
          <w:lang w:val="en-US"/>
        </w:rPr>
        <w:t>a</w:t>
      </w:r>
      <w:r>
        <w:rPr>
          <w:bCs/>
          <w:lang w:val="uk-UA"/>
        </w:rPr>
        <w:t xml:space="preserve">, </w:t>
      </w:r>
      <w:r>
        <w:rPr>
          <w:bCs/>
          <w:i/>
          <w:lang w:val="en-US"/>
        </w:rPr>
        <w:t>b</w:t>
      </w:r>
      <w:r>
        <w:rPr>
          <w:bCs/>
          <w:lang w:val="uk-UA"/>
        </w:rPr>
        <w:t>] має вид: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DC53F4" w:rsidTr="00621BA2">
        <w:tc>
          <w:tcPr>
            <w:tcW w:w="8188" w:type="dxa"/>
            <w:vAlign w:val="center"/>
          </w:tcPr>
          <w:p w:rsidR="00DC53F4" w:rsidRDefault="00DC53F4" w:rsidP="00621BA2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334BD500" wp14:editId="7F373105">
                  <wp:extent cx="3934976" cy="97841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4976" cy="97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DC53F4" w:rsidRDefault="00DC53F4" w:rsidP="00621BA2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uk-UA"/>
              </w:rPr>
              <w:t>13</w:t>
            </w:r>
            <w:r>
              <w:rPr>
                <w:lang w:val="uk-UA"/>
              </w:rPr>
              <w:t>)</w:t>
            </w:r>
          </w:p>
        </w:tc>
      </w:tr>
    </w:tbl>
    <w:p w:rsidR="00DC53F4" w:rsidRDefault="00DC53F4" w:rsidP="00DC53F4">
      <w:pPr>
        <w:pStyle w:val="Text0"/>
        <w:rPr>
          <w:lang w:val="uk-UA"/>
        </w:rPr>
      </w:pPr>
      <w:r>
        <w:rPr>
          <w:lang w:val="uk-UA"/>
        </w:rPr>
        <w:t xml:space="preserve">Порядок похибки методу </w:t>
      </w:r>
      <w:r>
        <w:rPr>
          <w:lang w:val="uk-UA"/>
        </w:rPr>
        <w:t>парабол</w:t>
      </w:r>
      <w:r>
        <w:rPr>
          <w:lang w:val="uk-UA"/>
        </w:rPr>
        <w:t xml:space="preserve"> – </w:t>
      </w:r>
      <w:r>
        <w:rPr>
          <w:i/>
          <w:lang w:val="en-US"/>
        </w:rPr>
        <w:t>O</w:t>
      </w:r>
      <w:r w:rsidRPr="00BF4FA5">
        <w:t>(</w:t>
      </w:r>
      <w:r>
        <w:rPr>
          <w:i/>
          <w:lang w:val="en-US"/>
        </w:rPr>
        <w:t>h</w:t>
      </w:r>
      <w:r>
        <w:rPr>
          <w:vertAlign w:val="superscript"/>
          <w:lang w:val="uk-UA"/>
        </w:rPr>
        <w:t>4</w:t>
      </w:r>
      <w:r w:rsidRPr="00BF4FA5">
        <w:t>)</w:t>
      </w:r>
      <w:r w:rsidRPr="00F21FB6">
        <w:t>.</w:t>
      </w:r>
    </w:p>
    <w:p w:rsidR="00CD0FC6" w:rsidRPr="00CD0FC6" w:rsidRDefault="00CD0FC6" w:rsidP="00CD0FC6">
      <w:pPr>
        <w:pStyle w:val="Text0"/>
        <w:rPr>
          <w:lang w:val="uk-UA"/>
        </w:rPr>
      </w:pPr>
      <w:r w:rsidRPr="00CD0FC6">
        <w:rPr>
          <w:lang w:val="uk-UA"/>
        </w:rPr>
        <w:t xml:space="preserve">Звідси видно, що формула </w:t>
      </w:r>
      <w:proofErr w:type="spellStart"/>
      <w:r w:rsidRPr="00CD0FC6">
        <w:rPr>
          <w:lang w:val="uk-UA"/>
        </w:rPr>
        <w:t>Сімпсона</w:t>
      </w:r>
      <w:proofErr w:type="spellEnd"/>
      <w:r w:rsidRPr="00CD0FC6">
        <w:rPr>
          <w:lang w:val="uk-UA"/>
        </w:rPr>
        <w:t xml:space="preserve"> значно точніша за формули прямокутників і трапецій. Вона може бути застосована для рівномірно розташованих вузлів</w:t>
      </w:r>
      <w:r w:rsidR="00E753AD">
        <w:rPr>
          <w:lang w:val="uk-UA"/>
        </w:rPr>
        <w:t xml:space="preserve"> </w:t>
      </w:r>
      <w:r w:rsidRPr="00CD0FC6">
        <w:rPr>
          <w:lang w:val="uk-UA"/>
        </w:rPr>
        <w:t xml:space="preserve">у разі парної кількості </w:t>
      </w:r>
      <w:proofErr w:type="spellStart"/>
      <w:r w:rsidRPr="00CD0FC6">
        <w:rPr>
          <w:lang w:val="uk-UA"/>
        </w:rPr>
        <w:t>підінтервалів</w:t>
      </w:r>
      <w:proofErr w:type="spellEnd"/>
      <w:r w:rsidRPr="00CD0FC6">
        <w:rPr>
          <w:lang w:val="uk-UA"/>
        </w:rPr>
        <w:t xml:space="preserve"> </w:t>
      </w:r>
      <w:r w:rsidR="00E753AD">
        <w:rPr>
          <w:i/>
          <w:lang w:val="en-US"/>
        </w:rPr>
        <w:t>n</w:t>
      </w:r>
      <w:r w:rsidRPr="00CD0FC6">
        <w:rPr>
          <w:lang w:val="uk-UA"/>
        </w:rPr>
        <w:t xml:space="preserve"> і непарної кількості вузлів. Для непарної</w:t>
      </w:r>
      <w:r w:rsidR="00E753AD">
        <w:rPr>
          <w:lang w:val="uk-UA"/>
        </w:rPr>
        <w:t xml:space="preserve"> </w:t>
      </w:r>
      <w:r w:rsidRPr="00CD0FC6">
        <w:rPr>
          <w:lang w:val="uk-UA"/>
        </w:rPr>
        <w:t xml:space="preserve">кількості </w:t>
      </w:r>
      <w:proofErr w:type="spellStart"/>
      <w:r w:rsidRPr="00CD0FC6">
        <w:rPr>
          <w:lang w:val="uk-UA"/>
        </w:rPr>
        <w:t>підінтервалів</w:t>
      </w:r>
      <w:proofErr w:type="spellEnd"/>
      <w:r w:rsidRPr="00CD0FC6">
        <w:rPr>
          <w:lang w:val="uk-UA"/>
        </w:rPr>
        <w:t xml:space="preserve"> і парної кількості вузлів застосовується модифікація</w:t>
      </w:r>
      <w:r w:rsidR="00E753AD">
        <w:rPr>
          <w:lang w:val="uk-UA"/>
        </w:rPr>
        <w:t xml:space="preserve"> </w:t>
      </w:r>
      <w:r w:rsidRPr="00CD0FC6">
        <w:rPr>
          <w:lang w:val="uk-UA"/>
        </w:rPr>
        <w:t xml:space="preserve">формули </w:t>
      </w:r>
      <w:proofErr w:type="spellStart"/>
      <w:r w:rsidRPr="00CD0FC6">
        <w:rPr>
          <w:lang w:val="uk-UA"/>
        </w:rPr>
        <w:t>Сімпсона</w:t>
      </w:r>
      <w:proofErr w:type="spellEnd"/>
      <w:r w:rsidRPr="00CD0FC6">
        <w:rPr>
          <w:lang w:val="uk-UA"/>
        </w:rPr>
        <w:t xml:space="preserve">, відома як друга формула </w:t>
      </w:r>
      <w:proofErr w:type="spellStart"/>
      <w:r w:rsidRPr="00CD0FC6">
        <w:rPr>
          <w:lang w:val="uk-UA"/>
        </w:rPr>
        <w:t>Сімпсона</w:t>
      </w:r>
      <w:proofErr w:type="spellEnd"/>
      <w:r w:rsidR="00E753AD" w:rsidRPr="00E753AD">
        <w:rPr>
          <w:lang w:val="uk-UA"/>
        </w:rPr>
        <w:t xml:space="preserve"> (</w:t>
      </w:r>
      <w:r w:rsidR="00E753AD" w:rsidRPr="00CD0FC6">
        <w:rPr>
          <w:lang w:val="uk-UA"/>
        </w:rPr>
        <w:t xml:space="preserve">формула </w:t>
      </w:r>
      <w:proofErr w:type="spellStart"/>
      <w:r w:rsidR="00E753AD" w:rsidRPr="00CD0FC6">
        <w:rPr>
          <w:lang w:val="uk-UA"/>
        </w:rPr>
        <w:t>Сімпсона</w:t>
      </w:r>
      <w:proofErr w:type="spellEnd"/>
      <w:r w:rsidR="00E753AD" w:rsidRPr="00E753AD">
        <w:rPr>
          <w:lang w:val="uk-UA"/>
        </w:rPr>
        <w:t xml:space="preserve"> 3/8)</w:t>
      </w:r>
      <w:r w:rsidRPr="00CD0FC6">
        <w:rPr>
          <w:lang w:val="uk-UA"/>
        </w:rP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EE1E39" w:rsidTr="00EE1E39">
        <w:tc>
          <w:tcPr>
            <w:tcW w:w="8188" w:type="dxa"/>
            <w:vAlign w:val="center"/>
          </w:tcPr>
          <w:p w:rsidR="00EE1E39" w:rsidRDefault="00EE1E39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607F2CA" wp14:editId="19FA02B5">
                  <wp:extent cx="3121158" cy="783338"/>
                  <wp:effectExtent l="0" t="0" r="317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158" cy="783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EE1E39" w:rsidRDefault="00EE1E39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en-US"/>
              </w:rPr>
              <w:t>14</w:t>
            </w:r>
            <w:r>
              <w:rPr>
                <w:lang w:val="uk-UA"/>
              </w:rPr>
              <w:t>)</w:t>
            </w:r>
          </w:p>
        </w:tc>
      </w:tr>
    </w:tbl>
    <w:p w:rsidR="00DC53F4" w:rsidRDefault="00EE1E39" w:rsidP="00EE1E39">
      <w:pPr>
        <w:pStyle w:val="Text0"/>
        <w:rPr>
          <w:lang w:val="uk-UA"/>
        </w:rPr>
      </w:pPr>
      <w:r w:rsidRPr="00EE1E39">
        <w:rPr>
          <w:lang w:val="uk-UA"/>
        </w:rPr>
        <w:t xml:space="preserve">Іноді формулу </w:t>
      </w:r>
      <w:proofErr w:type="spellStart"/>
      <w:r w:rsidRPr="00EE1E39">
        <w:rPr>
          <w:lang w:val="uk-UA"/>
        </w:rPr>
        <w:t>Сімпсона</w:t>
      </w:r>
      <w:proofErr w:type="spellEnd"/>
      <w:r w:rsidRPr="00EE1E39">
        <w:rPr>
          <w:lang w:val="uk-UA"/>
        </w:rPr>
        <w:t xml:space="preserve"> записують із застосуванням </w:t>
      </w:r>
      <w:proofErr w:type="spellStart"/>
      <w:r w:rsidRPr="00EE1E39">
        <w:rPr>
          <w:lang w:val="uk-UA"/>
        </w:rPr>
        <w:t>напівцілих</w:t>
      </w:r>
      <w:proofErr w:type="spellEnd"/>
      <w:r w:rsidRPr="00EE1E39">
        <w:rPr>
          <w:lang w:val="uk-UA"/>
        </w:rPr>
        <w:t xml:space="preserve"> </w:t>
      </w:r>
      <w:r>
        <w:rPr>
          <w:lang w:val="uk-UA"/>
        </w:rPr>
        <w:t>і</w:t>
      </w:r>
      <w:r w:rsidRPr="00EE1E39">
        <w:rPr>
          <w:lang w:val="uk-UA"/>
        </w:rPr>
        <w:t>ндекс</w:t>
      </w:r>
      <w:r>
        <w:rPr>
          <w:lang w:val="uk-UA"/>
        </w:rPr>
        <w:t>і</w:t>
      </w:r>
      <w:r w:rsidRPr="00EE1E39">
        <w:rPr>
          <w:lang w:val="uk-UA"/>
        </w:rPr>
        <w:t xml:space="preserve">в. В цьому випадку число відрізків розбиття </w:t>
      </w:r>
      <w:r>
        <w:rPr>
          <w:i/>
          <w:lang w:val="en-US"/>
        </w:rPr>
        <w:t>n</w:t>
      </w:r>
      <w:r w:rsidRPr="00EE1E39">
        <w:rPr>
          <w:lang w:val="uk-UA"/>
        </w:rPr>
        <w:t xml:space="preserve"> довільн</w:t>
      </w:r>
      <w:r>
        <w:rPr>
          <w:lang w:val="uk-UA"/>
        </w:rPr>
        <w:t>е</w:t>
      </w:r>
      <w:r w:rsidRPr="00EE1E39">
        <w:rPr>
          <w:lang w:val="uk-UA"/>
        </w:rPr>
        <w:t xml:space="preserve"> (не об</w:t>
      </w:r>
      <w:r>
        <w:rPr>
          <w:lang w:val="uk-UA"/>
        </w:rPr>
        <w:t>ов’я</w:t>
      </w:r>
      <w:r w:rsidRPr="00EE1E39">
        <w:rPr>
          <w:lang w:val="uk-UA"/>
        </w:rPr>
        <w:t>з</w:t>
      </w:r>
      <w:r>
        <w:rPr>
          <w:lang w:val="uk-UA"/>
        </w:rPr>
        <w:t>ково</w:t>
      </w:r>
      <w:r w:rsidRPr="00EE1E39">
        <w:rPr>
          <w:lang w:val="uk-UA"/>
        </w:rPr>
        <w:t xml:space="preserve"> парн</w:t>
      </w:r>
      <w:r>
        <w:rPr>
          <w:lang w:val="uk-UA"/>
        </w:rPr>
        <w:t>е</w:t>
      </w:r>
      <w:r w:rsidRPr="00EE1E39">
        <w:rPr>
          <w:lang w:val="uk-UA"/>
        </w:rPr>
        <w:t>)</w:t>
      </w:r>
      <w:r>
        <w:rPr>
          <w:lang w:val="uk-UA"/>
        </w:rPr>
        <w:t xml:space="preserve">, і формула </w:t>
      </w:r>
      <w:proofErr w:type="spellStart"/>
      <w:r>
        <w:rPr>
          <w:lang w:val="uk-UA"/>
        </w:rPr>
        <w:t>Сімпсона</w:t>
      </w:r>
      <w:proofErr w:type="spellEnd"/>
      <w:r>
        <w:rPr>
          <w:lang w:val="uk-UA"/>
        </w:rPr>
        <w:t xml:space="preserve"> має вигляд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EE1E39" w:rsidTr="00EE1E39">
        <w:tc>
          <w:tcPr>
            <w:tcW w:w="8188" w:type="dxa"/>
            <w:vAlign w:val="center"/>
          </w:tcPr>
          <w:p w:rsidR="00EE1E39" w:rsidRDefault="00EE1E39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1D64E4B" wp14:editId="214A5436">
                  <wp:extent cx="3706376" cy="605029"/>
                  <wp:effectExtent l="0" t="0" r="0" b="508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6376" cy="60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EE1E39" w:rsidRDefault="00EE1E39">
            <w:pPr>
              <w:pStyle w:val="Text0"/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uk-UA"/>
              </w:rPr>
              <w:t>15</w:t>
            </w:r>
            <w:r>
              <w:rPr>
                <w:lang w:val="uk-UA"/>
              </w:rPr>
              <w:t>)</w:t>
            </w:r>
          </w:p>
        </w:tc>
      </w:tr>
    </w:tbl>
    <w:p w:rsidR="00904E79" w:rsidRDefault="00904E79" w:rsidP="00F544E6">
      <w:pPr>
        <w:pStyle w:val="Text0"/>
        <w:rPr>
          <w:lang w:val="uk-UA"/>
        </w:rPr>
      </w:pPr>
    </w:p>
    <w:p w:rsidR="009D5A24" w:rsidRPr="00567E87" w:rsidRDefault="00EE1E39" w:rsidP="009D5A24">
      <w:pPr>
        <w:pStyle w:val="2"/>
        <w:rPr>
          <w:lang w:val="uk-UA"/>
        </w:rPr>
      </w:pPr>
      <w:r>
        <w:rPr>
          <w:lang w:val="uk-UA"/>
        </w:rPr>
        <w:t>Практичні способи оцінювання похибки інтегрування</w:t>
      </w:r>
    </w:p>
    <w:p w:rsidR="00AC43E1" w:rsidRPr="000363B4" w:rsidRDefault="00AC43E1" w:rsidP="00AC43E1">
      <w:pPr>
        <w:pStyle w:val="Text0"/>
        <w:rPr>
          <w:bCs/>
        </w:rPr>
      </w:pPr>
      <w:r w:rsidRPr="00AC43E1">
        <w:rPr>
          <w:bCs/>
          <w:lang w:val="uk-UA"/>
        </w:rPr>
        <w:t>Оцінювати значення похибки можна різними способами</w:t>
      </w:r>
      <w:r w:rsidR="0008386A" w:rsidRPr="000363B4">
        <w:rPr>
          <w:bCs/>
        </w:rPr>
        <w:t>:</w:t>
      </w:r>
    </w:p>
    <w:p w:rsidR="00AC43E1" w:rsidRPr="00AC43E1" w:rsidRDefault="00AC43E1" w:rsidP="00AC43E1">
      <w:pPr>
        <w:pStyle w:val="Text0"/>
        <w:rPr>
          <w:bCs/>
          <w:lang w:val="uk-UA"/>
        </w:rPr>
      </w:pPr>
      <w:r w:rsidRPr="00AC43E1">
        <w:rPr>
          <w:rFonts w:ascii="Arial" w:hAnsi="Arial" w:cs="Arial"/>
          <w:b/>
          <w:bCs/>
          <w:lang w:val="uk-UA"/>
        </w:rPr>
        <w:t>♦</w:t>
      </w:r>
      <w:r w:rsidRPr="00AC43E1">
        <w:rPr>
          <w:b/>
          <w:bCs/>
          <w:lang w:val="uk-UA"/>
        </w:rPr>
        <w:t xml:space="preserve"> За залишковим членом.</w:t>
      </w:r>
      <w:r w:rsidRPr="00AC43E1">
        <w:rPr>
          <w:bCs/>
          <w:lang w:val="uk-UA"/>
        </w:rPr>
        <w:t xml:space="preserve"> Якщо під час обчислення залишкового члена виникають труднощі з визначенням максимуму похідної (підінтегральна функція</w:t>
      </w:r>
      <w:r>
        <w:rPr>
          <w:bCs/>
          <w:lang w:val="uk-UA"/>
        </w:rPr>
        <w:t xml:space="preserve"> </w:t>
      </w:r>
      <w:r w:rsidRPr="00AC43E1">
        <w:rPr>
          <w:bCs/>
          <w:lang w:val="uk-UA"/>
        </w:rPr>
        <w:t xml:space="preserve">складна чи задана </w:t>
      </w:r>
      <w:proofErr w:type="spellStart"/>
      <w:r w:rsidRPr="00AC43E1">
        <w:rPr>
          <w:bCs/>
          <w:lang w:val="uk-UA"/>
        </w:rPr>
        <w:t>таблично</w:t>
      </w:r>
      <w:proofErr w:type="spellEnd"/>
      <w:r w:rsidRPr="00AC43E1">
        <w:rPr>
          <w:bCs/>
          <w:lang w:val="uk-UA"/>
        </w:rPr>
        <w:t>), варто застосовувати наближені формули для</w:t>
      </w:r>
      <w:r>
        <w:rPr>
          <w:bCs/>
          <w:lang w:val="uk-UA"/>
        </w:rPr>
        <w:t xml:space="preserve"> </w:t>
      </w:r>
      <w:r w:rsidRPr="00AC43E1">
        <w:rPr>
          <w:bCs/>
          <w:lang w:val="uk-UA"/>
        </w:rPr>
        <w:t>похибок, виражені через скінченні різниці:</w:t>
      </w:r>
    </w:p>
    <w:p w:rsidR="009D5A24" w:rsidRDefault="00FC7574" w:rsidP="006A578C">
      <w:pPr>
        <w:pStyle w:val="Text0"/>
        <w:rPr>
          <w:bCs/>
          <w:lang w:val="uk-UA"/>
        </w:rPr>
      </w:pPr>
      <w:r w:rsidRPr="009758B0">
        <w:rPr>
          <w:noProof/>
          <w:position w:val="-28"/>
          <w:lang w:val="uk-UA" w:eastAsia="uk-UA"/>
        </w:rPr>
        <w:drawing>
          <wp:inline distT="0" distB="0" distL="0" distR="0" wp14:anchorId="2334E721" wp14:editId="3F939DCD">
            <wp:extent cx="990602" cy="3505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90602" cy="35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lang w:val="uk-UA"/>
        </w:rPr>
        <w:t xml:space="preserve"> для лівих і правих прямокутників;</w:t>
      </w:r>
    </w:p>
    <w:p w:rsidR="00EE1E39" w:rsidRDefault="00FC7574" w:rsidP="006A578C">
      <w:pPr>
        <w:pStyle w:val="Text0"/>
        <w:rPr>
          <w:bCs/>
          <w:lang w:val="uk-UA"/>
        </w:rPr>
      </w:pPr>
      <w:r w:rsidRPr="009758B0">
        <w:rPr>
          <w:noProof/>
          <w:position w:val="-28"/>
          <w:lang w:val="uk-UA" w:eastAsia="uk-UA"/>
        </w:rPr>
        <w:drawing>
          <wp:inline distT="0" distB="0" distL="0" distR="0" wp14:anchorId="7B1775D8" wp14:editId="4E10CA04">
            <wp:extent cx="954026" cy="320041"/>
            <wp:effectExtent l="0" t="0" r="0" b="381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54026" cy="32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lang w:val="uk-UA"/>
        </w:rPr>
        <w:t xml:space="preserve"> для центральних прямокутників і трапецій;</w:t>
      </w:r>
    </w:p>
    <w:p w:rsidR="00EE1E39" w:rsidRDefault="00FC7574" w:rsidP="006A578C">
      <w:pPr>
        <w:pStyle w:val="Text0"/>
        <w:rPr>
          <w:bCs/>
          <w:lang w:val="uk-UA"/>
        </w:rPr>
      </w:pPr>
      <w:r w:rsidRPr="009758B0">
        <w:rPr>
          <w:noProof/>
          <w:position w:val="-28"/>
          <w:lang w:val="uk-UA" w:eastAsia="uk-UA"/>
        </w:rPr>
        <w:drawing>
          <wp:inline distT="0" distB="0" distL="0" distR="0" wp14:anchorId="56125C42" wp14:editId="196A434B">
            <wp:extent cx="947930" cy="374905"/>
            <wp:effectExtent l="0" t="0" r="5080" b="635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47930" cy="37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lang w:val="uk-UA"/>
        </w:rPr>
        <w:t xml:space="preserve"> для </w:t>
      </w:r>
      <w:proofErr w:type="spellStart"/>
      <w:r>
        <w:rPr>
          <w:bCs/>
          <w:lang w:val="uk-UA"/>
        </w:rPr>
        <w:t>Сімпсона</w:t>
      </w:r>
      <w:proofErr w:type="spellEnd"/>
      <w:r>
        <w:rPr>
          <w:bCs/>
          <w:lang w:val="uk-UA"/>
        </w:rPr>
        <w:t>.</w:t>
      </w:r>
    </w:p>
    <w:p w:rsidR="00FC7574" w:rsidRPr="00FC7574" w:rsidRDefault="00FC7574" w:rsidP="00FC7574">
      <w:pPr>
        <w:pStyle w:val="Text0"/>
        <w:rPr>
          <w:bCs/>
          <w:lang w:val="uk-UA"/>
        </w:rPr>
      </w:pPr>
      <w:r w:rsidRPr="00FC7574">
        <w:rPr>
          <w:bCs/>
          <w:lang w:val="uk-UA"/>
        </w:rPr>
        <w:lastRenderedPageBreak/>
        <w:t>Для цього за табличними значеннями складається таблиця скінченних різниць певного порядку, з якої отримують максимальне за модулем значення</w:t>
      </w:r>
      <w:r>
        <w:rPr>
          <w:bCs/>
          <w:lang w:val="uk-UA"/>
        </w:rPr>
        <w:t xml:space="preserve"> </w:t>
      </w:r>
      <w:r w:rsidRPr="00FC7574">
        <w:rPr>
          <w:bCs/>
          <w:lang w:val="uk-UA"/>
        </w:rPr>
        <w:t xml:space="preserve">відповідної різниці: </w:t>
      </w:r>
      <m:oMath>
        <m:r>
          <w:rPr>
            <w:rFonts w:ascii="Cambria Math" w:hAnsi="Cambria Math"/>
            <w:lang w:val="uk-UA"/>
          </w:rPr>
          <m:t>∆</m:t>
        </m:r>
        <m:acc>
          <m:accPr>
            <m:chr m:val="̅"/>
            <m:ctrlPr>
              <w:rPr>
                <w:rFonts w:ascii="Cambria Math" w:hAnsi="Cambria Math"/>
                <w:bCs/>
                <w:i/>
                <w:lang w:val="uk-UA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y</m:t>
            </m:r>
          </m:e>
        </m:acc>
        <m:r>
          <w:rPr>
            <w:rFonts w:ascii="Cambria Math" w:hAnsi="Cambria Math"/>
            <w:lang w:val="uk-UA"/>
          </w:rPr>
          <m:t>,</m:t>
        </m:r>
        <m:sSup>
          <m:sSupPr>
            <m:ctrlPr>
              <w:rPr>
                <w:rFonts w:ascii="Cambria Math" w:hAnsi="Cambria Math"/>
                <w:bCs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∆</m:t>
            </m:r>
          </m:e>
          <m:sup>
            <m:r>
              <w:rPr>
                <w:rFonts w:ascii="Cambria Math" w:hAnsi="Cambria Math"/>
                <w:lang w:val="uk-UA"/>
              </w:rPr>
              <m:t>2</m:t>
            </m:r>
          </m:sup>
        </m:sSup>
        <m:acc>
          <m:accPr>
            <m:chr m:val="̅"/>
            <m:ctrlPr>
              <w:rPr>
                <w:rFonts w:ascii="Cambria Math" w:hAnsi="Cambria Math"/>
                <w:bCs/>
                <w:i/>
                <w:lang w:val="uk-UA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,</m:t>
            </m:r>
          </m:e>
        </m:acc>
        <m:sSup>
          <m:sSupPr>
            <m:ctrlPr>
              <w:rPr>
                <w:rFonts w:ascii="Cambria Math" w:hAnsi="Cambria Math"/>
                <w:bCs/>
                <w:i/>
                <w:lang w:val="uk-UA"/>
              </w:rPr>
            </m:ctrlPr>
          </m:sSupPr>
          <m:e>
            <m:r>
              <w:rPr>
                <w:rFonts w:ascii="Cambria Math" w:hAnsi="Cambria Math"/>
                <w:lang w:val="uk-UA"/>
              </w:rPr>
              <m:t>∆</m:t>
            </m:r>
          </m:e>
          <m:sup>
            <m:r>
              <w:rPr>
                <w:rFonts w:ascii="Cambria Math" w:hAnsi="Cambria Math"/>
                <w:lang w:val="uk-UA"/>
              </w:rPr>
              <m:t>4</m:t>
            </m:r>
          </m:sup>
        </m:sSup>
        <m:acc>
          <m:accPr>
            <m:chr m:val="̅"/>
            <m:ctrlPr>
              <w:rPr>
                <w:rFonts w:ascii="Cambria Math" w:hAnsi="Cambria Math"/>
                <w:bCs/>
                <w:i/>
                <w:lang w:val="uk-UA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y</m:t>
            </m:r>
          </m:e>
        </m:acc>
      </m:oMath>
      <w:r w:rsidRPr="00FC7574">
        <w:rPr>
          <w:bCs/>
          <w:lang w:val="uk-UA"/>
        </w:rPr>
        <w:t>.</w:t>
      </w:r>
    </w:p>
    <w:p w:rsidR="00FC7574" w:rsidRPr="00FC7574" w:rsidRDefault="00FC7574" w:rsidP="00FC7574">
      <w:pPr>
        <w:pStyle w:val="Text0"/>
        <w:rPr>
          <w:bCs/>
          <w:lang w:val="uk-UA"/>
        </w:rPr>
      </w:pPr>
      <w:r w:rsidRPr="00FC7574">
        <w:rPr>
          <w:rFonts w:ascii="Arial" w:hAnsi="Arial" w:cs="Arial"/>
          <w:b/>
          <w:bCs/>
          <w:lang w:val="uk-UA"/>
        </w:rPr>
        <w:t>♦</w:t>
      </w:r>
      <w:r w:rsidRPr="00FC7574">
        <w:rPr>
          <w:b/>
          <w:bCs/>
          <w:lang w:val="uk-UA"/>
        </w:rPr>
        <w:t xml:space="preserve"> За правилом Рунге.</w:t>
      </w:r>
      <w:r w:rsidRPr="00FC7574">
        <w:rPr>
          <w:bCs/>
          <w:lang w:val="uk-UA"/>
        </w:rPr>
        <w:t xml:space="preserve"> Позначимо через </w:t>
      </w:r>
      <w:proofErr w:type="spellStart"/>
      <w:r w:rsidRPr="00960EF9">
        <w:rPr>
          <w:bCs/>
          <w:i/>
          <w:lang w:val="en-US"/>
        </w:rPr>
        <w:t>J</w:t>
      </w:r>
      <w:r w:rsidRPr="00960EF9">
        <w:rPr>
          <w:bCs/>
          <w:i/>
          <w:vertAlign w:val="subscript"/>
          <w:lang w:val="en-US"/>
        </w:rPr>
        <w:t>h</w:t>
      </w:r>
      <w:proofErr w:type="spellEnd"/>
      <w:r w:rsidRPr="00FC7574">
        <w:rPr>
          <w:bCs/>
          <w:lang w:val="uk-UA"/>
        </w:rPr>
        <w:t xml:space="preserve"> і </w:t>
      </w:r>
      <w:proofErr w:type="spellStart"/>
      <w:r w:rsidRPr="00960EF9">
        <w:rPr>
          <w:bCs/>
          <w:i/>
          <w:lang w:val="en-US"/>
        </w:rPr>
        <w:t>J</w:t>
      </w:r>
      <w:r w:rsidRPr="00960EF9">
        <w:rPr>
          <w:bCs/>
          <w:i/>
          <w:vertAlign w:val="subscript"/>
          <w:lang w:val="en-US"/>
        </w:rPr>
        <w:t>h</w:t>
      </w:r>
      <w:proofErr w:type="spellEnd"/>
      <w:r w:rsidR="00960EF9" w:rsidRPr="00960EF9">
        <w:rPr>
          <w:bCs/>
          <w:vertAlign w:val="subscript"/>
          <w:lang w:val="uk-UA"/>
        </w:rPr>
        <w:t>/2</w:t>
      </w:r>
      <w:r w:rsidRPr="00FC7574">
        <w:rPr>
          <w:bCs/>
          <w:lang w:val="uk-UA"/>
        </w:rPr>
        <w:t xml:space="preserve"> наближені значення інтеграла </w:t>
      </w:r>
      <w:r w:rsidRPr="00960EF9">
        <w:rPr>
          <w:bCs/>
          <w:i/>
          <w:lang w:val="en-US"/>
        </w:rPr>
        <w:t>J</w:t>
      </w:r>
      <w:r w:rsidRPr="00FC7574">
        <w:rPr>
          <w:bCs/>
          <w:lang w:val="uk-UA"/>
        </w:rPr>
        <w:t xml:space="preserve">, знайдені за однією з формул із кроками </w:t>
      </w:r>
      <w:r w:rsidRPr="00960EF9">
        <w:rPr>
          <w:bCs/>
          <w:i/>
          <w:lang w:val="en-US"/>
        </w:rPr>
        <w:t>h</w:t>
      </w:r>
      <w:r>
        <w:rPr>
          <w:bCs/>
          <w:lang w:val="uk-UA"/>
        </w:rPr>
        <w:t xml:space="preserve"> </w:t>
      </w:r>
      <w:r w:rsidRPr="00FC7574">
        <w:rPr>
          <w:bCs/>
          <w:lang w:val="uk-UA"/>
        </w:rPr>
        <w:t xml:space="preserve">і </w:t>
      </w:r>
      <w:r w:rsidR="00960EF9">
        <w:rPr>
          <w:bCs/>
          <w:i/>
          <w:lang w:val="en-US"/>
        </w:rPr>
        <w:t>h</w:t>
      </w:r>
      <w:r w:rsidRPr="00FC7574">
        <w:rPr>
          <w:bCs/>
          <w:lang w:val="uk-UA"/>
        </w:rPr>
        <w:t>/2 відповідно. Тоді абсолютна похибка інтегрування наближено оцінюється за таким правилом Рунге:</w:t>
      </w:r>
    </w:p>
    <w:p w:rsidR="009D5A24" w:rsidRPr="00AC43E1" w:rsidRDefault="00960EF9" w:rsidP="00960EF9">
      <w:pPr>
        <w:pStyle w:val="Image0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F7D3157" wp14:editId="20DAA3DC">
            <wp:extent cx="1597155" cy="472441"/>
            <wp:effectExtent l="0" t="0" r="3175" b="381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97155" cy="47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556" w:rsidRDefault="00960EF9" w:rsidP="00960EF9">
      <w:pPr>
        <w:pStyle w:val="Text0"/>
        <w:rPr>
          <w:bCs/>
          <w:lang w:val="en-US"/>
        </w:rPr>
      </w:pPr>
      <w:r w:rsidRPr="00960EF9">
        <w:rPr>
          <w:bCs/>
          <w:lang w:val="uk-UA"/>
        </w:rPr>
        <w:t xml:space="preserve">де </w:t>
      </w:r>
      <w:r>
        <w:rPr>
          <w:bCs/>
          <w:lang w:val="uk-UA"/>
        </w:rPr>
        <w:t>θ</w:t>
      </w:r>
      <w:r w:rsidRPr="00960EF9">
        <w:rPr>
          <w:bCs/>
          <w:lang w:val="uk-UA"/>
        </w:rPr>
        <w:t xml:space="preserve"> = </w:t>
      </w:r>
      <w:r w:rsidR="00085556" w:rsidRPr="00085556">
        <w:rPr>
          <w:bCs/>
        </w:rPr>
        <w:t>1</w:t>
      </w:r>
      <w:r w:rsidRPr="00960EF9">
        <w:rPr>
          <w:bCs/>
        </w:rPr>
        <w:t>/(2</w:t>
      </w:r>
      <w:r w:rsidR="00085556">
        <w:rPr>
          <w:bCs/>
          <w:i/>
          <w:vertAlign w:val="superscript"/>
          <w:lang w:val="en-US"/>
        </w:rPr>
        <w:t>k</w:t>
      </w:r>
      <w:r w:rsidRPr="00960EF9">
        <w:rPr>
          <w:bCs/>
        </w:rPr>
        <w:t xml:space="preserve"> </w:t>
      </w:r>
      <w:r w:rsidR="00085556" w:rsidRPr="00085556">
        <w:rPr>
          <w:bCs/>
        </w:rPr>
        <w:t>–</w:t>
      </w:r>
      <w:r w:rsidRPr="00960EF9">
        <w:rPr>
          <w:bCs/>
          <w:lang w:val="uk-UA"/>
        </w:rPr>
        <w:t xml:space="preserve">1), </w:t>
      </w:r>
      <w:r w:rsidRPr="00085556">
        <w:rPr>
          <w:bCs/>
          <w:i/>
          <w:lang w:val="en-US"/>
        </w:rPr>
        <w:t>k</w:t>
      </w:r>
      <w:r w:rsidR="00085556" w:rsidRPr="00085556">
        <w:rPr>
          <w:bCs/>
        </w:rPr>
        <w:t xml:space="preserve"> </w:t>
      </w:r>
      <w:r w:rsidRPr="00960EF9">
        <w:rPr>
          <w:bCs/>
        </w:rPr>
        <w:t xml:space="preserve">— </w:t>
      </w:r>
      <w:r w:rsidRPr="00960EF9">
        <w:rPr>
          <w:bCs/>
          <w:lang w:val="uk-UA"/>
        </w:rPr>
        <w:t>порядок залишкового члена формули інтегрування</w:t>
      </w:r>
      <w:r w:rsidRPr="00960EF9">
        <w:rPr>
          <w:bCs/>
        </w:rPr>
        <w:t xml:space="preserve"> </w:t>
      </w:r>
      <w:r w:rsidRPr="00960EF9">
        <w:rPr>
          <w:bCs/>
          <w:lang w:val="uk-UA"/>
        </w:rPr>
        <w:t xml:space="preserve">(для формули трапецій </w:t>
      </w:r>
      <w:r w:rsidRPr="00085556">
        <w:rPr>
          <w:bCs/>
          <w:i/>
          <w:lang w:val="en-US"/>
        </w:rPr>
        <w:t>k</w:t>
      </w:r>
      <w:r w:rsidR="00085556" w:rsidRPr="00085556">
        <w:rPr>
          <w:bCs/>
        </w:rPr>
        <w:t>=</w:t>
      </w:r>
      <w:r w:rsidRPr="00960EF9">
        <w:rPr>
          <w:bCs/>
        </w:rPr>
        <w:t xml:space="preserve">2, </w:t>
      </w:r>
      <w:r w:rsidRPr="00960EF9">
        <w:rPr>
          <w:bCs/>
          <w:lang w:val="uk-UA"/>
        </w:rPr>
        <w:t xml:space="preserve">для формули </w:t>
      </w:r>
      <w:proofErr w:type="spellStart"/>
      <w:r w:rsidRPr="00960EF9">
        <w:rPr>
          <w:bCs/>
          <w:lang w:val="uk-UA"/>
        </w:rPr>
        <w:t>Сімпсона</w:t>
      </w:r>
      <w:proofErr w:type="spellEnd"/>
      <w:r w:rsidRPr="00960EF9">
        <w:rPr>
          <w:bCs/>
          <w:lang w:val="uk-UA"/>
        </w:rPr>
        <w:t xml:space="preserve"> </w:t>
      </w:r>
      <w:r w:rsidRPr="00085556">
        <w:rPr>
          <w:bCs/>
          <w:i/>
          <w:lang w:val="en-US"/>
        </w:rPr>
        <w:t>k</w:t>
      </w:r>
      <w:r w:rsidRPr="00960EF9">
        <w:rPr>
          <w:bCs/>
        </w:rPr>
        <w:t xml:space="preserve"> </w:t>
      </w:r>
      <w:r w:rsidRPr="00960EF9">
        <w:rPr>
          <w:bCs/>
          <w:lang w:val="uk-UA"/>
        </w:rPr>
        <w:t>= 4).</w:t>
      </w:r>
    </w:p>
    <w:p w:rsidR="00085556" w:rsidRDefault="00960EF9" w:rsidP="00960EF9">
      <w:pPr>
        <w:pStyle w:val="Text0"/>
        <w:rPr>
          <w:bCs/>
          <w:lang w:val="uk-UA"/>
        </w:rPr>
      </w:pPr>
      <w:r w:rsidRPr="00085556">
        <w:rPr>
          <w:b/>
          <w:bCs/>
          <w:lang w:val="uk-UA"/>
        </w:rPr>
        <w:t>Екстраполяці</w:t>
      </w:r>
      <w:r w:rsidR="00085556">
        <w:rPr>
          <w:b/>
          <w:bCs/>
          <w:lang w:val="uk-UA"/>
        </w:rPr>
        <w:t>я</w:t>
      </w:r>
      <w:r w:rsidRPr="00085556">
        <w:rPr>
          <w:b/>
          <w:bCs/>
          <w:lang w:val="uk-UA"/>
        </w:rPr>
        <w:t xml:space="preserve"> за </w:t>
      </w:r>
      <w:proofErr w:type="spellStart"/>
      <w:r w:rsidRPr="00085556">
        <w:rPr>
          <w:b/>
          <w:bCs/>
          <w:lang w:val="uk-UA"/>
        </w:rPr>
        <w:t>Річардсоном</w:t>
      </w:r>
      <w:proofErr w:type="spellEnd"/>
      <w:r w:rsidRPr="00085556">
        <w:rPr>
          <w:b/>
          <w:bCs/>
          <w:lang w:val="uk-UA"/>
        </w:rPr>
        <w:t>.</w:t>
      </w:r>
    </w:p>
    <w:p w:rsidR="00960EF9" w:rsidRPr="00960EF9" w:rsidRDefault="00960EF9" w:rsidP="00960EF9">
      <w:pPr>
        <w:pStyle w:val="Text0"/>
        <w:rPr>
          <w:bCs/>
          <w:lang w:val="uk-UA"/>
        </w:rPr>
      </w:pPr>
      <w:r w:rsidRPr="00960EF9">
        <w:rPr>
          <w:bCs/>
          <w:lang w:val="uk-UA"/>
        </w:rPr>
        <w:t xml:space="preserve">Можна знайти уточнене за </w:t>
      </w:r>
      <w:proofErr w:type="spellStart"/>
      <w:r w:rsidRPr="00960EF9">
        <w:rPr>
          <w:bCs/>
          <w:lang w:val="uk-UA"/>
        </w:rPr>
        <w:t>Річардсоном</w:t>
      </w:r>
      <w:proofErr w:type="spellEnd"/>
      <w:r w:rsidRPr="00960EF9">
        <w:rPr>
          <w:bCs/>
        </w:rPr>
        <w:t xml:space="preserve"> </w:t>
      </w:r>
      <w:r w:rsidRPr="00960EF9">
        <w:rPr>
          <w:bCs/>
          <w:lang w:val="uk-UA"/>
        </w:rPr>
        <w:t xml:space="preserve">значення інтеграла </w:t>
      </w:r>
      <w:r w:rsidRPr="00085556">
        <w:rPr>
          <w:bCs/>
          <w:i/>
          <w:lang w:val="en-US"/>
        </w:rPr>
        <w:t>J</w:t>
      </w:r>
      <w:r w:rsidRPr="00960EF9">
        <w:rPr>
          <w:bCs/>
        </w:rPr>
        <w:t xml:space="preserve"> </w:t>
      </w:r>
      <w:r w:rsidRPr="00960EF9">
        <w:rPr>
          <w:bCs/>
          <w:lang w:val="uk-UA"/>
        </w:rPr>
        <w:t xml:space="preserve">із похибкою </w:t>
      </w:r>
      <w:r w:rsidR="00085556">
        <w:rPr>
          <w:bCs/>
          <w:i/>
          <w:lang w:val="en-US"/>
        </w:rPr>
        <w:t>O</w:t>
      </w:r>
      <w:r w:rsidRPr="00085556">
        <w:rPr>
          <w:bCs/>
        </w:rPr>
        <w:t>(</w:t>
      </w:r>
      <w:r w:rsidRPr="00085556">
        <w:rPr>
          <w:bCs/>
          <w:i/>
          <w:lang w:val="en-US"/>
        </w:rPr>
        <w:t>h</w:t>
      </w:r>
      <w:r w:rsidRPr="00085556">
        <w:rPr>
          <w:bCs/>
          <w:vertAlign w:val="superscript"/>
        </w:rPr>
        <w:t>2</w:t>
      </w:r>
      <w:r w:rsidRPr="00085556">
        <w:rPr>
          <w:bCs/>
          <w:i/>
          <w:vertAlign w:val="superscript"/>
          <w:lang w:val="en-US"/>
        </w:rPr>
        <w:t>k</w:t>
      </w:r>
      <w:r w:rsidRPr="00960EF9">
        <w:rPr>
          <w:bCs/>
          <w:lang w:val="uk-UA"/>
        </w:rPr>
        <w:t>):</w:t>
      </w:r>
    </w:p>
    <w:p w:rsidR="0086170F" w:rsidRDefault="00085556" w:rsidP="00085556">
      <w:pPr>
        <w:pStyle w:val="Text0"/>
        <w:ind w:firstLine="0"/>
        <w:jc w:val="center"/>
        <w:rPr>
          <w:bCs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7F727B33" wp14:editId="65ED47AA">
            <wp:extent cx="1298451" cy="19812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9845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70F" w:rsidRPr="00AC43E1" w:rsidRDefault="0086170F" w:rsidP="006A578C">
      <w:pPr>
        <w:pStyle w:val="Text0"/>
        <w:rPr>
          <w:bCs/>
          <w:lang w:val="uk-UA"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E27A89" w:rsidRPr="00543C92" w:rsidTr="00EB4E83">
        <w:tc>
          <w:tcPr>
            <w:tcW w:w="8188" w:type="dxa"/>
            <w:vAlign w:val="center"/>
          </w:tcPr>
          <w:p w:rsidR="00E27A89" w:rsidRPr="00543C92" w:rsidRDefault="00E27A89" w:rsidP="00EB4E83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27A89" w:rsidRPr="00543C92" w:rsidRDefault="00E27A89" w:rsidP="00EB4E83">
            <w:pPr>
              <w:pStyle w:val="Text0"/>
              <w:ind w:firstLine="0"/>
              <w:jc w:val="center"/>
              <w:rPr>
                <w:lang w:val="uk-UA"/>
              </w:rPr>
            </w:pPr>
            <w:r w:rsidRPr="007E6E0A">
              <w:rPr>
                <w:lang w:val="uk-UA"/>
              </w:rPr>
              <w:t>()</w:t>
            </w:r>
          </w:p>
        </w:tc>
      </w:tr>
    </w:tbl>
    <w:p w:rsidR="00E27A89" w:rsidRPr="00F21DDC" w:rsidRDefault="00E27A89" w:rsidP="00E27A89">
      <w:pPr>
        <w:pStyle w:val="Text0"/>
        <w:rPr>
          <w:u w:val="single"/>
          <w:lang w:val="uk-UA"/>
        </w:rPr>
      </w:pPr>
      <w:r w:rsidRPr="00F21DDC">
        <w:rPr>
          <w:u w:val="single"/>
          <w:lang w:val="uk-UA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E27A89" w:rsidRPr="00543C92" w:rsidTr="00EB4E83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E27A89" w:rsidRPr="00543C92" w:rsidRDefault="00E27A89" w:rsidP="00EB4E83">
            <w:pPr>
              <w:pStyle w:val="Text0"/>
              <w:ind w:firstLine="0"/>
              <w:jc w:val="center"/>
              <w:rPr>
                <w:lang w:val="uk-UA"/>
              </w:rPr>
            </w:pPr>
          </w:p>
        </w:tc>
      </w:tr>
    </w:tbl>
    <w:p w:rsidR="0092391E" w:rsidRPr="007B23AD" w:rsidRDefault="0092391E" w:rsidP="007B23AD">
      <w:pPr>
        <w:pStyle w:val="Text0"/>
        <w:ind w:firstLine="0"/>
        <w:rPr>
          <w:lang w:val="en-US"/>
        </w:rPr>
      </w:pPr>
    </w:p>
    <w:sectPr w:rsidR="0092391E" w:rsidRPr="007B23AD" w:rsidSect="00CF0887">
      <w:footerReference w:type="default" r:id="rId43"/>
      <w:pgSz w:w="11907" w:h="16839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5A" w:rsidRDefault="0047535A" w:rsidP="00192E89">
      <w:r>
        <w:separator/>
      </w:r>
    </w:p>
  </w:endnote>
  <w:endnote w:type="continuationSeparator" w:id="0">
    <w:p w:rsidR="0047535A" w:rsidRDefault="0047535A" w:rsidP="0019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38095"/>
    </w:sdtPr>
    <w:sdtContent>
      <w:p w:rsidR="001B2563" w:rsidRDefault="001B256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E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2563" w:rsidRDefault="001B25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5A" w:rsidRDefault="0047535A" w:rsidP="00192E89">
      <w:r>
        <w:separator/>
      </w:r>
    </w:p>
  </w:footnote>
  <w:footnote w:type="continuationSeparator" w:id="0">
    <w:p w:rsidR="0047535A" w:rsidRDefault="0047535A" w:rsidP="0019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1">
    <w:nsid w:val="2B1C177C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2">
    <w:nsid w:val="32DA203F"/>
    <w:multiLevelType w:val="hybridMultilevel"/>
    <w:tmpl w:val="C7EC5A1A"/>
    <w:lvl w:ilvl="0" w:tplc="1A161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5B7484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4">
    <w:nsid w:val="3DB74632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5">
    <w:nsid w:val="3F9900DD"/>
    <w:multiLevelType w:val="multilevel"/>
    <w:tmpl w:val="A6267E0E"/>
    <w:lvl w:ilvl="0">
      <w:start w:val="1"/>
      <w:numFmt w:val="decimal"/>
      <w:lvlText w:val="%1)"/>
      <w:lvlJc w:val="left"/>
      <w:pPr>
        <w:ind w:left="113" w:firstLine="454"/>
      </w:pPr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">
    <w:nsid w:val="50C5628D"/>
    <w:multiLevelType w:val="hybridMultilevel"/>
    <w:tmpl w:val="A802D81E"/>
    <w:lvl w:ilvl="0" w:tplc="9FA2790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676C6726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8">
    <w:nsid w:val="70036DC4"/>
    <w:multiLevelType w:val="hybridMultilevel"/>
    <w:tmpl w:val="695C731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7BBB193E"/>
    <w:multiLevelType w:val="hybridMultilevel"/>
    <w:tmpl w:val="0798A194"/>
    <w:lvl w:ilvl="0" w:tplc="23CA795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8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887"/>
    <w:rsid w:val="000056A2"/>
    <w:rsid w:val="00015778"/>
    <w:rsid w:val="00021959"/>
    <w:rsid w:val="00027D12"/>
    <w:rsid w:val="000363B4"/>
    <w:rsid w:val="00037E7E"/>
    <w:rsid w:val="000407C2"/>
    <w:rsid w:val="000452B4"/>
    <w:rsid w:val="000706DD"/>
    <w:rsid w:val="0007599C"/>
    <w:rsid w:val="0007651C"/>
    <w:rsid w:val="0008386A"/>
    <w:rsid w:val="00085556"/>
    <w:rsid w:val="000979AE"/>
    <w:rsid w:val="000B6BB6"/>
    <w:rsid w:val="000E60C9"/>
    <w:rsid w:val="000F088B"/>
    <w:rsid w:val="0010007B"/>
    <w:rsid w:val="00100DB8"/>
    <w:rsid w:val="00101F2E"/>
    <w:rsid w:val="0012799D"/>
    <w:rsid w:val="00182B2F"/>
    <w:rsid w:val="00186473"/>
    <w:rsid w:val="00192E89"/>
    <w:rsid w:val="00194B8D"/>
    <w:rsid w:val="001A7722"/>
    <w:rsid w:val="001B2563"/>
    <w:rsid w:val="001B3643"/>
    <w:rsid w:val="001C0446"/>
    <w:rsid w:val="001D1720"/>
    <w:rsid w:val="001D655F"/>
    <w:rsid w:val="001F39CA"/>
    <w:rsid w:val="00216A7C"/>
    <w:rsid w:val="00224E53"/>
    <w:rsid w:val="00233A95"/>
    <w:rsid w:val="00236FB5"/>
    <w:rsid w:val="002408E8"/>
    <w:rsid w:val="00250AE4"/>
    <w:rsid w:val="00271664"/>
    <w:rsid w:val="00274931"/>
    <w:rsid w:val="00281017"/>
    <w:rsid w:val="00290574"/>
    <w:rsid w:val="002962CE"/>
    <w:rsid w:val="00297B6D"/>
    <w:rsid w:val="002B1D54"/>
    <w:rsid w:val="002E6795"/>
    <w:rsid w:val="002F2785"/>
    <w:rsid w:val="00302454"/>
    <w:rsid w:val="003038A7"/>
    <w:rsid w:val="00326865"/>
    <w:rsid w:val="003408AB"/>
    <w:rsid w:val="00342168"/>
    <w:rsid w:val="0038122F"/>
    <w:rsid w:val="00390AEC"/>
    <w:rsid w:val="003A4047"/>
    <w:rsid w:val="003A7B0F"/>
    <w:rsid w:val="003C30FB"/>
    <w:rsid w:val="003D6BB6"/>
    <w:rsid w:val="003E0BA5"/>
    <w:rsid w:val="003F2424"/>
    <w:rsid w:val="003F5BAB"/>
    <w:rsid w:val="003F6C50"/>
    <w:rsid w:val="004016B9"/>
    <w:rsid w:val="00404628"/>
    <w:rsid w:val="00405AEA"/>
    <w:rsid w:val="00413965"/>
    <w:rsid w:val="0042131F"/>
    <w:rsid w:val="0042142F"/>
    <w:rsid w:val="00424282"/>
    <w:rsid w:val="00452C5A"/>
    <w:rsid w:val="004656AB"/>
    <w:rsid w:val="0047535A"/>
    <w:rsid w:val="00477E12"/>
    <w:rsid w:val="004865EA"/>
    <w:rsid w:val="00490968"/>
    <w:rsid w:val="004967E6"/>
    <w:rsid w:val="004B473F"/>
    <w:rsid w:val="004B57A3"/>
    <w:rsid w:val="004B7F79"/>
    <w:rsid w:val="004D38BC"/>
    <w:rsid w:val="004D4BFC"/>
    <w:rsid w:val="004E161A"/>
    <w:rsid w:val="004F00DC"/>
    <w:rsid w:val="004F0439"/>
    <w:rsid w:val="00513BF4"/>
    <w:rsid w:val="00516722"/>
    <w:rsid w:val="00520162"/>
    <w:rsid w:val="00526CE1"/>
    <w:rsid w:val="00543C92"/>
    <w:rsid w:val="00547480"/>
    <w:rsid w:val="00555A90"/>
    <w:rsid w:val="00555EC5"/>
    <w:rsid w:val="0056771E"/>
    <w:rsid w:val="00567E87"/>
    <w:rsid w:val="005773A2"/>
    <w:rsid w:val="00584C71"/>
    <w:rsid w:val="0059099B"/>
    <w:rsid w:val="005D0B90"/>
    <w:rsid w:val="005D7A3C"/>
    <w:rsid w:val="005E4284"/>
    <w:rsid w:val="005F5EBB"/>
    <w:rsid w:val="006116E8"/>
    <w:rsid w:val="00614A21"/>
    <w:rsid w:val="00634CAD"/>
    <w:rsid w:val="0063564C"/>
    <w:rsid w:val="0065528E"/>
    <w:rsid w:val="006A578C"/>
    <w:rsid w:val="006B359C"/>
    <w:rsid w:val="006B7204"/>
    <w:rsid w:val="006C6304"/>
    <w:rsid w:val="006C7C7C"/>
    <w:rsid w:val="006F1B61"/>
    <w:rsid w:val="006F23A5"/>
    <w:rsid w:val="006F4D3E"/>
    <w:rsid w:val="00700DAE"/>
    <w:rsid w:val="007023E2"/>
    <w:rsid w:val="00710009"/>
    <w:rsid w:val="00712F94"/>
    <w:rsid w:val="00717DE5"/>
    <w:rsid w:val="00727B19"/>
    <w:rsid w:val="007357F9"/>
    <w:rsid w:val="00740AED"/>
    <w:rsid w:val="0075271B"/>
    <w:rsid w:val="007817A1"/>
    <w:rsid w:val="0079381B"/>
    <w:rsid w:val="007B23AD"/>
    <w:rsid w:val="007B48C0"/>
    <w:rsid w:val="007C2A46"/>
    <w:rsid w:val="007E6E0A"/>
    <w:rsid w:val="007F111A"/>
    <w:rsid w:val="007F241B"/>
    <w:rsid w:val="00800C3E"/>
    <w:rsid w:val="008010ED"/>
    <w:rsid w:val="00803A8A"/>
    <w:rsid w:val="008052C6"/>
    <w:rsid w:val="00813DEB"/>
    <w:rsid w:val="00822D34"/>
    <w:rsid w:val="00833FB7"/>
    <w:rsid w:val="00840C2E"/>
    <w:rsid w:val="00854A09"/>
    <w:rsid w:val="008600E9"/>
    <w:rsid w:val="0086170F"/>
    <w:rsid w:val="008728BC"/>
    <w:rsid w:val="00880C69"/>
    <w:rsid w:val="008933D6"/>
    <w:rsid w:val="008A2740"/>
    <w:rsid w:val="008A7F0D"/>
    <w:rsid w:val="008B46D9"/>
    <w:rsid w:val="008B525C"/>
    <w:rsid w:val="008D21B8"/>
    <w:rsid w:val="008D526A"/>
    <w:rsid w:val="008D7B33"/>
    <w:rsid w:val="008F2173"/>
    <w:rsid w:val="008F36FD"/>
    <w:rsid w:val="008F3846"/>
    <w:rsid w:val="0090058F"/>
    <w:rsid w:val="00900DE3"/>
    <w:rsid w:val="0090241A"/>
    <w:rsid w:val="00904E79"/>
    <w:rsid w:val="00907446"/>
    <w:rsid w:val="00912FD7"/>
    <w:rsid w:val="00915BD7"/>
    <w:rsid w:val="00916485"/>
    <w:rsid w:val="0092391E"/>
    <w:rsid w:val="00923C11"/>
    <w:rsid w:val="00926B70"/>
    <w:rsid w:val="00941A28"/>
    <w:rsid w:val="009501AA"/>
    <w:rsid w:val="00960EF9"/>
    <w:rsid w:val="00966A3A"/>
    <w:rsid w:val="00974D10"/>
    <w:rsid w:val="009758B0"/>
    <w:rsid w:val="00982074"/>
    <w:rsid w:val="009948F2"/>
    <w:rsid w:val="009A28BA"/>
    <w:rsid w:val="009B3B3F"/>
    <w:rsid w:val="009B63D1"/>
    <w:rsid w:val="009C245D"/>
    <w:rsid w:val="009D3B0C"/>
    <w:rsid w:val="009D5A24"/>
    <w:rsid w:val="009D5B3F"/>
    <w:rsid w:val="009F0A6E"/>
    <w:rsid w:val="009F5996"/>
    <w:rsid w:val="00A01191"/>
    <w:rsid w:val="00A3426B"/>
    <w:rsid w:val="00A3484F"/>
    <w:rsid w:val="00A45AEE"/>
    <w:rsid w:val="00A63FB5"/>
    <w:rsid w:val="00A815F7"/>
    <w:rsid w:val="00A82236"/>
    <w:rsid w:val="00A87855"/>
    <w:rsid w:val="00A90E19"/>
    <w:rsid w:val="00A95349"/>
    <w:rsid w:val="00AB05DA"/>
    <w:rsid w:val="00AC3DD6"/>
    <w:rsid w:val="00AC43E1"/>
    <w:rsid w:val="00AC4CDF"/>
    <w:rsid w:val="00AC6314"/>
    <w:rsid w:val="00AE0C43"/>
    <w:rsid w:val="00B06CF4"/>
    <w:rsid w:val="00B1724B"/>
    <w:rsid w:val="00B2103F"/>
    <w:rsid w:val="00B22F6D"/>
    <w:rsid w:val="00B422FB"/>
    <w:rsid w:val="00B559FA"/>
    <w:rsid w:val="00B727EE"/>
    <w:rsid w:val="00B82808"/>
    <w:rsid w:val="00B9686D"/>
    <w:rsid w:val="00BA21E2"/>
    <w:rsid w:val="00BA7288"/>
    <w:rsid w:val="00BA7581"/>
    <w:rsid w:val="00BA7D59"/>
    <w:rsid w:val="00BB252E"/>
    <w:rsid w:val="00BE669C"/>
    <w:rsid w:val="00BF4FA5"/>
    <w:rsid w:val="00BF6039"/>
    <w:rsid w:val="00C21E4B"/>
    <w:rsid w:val="00C50AFC"/>
    <w:rsid w:val="00C5298A"/>
    <w:rsid w:val="00C71470"/>
    <w:rsid w:val="00C74EDC"/>
    <w:rsid w:val="00C939B7"/>
    <w:rsid w:val="00C97412"/>
    <w:rsid w:val="00CC0ED5"/>
    <w:rsid w:val="00CD0FC6"/>
    <w:rsid w:val="00CD6D2F"/>
    <w:rsid w:val="00CE4969"/>
    <w:rsid w:val="00CF0887"/>
    <w:rsid w:val="00D14269"/>
    <w:rsid w:val="00D220B5"/>
    <w:rsid w:val="00D244A5"/>
    <w:rsid w:val="00D2483A"/>
    <w:rsid w:val="00D27AD6"/>
    <w:rsid w:val="00D27C15"/>
    <w:rsid w:val="00D5065A"/>
    <w:rsid w:val="00D55F89"/>
    <w:rsid w:val="00D57933"/>
    <w:rsid w:val="00D63CFF"/>
    <w:rsid w:val="00D669AD"/>
    <w:rsid w:val="00D66EB1"/>
    <w:rsid w:val="00D8248F"/>
    <w:rsid w:val="00D96BC3"/>
    <w:rsid w:val="00DA7967"/>
    <w:rsid w:val="00DC53F4"/>
    <w:rsid w:val="00DC653F"/>
    <w:rsid w:val="00DC7C81"/>
    <w:rsid w:val="00DD5047"/>
    <w:rsid w:val="00DE12D8"/>
    <w:rsid w:val="00DE250B"/>
    <w:rsid w:val="00DE287C"/>
    <w:rsid w:val="00DE615E"/>
    <w:rsid w:val="00DF1E40"/>
    <w:rsid w:val="00DF724C"/>
    <w:rsid w:val="00E14065"/>
    <w:rsid w:val="00E263A9"/>
    <w:rsid w:val="00E27A89"/>
    <w:rsid w:val="00E46C09"/>
    <w:rsid w:val="00E46EEE"/>
    <w:rsid w:val="00E4773D"/>
    <w:rsid w:val="00E54E23"/>
    <w:rsid w:val="00E6263B"/>
    <w:rsid w:val="00E70F9B"/>
    <w:rsid w:val="00E7196B"/>
    <w:rsid w:val="00E73023"/>
    <w:rsid w:val="00E73447"/>
    <w:rsid w:val="00E753AD"/>
    <w:rsid w:val="00E82B5A"/>
    <w:rsid w:val="00E96C1B"/>
    <w:rsid w:val="00EA45B0"/>
    <w:rsid w:val="00EA54AE"/>
    <w:rsid w:val="00EB4E83"/>
    <w:rsid w:val="00ED13E0"/>
    <w:rsid w:val="00ED3B48"/>
    <w:rsid w:val="00EE1E39"/>
    <w:rsid w:val="00EF0DEB"/>
    <w:rsid w:val="00F133E8"/>
    <w:rsid w:val="00F14A0D"/>
    <w:rsid w:val="00F21DDC"/>
    <w:rsid w:val="00F21FB6"/>
    <w:rsid w:val="00F232F4"/>
    <w:rsid w:val="00F37B89"/>
    <w:rsid w:val="00F50828"/>
    <w:rsid w:val="00F544E6"/>
    <w:rsid w:val="00F65B58"/>
    <w:rsid w:val="00F67DB6"/>
    <w:rsid w:val="00F74D49"/>
    <w:rsid w:val="00F96AB9"/>
    <w:rsid w:val="00FA4062"/>
    <w:rsid w:val="00FB1DCE"/>
    <w:rsid w:val="00FB59BB"/>
    <w:rsid w:val="00F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F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F0887"/>
    <w:pPr>
      <w:keepNext/>
      <w:keepLines/>
      <w:spacing w:before="480"/>
      <w:ind w:firstLine="567"/>
      <w:outlineLvl w:val="0"/>
    </w:pPr>
    <w:rPr>
      <w:rFonts w:ascii="Cambria" w:eastAsia="Times New Roman" w:hAnsi="Cambria"/>
      <w:b/>
      <w:bCs/>
      <w:color w:val="365F91"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0887"/>
    <w:pPr>
      <w:keepNext/>
      <w:keepLines/>
      <w:spacing w:before="200"/>
      <w:ind w:firstLine="567"/>
      <w:outlineLvl w:val="1"/>
    </w:pPr>
    <w:rPr>
      <w:rFonts w:ascii="Cambria" w:eastAsia="Times New Roman" w:hAnsi="Cambria"/>
      <w:b/>
      <w:bCs/>
      <w:color w:val="4F81BD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16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87"/>
    <w:rPr>
      <w:rFonts w:ascii="Cambria" w:eastAsia="Times New Roman" w:hAnsi="Cambria" w:cs="Times New Roman"/>
      <w:b/>
      <w:bCs/>
      <w:color w:val="365F91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0887"/>
    <w:rPr>
      <w:rFonts w:ascii="Cambria" w:eastAsia="Times New Roman" w:hAnsi="Cambria" w:cs="Times New Roman"/>
      <w:b/>
      <w:bCs/>
      <w:color w:val="4F81BD"/>
      <w:szCs w:val="26"/>
      <w:lang w:eastAsia="ru-RU"/>
    </w:rPr>
  </w:style>
  <w:style w:type="character" w:styleId="a3">
    <w:name w:val="Hyperlink"/>
    <w:basedOn w:val="a0"/>
    <w:uiPriority w:val="99"/>
    <w:unhideWhenUsed/>
    <w:rsid w:val="00CF0887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F0887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F0887"/>
    <w:rPr>
      <w:rFonts w:eastAsia="Times New Roman"/>
    </w:rPr>
  </w:style>
  <w:style w:type="paragraph" w:styleId="a6">
    <w:name w:val="footer"/>
    <w:basedOn w:val="a"/>
    <w:link w:val="a7"/>
    <w:uiPriority w:val="99"/>
    <w:unhideWhenUsed/>
    <w:rsid w:val="00CF0887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F088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088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CF0887"/>
    <w:rPr>
      <w:color w:val="000000"/>
      <w:sz w:val="22"/>
      <w:szCs w:val="22"/>
      <w:lang w:val="ru-RU" w:eastAsia="en-US" w:bidi="ar-SA"/>
    </w:rPr>
  </w:style>
  <w:style w:type="paragraph" w:styleId="ab">
    <w:name w:val="No Spacing"/>
    <w:link w:val="aa"/>
    <w:uiPriority w:val="1"/>
    <w:qFormat/>
    <w:rsid w:val="00CF0887"/>
    <w:rPr>
      <w:color w:val="000000"/>
      <w:sz w:val="22"/>
      <w:szCs w:val="22"/>
      <w:lang w:eastAsia="en-US"/>
    </w:rPr>
  </w:style>
  <w:style w:type="character" w:customStyle="1" w:styleId="Text">
    <w:name w:val="Text Знак"/>
    <w:basedOn w:val="aa"/>
    <w:link w:val="Text0"/>
    <w:locked/>
    <w:rsid w:val="009A28BA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Text0">
    <w:name w:val="Text"/>
    <w:basedOn w:val="ab"/>
    <w:link w:val="Text"/>
    <w:qFormat/>
    <w:rsid w:val="009A28BA"/>
    <w:pPr>
      <w:ind w:firstLine="340"/>
      <w:jc w:val="both"/>
    </w:pPr>
    <w:rPr>
      <w:rFonts w:cs="Calibri"/>
      <w:sz w:val="20"/>
      <w:szCs w:val="20"/>
    </w:rPr>
  </w:style>
  <w:style w:type="character" w:customStyle="1" w:styleId="Image">
    <w:name w:val="Image Знак"/>
    <w:basedOn w:val="Text"/>
    <w:link w:val="Image0"/>
    <w:locked/>
    <w:rsid w:val="00CF0887"/>
    <w:rPr>
      <w:rFonts w:cs="Calibri"/>
      <w:color w:val="000000"/>
      <w:sz w:val="22"/>
      <w:szCs w:val="22"/>
      <w:lang w:val="ru-RU" w:eastAsia="en-US" w:bidi="ar-SA"/>
    </w:rPr>
  </w:style>
  <w:style w:type="paragraph" w:customStyle="1" w:styleId="Image0">
    <w:name w:val="Image"/>
    <w:basedOn w:val="Text0"/>
    <w:link w:val="Image"/>
    <w:qFormat/>
    <w:rsid w:val="00CF0887"/>
    <w:pPr>
      <w:ind w:firstLine="0"/>
      <w:jc w:val="center"/>
    </w:pPr>
  </w:style>
  <w:style w:type="character" w:customStyle="1" w:styleId="11">
    <w:name w:val="Заголовок №1_"/>
    <w:basedOn w:val="a0"/>
    <w:link w:val="12"/>
    <w:locked/>
    <w:rsid w:val="00CF0887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CF0887"/>
    <w:pPr>
      <w:shd w:val="clear" w:color="auto" w:fill="FFFFFF"/>
      <w:spacing w:after="1320" w:line="0" w:lineRule="atLeast"/>
      <w:outlineLvl w:val="0"/>
    </w:pPr>
    <w:rPr>
      <w:rFonts w:ascii="Tahoma" w:eastAsia="Tahoma" w:hAnsi="Tahoma" w:cs="Tahoma"/>
      <w:sz w:val="27"/>
      <w:szCs w:val="27"/>
    </w:rPr>
  </w:style>
  <w:style w:type="character" w:customStyle="1" w:styleId="ac">
    <w:name w:val="Колонтитул_"/>
    <w:basedOn w:val="a0"/>
    <w:link w:val="ad"/>
    <w:locked/>
    <w:rsid w:val="00CF088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Колонтитул"/>
    <w:basedOn w:val="a"/>
    <w:link w:val="ac"/>
    <w:rsid w:val="00CF0887"/>
    <w:pPr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CF08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Заголовок №3"/>
    <w:basedOn w:val="a"/>
    <w:link w:val="31"/>
    <w:rsid w:val="00CF0887"/>
    <w:pPr>
      <w:shd w:val="clear" w:color="auto" w:fill="FFFFFF"/>
      <w:spacing w:after="1080" w:line="0" w:lineRule="atLeast"/>
      <w:outlineLvl w:val="2"/>
    </w:pPr>
    <w:rPr>
      <w:rFonts w:ascii="Times New Roman" w:eastAsia="Times New Roman" w:hAnsi="Times New Roman"/>
    </w:rPr>
  </w:style>
  <w:style w:type="character" w:styleId="ae">
    <w:name w:val="Placeholder Text"/>
    <w:basedOn w:val="a0"/>
    <w:uiPriority w:val="99"/>
    <w:semiHidden/>
    <w:rsid w:val="00CF0887"/>
    <w:rPr>
      <w:color w:val="808080"/>
    </w:rPr>
  </w:style>
  <w:style w:type="character" w:customStyle="1" w:styleId="85pt">
    <w:name w:val="Колонтитул + 8.5 pt"/>
    <w:aliases w:val="Полужирный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af">
    <w:name w:val="Колонтитул + Полужирный"/>
    <w:basedOn w:val="ac"/>
    <w:rsid w:val="00CF08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95pt">
    <w:name w:val="Основной текст (29) + 9.5 pt"/>
    <w:basedOn w:val="a0"/>
    <w:rsid w:val="00CF08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lang w:val="en-US"/>
    </w:rPr>
  </w:style>
  <w:style w:type="table" w:styleId="af0">
    <w:name w:val="Table Grid"/>
    <w:basedOn w:val="a1"/>
    <w:rsid w:val="00CF0887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3">
    <w:name w:val="Колонтитул + 8.5 pt3"/>
    <w:basedOn w:val="ac"/>
    <w:rsid w:val="00CF0887"/>
    <w:rPr>
      <w:rFonts w:ascii="Times New Roman" w:eastAsia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85pt2">
    <w:name w:val="Колонтитул + 8.5 pt2"/>
    <w:basedOn w:val="ac"/>
    <w:rsid w:val="00CF0887"/>
    <w:rPr>
      <w:rFonts w:ascii="Times New Roman" w:eastAsia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85pt1">
    <w:name w:val="Колонтитул + 8.5 pt1"/>
    <w:basedOn w:val="ac"/>
    <w:rsid w:val="00CF0887"/>
    <w:rPr>
      <w:rFonts w:ascii="Times New Roman" w:eastAsia="Times New Roman" w:hAnsi="Times New Roman" w:cs="Times New Roman"/>
      <w:b/>
      <w:bCs/>
      <w:spacing w:val="50"/>
      <w:sz w:val="17"/>
      <w:szCs w:val="17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rsid w:val="009164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AA"/>
    <w:rsid w:val="00A935D5"/>
    <w:rsid w:val="00B6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2A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2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6</Pages>
  <Words>5678</Words>
  <Characters>3237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</dc:creator>
  <cp:lastModifiedBy>Loerin</cp:lastModifiedBy>
  <cp:revision>144</cp:revision>
  <cp:lastPrinted>2010-09-22T19:24:00Z</cp:lastPrinted>
  <dcterms:created xsi:type="dcterms:W3CDTF">2010-09-09T17:01:00Z</dcterms:created>
  <dcterms:modified xsi:type="dcterms:W3CDTF">2011-10-20T09:36:00Z</dcterms:modified>
</cp:coreProperties>
</file>