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94" w:rsidRDefault="00A10894" w:rsidP="00A10894">
      <w:pPr>
        <w:pStyle w:val="21"/>
        <w:shd w:val="clear" w:color="auto" w:fill="auto"/>
        <w:spacing w:before="0" w:after="0" w:line="240" w:lineRule="auto"/>
        <w:ind w:firstLine="709"/>
        <w:jc w:val="center"/>
      </w:pPr>
      <w:r>
        <w:t>Контрольні завдання до лекції 11</w:t>
      </w:r>
    </w:p>
    <w:p w:rsidR="00A10894" w:rsidRDefault="00A10894" w:rsidP="00A10894">
      <w:pPr>
        <w:pStyle w:val="21"/>
        <w:shd w:val="clear" w:color="auto" w:fill="auto"/>
        <w:spacing w:before="0" w:after="0" w:line="240" w:lineRule="auto"/>
        <w:ind w:firstLine="709"/>
        <w:jc w:val="center"/>
      </w:pPr>
    </w:p>
    <w:p w:rsidR="00A10894" w:rsidRDefault="00A10894" w:rsidP="00A10894">
      <w:pPr>
        <w:pStyle w:val="21"/>
        <w:shd w:val="clear" w:color="auto" w:fill="auto"/>
        <w:spacing w:before="0" w:after="0" w:line="240" w:lineRule="auto"/>
        <w:ind w:left="700"/>
      </w:pPr>
      <w:r>
        <w:t>1. Теоретичні питання для самостійного опрацювання:</w:t>
      </w:r>
    </w:p>
    <w:p w:rsidR="009747F0" w:rsidRDefault="009747F0" w:rsidP="00A10894">
      <w:pPr>
        <w:pStyle w:val="21"/>
        <w:shd w:val="clear" w:color="auto" w:fill="auto"/>
        <w:spacing w:before="0" w:after="0" w:line="240" w:lineRule="auto"/>
        <w:ind w:left="700"/>
      </w:pPr>
    </w:p>
    <w:p w:rsidR="009747F0" w:rsidRPr="009747F0" w:rsidRDefault="009747F0" w:rsidP="009747F0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47F0">
        <w:rPr>
          <w:rFonts w:ascii="Times New Roman" w:hAnsi="Times New Roman" w:cs="Times New Roman"/>
          <w:sz w:val="28"/>
          <w:szCs w:val="28"/>
          <w:lang w:eastAsia="uk-UA"/>
        </w:rPr>
        <w:t xml:space="preserve">Екосистема </w:t>
      </w:r>
      <w:proofErr w:type="spellStart"/>
      <w:r w:rsidRPr="009747F0">
        <w:rPr>
          <w:rFonts w:ascii="Times New Roman" w:hAnsi="Times New Roman" w:cs="Times New Roman"/>
          <w:sz w:val="28"/>
          <w:szCs w:val="28"/>
          <w:lang w:eastAsia="uk-UA"/>
        </w:rPr>
        <w:t>стартапів</w:t>
      </w:r>
      <w:proofErr w:type="spellEnd"/>
      <w:r w:rsidRPr="009747F0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9747F0" w:rsidRPr="009747F0" w:rsidRDefault="009747F0" w:rsidP="009747F0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47F0">
        <w:rPr>
          <w:rFonts w:ascii="Times New Roman" w:hAnsi="Times New Roman" w:cs="Times New Roman"/>
          <w:sz w:val="28"/>
          <w:szCs w:val="28"/>
          <w:lang w:eastAsia="uk-UA"/>
        </w:rPr>
        <w:t xml:space="preserve">Етапи розвитку </w:t>
      </w:r>
      <w:proofErr w:type="spellStart"/>
      <w:r w:rsidRPr="009747F0">
        <w:rPr>
          <w:rFonts w:ascii="Times New Roman" w:hAnsi="Times New Roman" w:cs="Times New Roman"/>
          <w:sz w:val="28"/>
          <w:szCs w:val="28"/>
          <w:lang w:eastAsia="uk-UA"/>
        </w:rPr>
        <w:t>стартап-проекту</w:t>
      </w:r>
      <w:proofErr w:type="spellEnd"/>
      <w:r w:rsidRPr="009747F0">
        <w:rPr>
          <w:rFonts w:ascii="Times New Roman" w:hAnsi="Times New Roman" w:cs="Times New Roman"/>
          <w:sz w:val="28"/>
          <w:szCs w:val="28"/>
          <w:lang w:eastAsia="uk-UA"/>
        </w:rPr>
        <w:t xml:space="preserve"> та основні джерела його фінансування.</w:t>
      </w:r>
    </w:p>
    <w:p w:rsidR="009747F0" w:rsidRPr="009747F0" w:rsidRDefault="009747F0" w:rsidP="009747F0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47F0">
        <w:rPr>
          <w:rFonts w:ascii="Times New Roman" w:hAnsi="Times New Roman" w:cs="Times New Roman"/>
          <w:sz w:val="28"/>
          <w:szCs w:val="28"/>
          <w:lang w:eastAsia="uk-UA"/>
        </w:rPr>
        <w:t>Посівна стадія (</w:t>
      </w:r>
      <w:proofErr w:type="spellStart"/>
      <w:r w:rsidRPr="009747F0">
        <w:rPr>
          <w:rFonts w:ascii="Times New Roman" w:hAnsi="Times New Roman" w:cs="Times New Roman"/>
          <w:sz w:val="28"/>
          <w:szCs w:val="28"/>
          <w:lang w:eastAsia="uk-UA"/>
        </w:rPr>
        <w:t>seed</w:t>
      </w:r>
      <w:proofErr w:type="spellEnd"/>
      <w:r w:rsidRPr="009747F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747F0">
        <w:rPr>
          <w:rFonts w:ascii="Times New Roman" w:hAnsi="Times New Roman" w:cs="Times New Roman"/>
          <w:sz w:val="28"/>
          <w:szCs w:val="28"/>
          <w:lang w:eastAsia="uk-UA"/>
        </w:rPr>
        <w:t>stage</w:t>
      </w:r>
      <w:proofErr w:type="spellEnd"/>
      <w:r w:rsidRPr="009747F0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:rsidR="009747F0" w:rsidRPr="009747F0" w:rsidRDefault="009747F0" w:rsidP="009747F0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47F0">
        <w:rPr>
          <w:rFonts w:ascii="Times New Roman" w:hAnsi="Times New Roman" w:cs="Times New Roman"/>
          <w:sz w:val="28"/>
          <w:szCs w:val="28"/>
          <w:lang w:eastAsia="uk-UA"/>
        </w:rPr>
        <w:t>Стадія запуску (</w:t>
      </w:r>
      <w:proofErr w:type="spellStart"/>
      <w:r w:rsidRPr="009747F0">
        <w:rPr>
          <w:rFonts w:ascii="Times New Roman" w:hAnsi="Times New Roman" w:cs="Times New Roman"/>
          <w:sz w:val="28"/>
          <w:szCs w:val="28"/>
          <w:lang w:eastAsia="uk-UA"/>
        </w:rPr>
        <w:t>startup</w:t>
      </w:r>
      <w:proofErr w:type="spellEnd"/>
      <w:r w:rsidRPr="009747F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747F0">
        <w:rPr>
          <w:rFonts w:ascii="Times New Roman" w:hAnsi="Times New Roman" w:cs="Times New Roman"/>
          <w:sz w:val="28"/>
          <w:szCs w:val="28"/>
          <w:lang w:eastAsia="uk-UA"/>
        </w:rPr>
        <w:t>stage</w:t>
      </w:r>
      <w:proofErr w:type="spellEnd"/>
      <w:r w:rsidRPr="009747F0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:rsidR="009747F0" w:rsidRPr="009747F0" w:rsidRDefault="009747F0" w:rsidP="009747F0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47F0">
        <w:rPr>
          <w:rFonts w:ascii="Times New Roman" w:hAnsi="Times New Roman" w:cs="Times New Roman"/>
          <w:sz w:val="28"/>
          <w:szCs w:val="28"/>
          <w:lang w:eastAsia="uk-UA"/>
        </w:rPr>
        <w:t>Стадія зростання (</w:t>
      </w:r>
      <w:proofErr w:type="spellStart"/>
      <w:r w:rsidRPr="009747F0">
        <w:rPr>
          <w:rFonts w:ascii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9747F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747F0">
        <w:rPr>
          <w:rFonts w:ascii="Times New Roman" w:hAnsi="Times New Roman" w:cs="Times New Roman"/>
          <w:sz w:val="28"/>
          <w:szCs w:val="28"/>
          <w:lang w:eastAsia="uk-UA"/>
        </w:rPr>
        <w:t>stage</w:t>
      </w:r>
      <w:proofErr w:type="spellEnd"/>
      <w:r w:rsidRPr="009747F0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:rsidR="009747F0" w:rsidRPr="009747F0" w:rsidRDefault="009747F0" w:rsidP="009747F0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47F0">
        <w:rPr>
          <w:rFonts w:ascii="Times New Roman" w:hAnsi="Times New Roman" w:cs="Times New Roman"/>
          <w:sz w:val="28"/>
          <w:szCs w:val="28"/>
          <w:lang w:eastAsia="uk-UA"/>
        </w:rPr>
        <w:t>Стадія розширення (</w:t>
      </w:r>
      <w:proofErr w:type="spellStart"/>
      <w:r w:rsidRPr="009747F0">
        <w:rPr>
          <w:rFonts w:ascii="Times New Roman" w:hAnsi="Times New Roman" w:cs="Times New Roman"/>
          <w:sz w:val="28"/>
          <w:szCs w:val="28"/>
          <w:lang w:eastAsia="uk-UA"/>
        </w:rPr>
        <w:t>expansion</w:t>
      </w:r>
      <w:proofErr w:type="spellEnd"/>
      <w:r w:rsidRPr="009747F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747F0">
        <w:rPr>
          <w:rFonts w:ascii="Times New Roman" w:hAnsi="Times New Roman" w:cs="Times New Roman"/>
          <w:sz w:val="28"/>
          <w:szCs w:val="28"/>
          <w:lang w:eastAsia="uk-UA"/>
        </w:rPr>
        <w:t>stage</w:t>
      </w:r>
      <w:proofErr w:type="spellEnd"/>
      <w:r w:rsidRPr="009747F0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:rsidR="009747F0" w:rsidRPr="009747F0" w:rsidRDefault="009747F0" w:rsidP="009747F0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47F0">
        <w:rPr>
          <w:rFonts w:ascii="Times New Roman" w:hAnsi="Times New Roman" w:cs="Times New Roman"/>
          <w:sz w:val="28"/>
          <w:szCs w:val="28"/>
          <w:lang w:eastAsia="uk-UA"/>
        </w:rPr>
        <w:t>Стадія «виходу» (</w:t>
      </w:r>
      <w:proofErr w:type="spellStart"/>
      <w:r w:rsidRPr="009747F0">
        <w:rPr>
          <w:rFonts w:ascii="Times New Roman" w:hAnsi="Times New Roman" w:cs="Times New Roman"/>
          <w:sz w:val="28"/>
          <w:szCs w:val="28"/>
          <w:lang w:eastAsia="uk-UA"/>
        </w:rPr>
        <w:t>exit</w:t>
      </w:r>
      <w:proofErr w:type="spellEnd"/>
      <w:r w:rsidRPr="009747F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747F0">
        <w:rPr>
          <w:rFonts w:ascii="Times New Roman" w:hAnsi="Times New Roman" w:cs="Times New Roman"/>
          <w:sz w:val="28"/>
          <w:szCs w:val="28"/>
          <w:lang w:eastAsia="uk-UA"/>
        </w:rPr>
        <w:t>stage</w:t>
      </w:r>
      <w:proofErr w:type="spellEnd"/>
      <w:r w:rsidRPr="009747F0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:rsidR="009747F0" w:rsidRPr="009747F0" w:rsidRDefault="009747F0" w:rsidP="009747F0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47F0">
        <w:rPr>
          <w:rFonts w:ascii="Times New Roman" w:hAnsi="Times New Roman" w:cs="Times New Roman"/>
          <w:sz w:val="28"/>
          <w:szCs w:val="28"/>
          <w:lang w:eastAsia="uk-UA"/>
        </w:rPr>
        <w:t>Традиційне поняття «інвестиційна привабливість».</w:t>
      </w:r>
    </w:p>
    <w:p w:rsidR="009747F0" w:rsidRPr="009747F0" w:rsidRDefault="009747F0" w:rsidP="009747F0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47F0">
        <w:rPr>
          <w:rFonts w:ascii="Times New Roman" w:hAnsi="Times New Roman" w:cs="Times New Roman"/>
          <w:sz w:val="28"/>
          <w:szCs w:val="28"/>
          <w:lang w:eastAsia="uk-UA"/>
        </w:rPr>
        <w:t>Загальні та спеціальні показники оцінки інвестиційної привабливості об’єктів креативної економіки.</w:t>
      </w:r>
    </w:p>
    <w:p w:rsidR="009747F0" w:rsidRPr="009747F0" w:rsidRDefault="009747F0" w:rsidP="009747F0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47F0">
        <w:rPr>
          <w:rFonts w:ascii="Times New Roman" w:hAnsi="Times New Roman" w:cs="Times New Roman"/>
          <w:sz w:val="28"/>
          <w:szCs w:val="28"/>
          <w:lang w:eastAsia="uk-UA"/>
        </w:rPr>
        <w:t>Важливість інвестицій у культуру та творчий сектор.</w:t>
      </w:r>
    </w:p>
    <w:p w:rsidR="003A53EC" w:rsidRDefault="003A53EC"/>
    <w:p w:rsidR="00592376" w:rsidRDefault="00592376" w:rsidP="00592376">
      <w:pPr>
        <w:pStyle w:val="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2. Практичні завдання для самостійної роботи студентів:</w:t>
      </w:r>
    </w:p>
    <w:p w:rsidR="00592376" w:rsidRDefault="00592376"/>
    <w:p w:rsidR="00592376" w:rsidRDefault="00592376" w:rsidP="00592376">
      <w:pPr>
        <w:pStyle w:val="Normal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02202D">
        <w:rPr>
          <w:b/>
          <w:i/>
          <w:sz w:val="28"/>
          <w:szCs w:val="28"/>
        </w:rPr>
        <w:t xml:space="preserve">. </w:t>
      </w:r>
      <w:r w:rsidRPr="001F3C82">
        <w:rPr>
          <w:sz w:val="28"/>
          <w:szCs w:val="28"/>
        </w:rPr>
        <w:t>Переглянути відео</w:t>
      </w:r>
      <w:r>
        <w:rPr>
          <w:sz w:val="28"/>
          <w:szCs w:val="28"/>
        </w:rPr>
        <w:t xml:space="preserve">: </w:t>
      </w:r>
      <w:r w:rsidRPr="001F3C82">
        <w:rPr>
          <w:sz w:val="28"/>
          <w:szCs w:val="28"/>
        </w:rPr>
        <w:t>«</w:t>
      </w:r>
      <w:proofErr w:type="spellStart"/>
      <w:r w:rsidRPr="001F3C82">
        <w:rPr>
          <w:sz w:val="28"/>
          <w:szCs w:val="28"/>
        </w:rPr>
        <w:t>Креативный</w:t>
      </w:r>
      <w:proofErr w:type="spellEnd"/>
      <w:r w:rsidRPr="001F3C82">
        <w:rPr>
          <w:sz w:val="28"/>
          <w:szCs w:val="28"/>
        </w:rPr>
        <w:t xml:space="preserve"> </w:t>
      </w:r>
      <w:proofErr w:type="spellStart"/>
      <w:r w:rsidRPr="001F3C82">
        <w:rPr>
          <w:sz w:val="28"/>
          <w:szCs w:val="28"/>
        </w:rPr>
        <w:t>Славянск</w:t>
      </w:r>
      <w:proofErr w:type="spellEnd"/>
      <w:r w:rsidRPr="001F3C82">
        <w:rPr>
          <w:sz w:val="28"/>
          <w:szCs w:val="28"/>
        </w:rPr>
        <w:t xml:space="preserve">: </w:t>
      </w:r>
      <w:proofErr w:type="spellStart"/>
      <w:r w:rsidRPr="001F3C82">
        <w:rPr>
          <w:sz w:val="28"/>
          <w:szCs w:val="28"/>
        </w:rPr>
        <w:t>история</w:t>
      </w:r>
      <w:proofErr w:type="spellEnd"/>
      <w:r w:rsidRPr="001F3C82">
        <w:rPr>
          <w:sz w:val="28"/>
          <w:szCs w:val="28"/>
        </w:rPr>
        <w:t xml:space="preserve"> одного </w:t>
      </w:r>
      <w:proofErr w:type="spellStart"/>
      <w:r w:rsidRPr="001F3C82">
        <w:rPr>
          <w:sz w:val="28"/>
          <w:szCs w:val="28"/>
        </w:rPr>
        <w:t>проекта</w:t>
      </w:r>
      <w:proofErr w:type="spellEnd"/>
      <w:r w:rsidRPr="001F3C82">
        <w:rPr>
          <w:sz w:val="28"/>
          <w:szCs w:val="28"/>
        </w:rPr>
        <w:t>». Посилання</w:t>
      </w:r>
      <w:r>
        <w:rPr>
          <w:sz w:val="28"/>
          <w:szCs w:val="28"/>
        </w:rPr>
        <w:t xml:space="preserve">: </w:t>
      </w:r>
      <w:hyperlink r:id="rId6" w:history="1">
        <w:r w:rsidRPr="00475CE2">
          <w:rPr>
            <w:rStyle w:val="a3"/>
            <w:bCs/>
            <w:sz w:val="28"/>
            <w:szCs w:val="28"/>
          </w:rPr>
          <w:t>https://www.youtube.com/watch?v=9OWn6vpoTU8</w:t>
        </w:r>
      </w:hyperlink>
    </w:p>
    <w:p w:rsidR="00592376" w:rsidRPr="007112B6" w:rsidRDefault="00592376" w:rsidP="0059237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7112B6">
        <w:rPr>
          <w:rFonts w:ascii="Times New Roman" w:hAnsi="Times New Roman" w:cs="Times New Roman"/>
          <w:sz w:val="28"/>
          <w:szCs w:val="28"/>
        </w:rPr>
        <w:t xml:space="preserve">. Назвати галузі та підприємства з високим інноваційним потенціалом в конкретно обраному регіоні. </w:t>
      </w:r>
      <w:proofErr w:type="spellStart"/>
      <w:r w:rsidRPr="007112B6">
        <w:rPr>
          <w:rFonts w:ascii="Times New Roman" w:hAnsi="Times New Roman" w:cs="Times New Roman"/>
          <w:sz w:val="28"/>
          <w:szCs w:val="28"/>
        </w:rPr>
        <w:t>Обгрунтувати</w:t>
      </w:r>
      <w:proofErr w:type="spellEnd"/>
      <w:r w:rsidRPr="007112B6">
        <w:rPr>
          <w:rFonts w:ascii="Times New Roman" w:hAnsi="Times New Roman" w:cs="Times New Roman"/>
          <w:sz w:val="28"/>
          <w:szCs w:val="28"/>
        </w:rPr>
        <w:t xml:space="preserve"> свій в</w:t>
      </w:r>
      <w:r w:rsidRPr="007112B6">
        <w:rPr>
          <w:rFonts w:ascii="Times New Roman" w:hAnsi="Times New Roman" w:cs="Times New Roman"/>
          <w:sz w:val="28"/>
          <w:szCs w:val="28"/>
        </w:rPr>
        <w:t>и</w:t>
      </w:r>
      <w:r w:rsidRPr="007112B6">
        <w:rPr>
          <w:rFonts w:ascii="Times New Roman" w:hAnsi="Times New Roman" w:cs="Times New Roman"/>
          <w:sz w:val="28"/>
          <w:szCs w:val="28"/>
        </w:rPr>
        <w:t>бір.</w:t>
      </w:r>
    </w:p>
    <w:p w:rsidR="00592376" w:rsidRPr="007112B6" w:rsidRDefault="00592376" w:rsidP="0059237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3. Які існують ризики повернення інвестованих коштів. Н</w:t>
      </w:r>
      <w:r w:rsidRPr="007112B6">
        <w:rPr>
          <w:rFonts w:ascii="Times New Roman" w:hAnsi="Times New Roman" w:cs="Times New Roman"/>
          <w:sz w:val="28"/>
          <w:szCs w:val="28"/>
        </w:rPr>
        <w:t>а</w:t>
      </w:r>
      <w:r w:rsidRPr="007112B6">
        <w:rPr>
          <w:rFonts w:ascii="Times New Roman" w:hAnsi="Times New Roman" w:cs="Times New Roman"/>
          <w:sz w:val="28"/>
          <w:szCs w:val="28"/>
        </w:rPr>
        <w:t>звати джерела їх усунення або попередження у майбутньому.</w:t>
      </w:r>
    </w:p>
    <w:p w:rsidR="00592376" w:rsidRPr="007112B6" w:rsidRDefault="00592376" w:rsidP="0059237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376">
        <w:rPr>
          <w:rFonts w:ascii="Times New Roman" w:hAnsi="Times New Roman" w:cs="Times New Roman"/>
          <w:sz w:val="28"/>
          <w:szCs w:val="28"/>
        </w:rPr>
        <w:t>4</w:t>
      </w:r>
      <w:r w:rsidRPr="00592376">
        <w:rPr>
          <w:rFonts w:ascii="Times New Roman" w:hAnsi="Times New Roman" w:cs="Times New Roman"/>
          <w:sz w:val="28"/>
          <w:szCs w:val="28"/>
        </w:rPr>
        <w:t xml:space="preserve">. </w:t>
      </w:r>
      <w:r w:rsidRPr="00592376">
        <w:rPr>
          <w:rFonts w:ascii="Times New Roman" w:hAnsi="Times New Roman" w:cs="Times New Roman"/>
          <w:sz w:val="28"/>
          <w:szCs w:val="28"/>
        </w:rPr>
        <w:t>Розв’язати задачу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12B6">
        <w:rPr>
          <w:rFonts w:ascii="Times New Roman" w:hAnsi="Times New Roman" w:cs="Times New Roman"/>
          <w:sz w:val="28"/>
          <w:szCs w:val="28"/>
        </w:rPr>
        <w:t>Визначити приріст річного доходу від застосува</w:t>
      </w:r>
      <w:r w:rsidRPr="007112B6">
        <w:rPr>
          <w:rFonts w:ascii="Times New Roman" w:hAnsi="Times New Roman" w:cs="Times New Roman"/>
          <w:sz w:val="28"/>
          <w:szCs w:val="28"/>
        </w:rPr>
        <w:t>н</w:t>
      </w:r>
      <w:r w:rsidRPr="007112B6">
        <w:rPr>
          <w:rFonts w:ascii="Times New Roman" w:hAnsi="Times New Roman" w:cs="Times New Roman"/>
          <w:sz w:val="28"/>
          <w:szCs w:val="28"/>
        </w:rPr>
        <w:t>ня нової технології, що містить запатентовані винаходи. Вихідні дані нав</w:t>
      </w:r>
      <w:r w:rsidRPr="007112B6">
        <w:rPr>
          <w:rFonts w:ascii="Times New Roman" w:hAnsi="Times New Roman" w:cs="Times New Roman"/>
          <w:sz w:val="28"/>
          <w:szCs w:val="28"/>
        </w:rPr>
        <w:t>е</w:t>
      </w:r>
      <w:r w:rsidRPr="007112B6">
        <w:rPr>
          <w:rFonts w:ascii="Times New Roman" w:hAnsi="Times New Roman" w:cs="Times New Roman"/>
          <w:sz w:val="28"/>
          <w:szCs w:val="28"/>
        </w:rPr>
        <w:t>дено в табл.1.</w:t>
      </w:r>
    </w:p>
    <w:p w:rsidR="00592376" w:rsidRPr="007112B6" w:rsidRDefault="00592376" w:rsidP="00592376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12B6">
        <w:rPr>
          <w:rFonts w:ascii="Times New Roman" w:hAnsi="Times New Roman" w:cs="Times New Roman"/>
          <w:i/>
          <w:sz w:val="28"/>
          <w:szCs w:val="28"/>
        </w:rPr>
        <w:t xml:space="preserve">Таблиця </w:t>
      </w:r>
      <w:r w:rsidR="009108EB">
        <w:rPr>
          <w:rFonts w:ascii="Times New Roman" w:hAnsi="Times New Roman" w:cs="Times New Roman"/>
          <w:i/>
          <w:sz w:val="28"/>
          <w:szCs w:val="28"/>
        </w:rPr>
        <w:t>1</w:t>
      </w:r>
      <w:bookmarkStart w:id="0" w:name="_GoBack"/>
      <w:bookmarkEnd w:id="0"/>
    </w:p>
    <w:p w:rsidR="00592376" w:rsidRPr="007112B6" w:rsidRDefault="00592376" w:rsidP="005923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2B6">
        <w:rPr>
          <w:rFonts w:ascii="Times New Roman" w:hAnsi="Times New Roman" w:cs="Times New Roman"/>
          <w:sz w:val="28"/>
          <w:szCs w:val="28"/>
        </w:rPr>
        <w:t>Вихідні дані для визначення приросту річного прибутку від з</w:t>
      </w:r>
      <w:r w:rsidRPr="007112B6">
        <w:rPr>
          <w:rFonts w:ascii="Times New Roman" w:hAnsi="Times New Roman" w:cs="Times New Roman"/>
          <w:sz w:val="28"/>
          <w:szCs w:val="28"/>
        </w:rPr>
        <w:t>а</w:t>
      </w:r>
      <w:r w:rsidRPr="007112B6">
        <w:rPr>
          <w:rFonts w:ascii="Times New Roman" w:hAnsi="Times New Roman" w:cs="Times New Roman"/>
          <w:sz w:val="28"/>
          <w:szCs w:val="28"/>
        </w:rPr>
        <w:t>стосування нової технології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24"/>
        <w:gridCol w:w="2949"/>
        <w:gridCol w:w="2982"/>
      </w:tblGrid>
      <w:tr w:rsidR="00592376" w:rsidRPr="007112B6" w:rsidTr="005714A6">
        <w:tc>
          <w:tcPr>
            <w:tcW w:w="1991" w:type="pct"/>
            <w:shd w:val="clear" w:color="auto" w:fill="auto"/>
            <w:vAlign w:val="center"/>
          </w:tcPr>
          <w:p w:rsidR="00592376" w:rsidRPr="007112B6" w:rsidRDefault="00592376" w:rsidP="005923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Вихідні дані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592376" w:rsidRPr="007112B6" w:rsidRDefault="00592376" w:rsidP="005923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Базовий період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592376" w:rsidRPr="007112B6" w:rsidRDefault="00592376" w:rsidP="005923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Розрахунковий період</w:t>
            </w:r>
          </w:p>
        </w:tc>
      </w:tr>
      <w:tr w:rsidR="00592376" w:rsidRPr="007112B6" w:rsidTr="005714A6">
        <w:tc>
          <w:tcPr>
            <w:tcW w:w="1991" w:type="pct"/>
            <w:shd w:val="clear" w:color="auto" w:fill="auto"/>
            <w:vAlign w:val="center"/>
          </w:tcPr>
          <w:p w:rsidR="00592376" w:rsidRPr="007112B6" w:rsidRDefault="00592376" w:rsidP="005923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Собівартість, млн. грн. / рік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592376" w:rsidRPr="007112B6" w:rsidRDefault="00592376" w:rsidP="005923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592376" w:rsidRPr="007112B6" w:rsidRDefault="00592376" w:rsidP="005923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592376" w:rsidRPr="007112B6" w:rsidTr="005714A6">
        <w:tc>
          <w:tcPr>
            <w:tcW w:w="1991" w:type="pct"/>
            <w:shd w:val="clear" w:color="auto" w:fill="auto"/>
            <w:vAlign w:val="center"/>
          </w:tcPr>
          <w:p w:rsidR="00592376" w:rsidRPr="007112B6" w:rsidRDefault="00592376" w:rsidP="005923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Капітальні витрати, млн. грн. / рік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592376" w:rsidRPr="007112B6" w:rsidRDefault="00592376" w:rsidP="005923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592376" w:rsidRPr="007112B6" w:rsidRDefault="00592376" w:rsidP="005923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592376" w:rsidRPr="007112B6" w:rsidTr="005714A6">
        <w:tc>
          <w:tcPr>
            <w:tcW w:w="1991" w:type="pct"/>
            <w:shd w:val="clear" w:color="auto" w:fill="auto"/>
            <w:vAlign w:val="center"/>
          </w:tcPr>
          <w:p w:rsidR="00592376" w:rsidRPr="007112B6" w:rsidRDefault="00592376" w:rsidP="005923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Річна продуктивність, тис. тон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592376" w:rsidRPr="007112B6" w:rsidRDefault="00592376" w:rsidP="005923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592376" w:rsidRPr="007112B6" w:rsidRDefault="00592376" w:rsidP="005923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92376" w:rsidRPr="007112B6" w:rsidTr="005714A6">
        <w:tc>
          <w:tcPr>
            <w:tcW w:w="1991" w:type="pct"/>
            <w:shd w:val="clear" w:color="auto" w:fill="auto"/>
            <w:vAlign w:val="center"/>
          </w:tcPr>
          <w:p w:rsidR="00592376" w:rsidRPr="007112B6" w:rsidRDefault="00592376" w:rsidP="005923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Нормативний коефіцієнт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592376" w:rsidRPr="007112B6" w:rsidRDefault="00592376" w:rsidP="005923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13" w:type="pct"/>
            <w:shd w:val="clear" w:color="auto" w:fill="auto"/>
            <w:vAlign w:val="center"/>
          </w:tcPr>
          <w:p w:rsidR="00592376" w:rsidRPr="007112B6" w:rsidRDefault="00592376" w:rsidP="005923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</w:tbl>
    <w:p w:rsidR="00592376" w:rsidRPr="007112B6" w:rsidRDefault="00592376" w:rsidP="00592376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376" w:rsidRDefault="00592376"/>
    <w:sectPr w:rsidR="005923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2A16"/>
    <w:multiLevelType w:val="hybridMultilevel"/>
    <w:tmpl w:val="84205C50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94"/>
    <w:rsid w:val="003A53EC"/>
    <w:rsid w:val="00592376"/>
    <w:rsid w:val="0072063D"/>
    <w:rsid w:val="009108EB"/>
    <w:rsid w:val="009747F0"/>
    <w:rsid w:val="00A1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№21"/>
    <w:basedOn w:val="a"/>
    <w:uiPriority w:val="99"/>
    <w:rsid w:val="00A10894"/>
    <w:pPr>
      <w:shd w:val="clear" w:color="auto" w:fill="FFFFFF"/>
      <w:spacing w:before="540" w:after="30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Обычный3"/>
    <w:uiPriority w:val="99"/>
    <w:rsid w:val="00592376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592376"/>
    <w:rPr>
      <w:color w:val="0000FF"/>
      <w:u w:val="single"/>
    </w:rPr>
  </w:style>
  <w:style w:type="paragraph" w:customStyle="1" w:styleId="Normal">
    <w:name w:val="Normal"/>
    <w:rsid w:val="00592376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№21"/>
    <w:basedOn w:val="a"/>
    <w:uiPriority w:val="99"/>
    <w:rsid w:val="00A10894"/>
    <w:pPr>
      <w:shd w:val="clear" w:color="auto" w:fill="FFFFFF"/>
      <w:spacing w:before="540" w:after="30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Обычный3"/>
    <w:uiPriority w:val="99"/>
    <w:rsid w:val="00592376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592376"/>
    <w:rPr>
      <w:color w:val="0000FF"/>
      <w:u w:val="single"/>
    </w:rPr>
  </w:style>
  <w:style w:type="paragraph" w:customStyle="1" w:styleId="Normal">
    <w:name w:val="Normal"/>
    <w:rsid w:val="00592376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OWn6vpoTU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Олександра</cp:lastModifiedBy>
  <cp:revision>4</cp:revision>
  <dcterms:created xsi:type="dcterms:W3CDTF">2020-05-07T07:09:00Z</dcterms:created>
  <dcterms:modified xsi:type="dcterms:W3CDTF">2020-05-07T08:16:00Z</dcterms:modified>
</cp:coreProperties>
</file>