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9C9" w:rsidRPr="00BF6DFF" w:rsidRDefault="00BF6DFF" w:rsidP="00BF6D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DFF">
        <w:rPr>
          <w:rFonts w:ascii="Times New Roman" w:hAnsi="Times New Roman" w:cs="Times New Roman"/>
          <w:sz w:val="28"/>
          <w:szCs w:val="28"/>
        </w:rPr>
        <w:t xml:space="preserve">Завдання </w:t>
      </w:r>
      <w:r w:rsidRPr="00BF6DFF">
        <w:rPr>
          <w:rFonts w:ascii="Times New Roman" w:hAnsi="Times New Roman" w:cs="Times New Roman"/>
          <w:b/>
          <w:sz w:val="28"/>
          <w:szCs w:val="28"/>
        </w:rPr>
        <w:t xml:space="preserve">Порівняйте принципи оподаткування ЗУ Про систему оподаткування та </w:t>
      </w:r>
      <w:bookmarkStart w:id="0" w:name="_GoBack"/>
      <w:bookmarkEnd w:id="0"/>
      <w:r w:rsidRPr="00BF6DFF">
        <w:rPr>
          <w:rFonts w:ascii="Times New Roman" w:hAnsi="Times New Roman" w:cs="Times New Roman"/>
          <w:b/>
          <w:sz w:val="28"/>
          <w:szCs w:val="28"/>
        </w:rPr>
        <w:t>Господарському кодексі</w:t>
      </w:r>
    </w:p>
    <w:sectPr w:rsidR="004029C9" w:rsidRPr="00BF6D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6E61"/>
    <w:multiLevelType w:val="hybridMultilevel"/>
    <w:tmpl w:val="9FF289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C2CDF"/>
    <w:multiLevelType w:val="hybridMultilevel"/>
    <w:tmpl w:val="094275B4"/>
    <w:lvl w:ilvl="0" w:tplc="3DB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C9"/>
    <w:rsid w:val="004029C9"/>
    <w:rsid w:val="008E01F6"/>
    <w:rsid w:val="00B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9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2020-04-06T07:49:00Z</dcterms:created>
  <dcterms:modified xsi:type="dcterms:W3CDTF">2020-04-06T07:49:00Z</dcterms:modified>
</cp:coreProperties>
</file>