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81" w:rsidRPr="00193119" w:rsidRDefault="00193119" w:rsidP="001C0281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Практика 9 та 10</w:t>
      </w:r>
    </w:p>
    <w:p w:rsidR="001C0281" w:rsidRPr="00F20F1A" w:rsidRDefault="00193119" w:rsidP="001C0281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193119">
        <w:rPr>
          <w:rStyle w:val="fontstyle01"/>
          <w:rFonts w:ascii="Times New Roman" w:hAnsi="Times New Roman"/>
          <w:b/>
          <w:sz w:val="28"/>
          <w:szCs w:val="28"/>
        </w:rPr>
        <w:t>Основні засади концепції загального менеджменту якості</w:t>
      </w:r>
    </w:p>
    <w:p w:rsidR="00193119" w:rsidRDefault="00193119">
      <w:pPr>
        <w:rPr>
          <w:rFonts w:ascii="Palatino Linotype" w:hAnsi="Palatino Linotype"/>
          <w:color w:val="000000"/>
          <w:sz w:val="30"/>
          <w:szCs w:val="30"/>
          <w:lang w:val="uk-UA"/>
        </w:rPr>
      </w:pPr>
    </w:p>
    <w:p w:rsidR="00ED6BF5" w:rsidRPr="00193119" w:rsidRDefault="00193119">
      <w:pPr>
        <w:rPr>
          <w:sz w:val="22"/>
          <w:szCs w:val="22"/>
        </w:rPr>
      </w:pPr>
      <w:r w:rsidRPr="00193119">
        <w:rPr>
          <w:color w:val="000000"/>
          <w:sz w:val="22"/>
          <w:szCs w:val="22"/>
        </w:rPr>
        <w:t>Українською мовою концепція або філософія TQM (Total Quality Management) найчастіше</w:t>
      </w:r>
      <w:r w:rsidRPr="00193119">
        <w:rPr>
          <w:color w:val="000000"/>
          <w:sz w:val="22"/>
          <w:szCs w:val="22"/>
        </w:rPr>
        <w:br/>
        <w:t>перекладається як "загальне (всеохоплююче, тотальне) керівництво якістю" або "загальне управління</w:t>
      </w:r>
      <w:r w:rsidRPr="00193119">
        <w:rPr>
          <w:color w:val="000000"/>
          <w:sz w:val="22"/>
          <w:szCs w:val="22"/>
        </w:rPr>
        <w:br/>
        <w:t>якістю". Однак найкоректнішим, мабуть, варто вважати переклад "загальний менеджмент якості",</w:t>
      </w:r>
      <w:r w:rsidRPr="00193119">
        <w:rPr>
          <w:color w:val="000000"/>
          <w:sz w:val="22"/>
          <w:szCs w:val="22"/>
        </w:rPr>
        <w:br/>
        <w:t>оскільки ні "керівництво", ні "управління" не є точним еквівалентом поняття "менеджмент".</w:t>
      </w:r>
      <w:r w:rsidRPr="00193119">
        <w:rPr>
          <w:color w:val="000000"/>
          <w:sz w:val="22"/>
          <w:szCs w:val="22"/>
        </w:rPr>
        <w:br/>
        <w:t xml:space="preserve">У стандарті ISO 9000 термін "загальний менеджмент якості" визначений як </w:t>
      </w:r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ідхід до керівництва</w:t>
      </w:r>
      <w:r w:rsidRPr="00193119">
        <w:rPr>
          <w:color w:val="000000"/>
          <w:sz w:val="22"/>
          <w:szCs w:val="22"/>
        </w:rPr>
        <w:br/>
        <w:t>організацією, націлений на якість, заснований на участі всіх її членів і спрямований на досягнення</w:t>
      </w:r>
      <w:r w:rsidRPr="00193119">
        <w:rPr>
          <w:color w:val="000000"/>
          <w:sz w:val="22"/>
          <w:szCs w:val="22"/>
        </w:rPr>
        <w:br/>
        <w:t>довгострокового успіху шляхом задоволення вимог споживача і вигоди для членів організації і</w:t>
      </w:r>
      <w:r w:rsidRPr="00193119">
        <w:rPr>
          <w:color w:val="000000"/>
          <w:sz w:val="22"/>
          <w:szCs w:val="22"/>
        </w:rPr>
        <w:br/>
        <w:t>суспільства.</w:t>
      </w:r>
      <w:r w:rsidRPr="00193119">
        <w:rPr>
          <w:color w:val="000000"/>
          <w:sz w:val="22"/>
          <w:szCs w:val="22"/>
        </w:rPr>
        <w:br/>
        <w:t>TQM на сьогодні вважається революцією в менеджменті якості. Як новий науково-практичний</w:t>
      </w:r>
      <w:r w:rsidRPr="00193119">
        <w:rPr>
          <w:color w:val="000000"/>
          <w:sz w:val="22"/>
          <w:szCs w:val="22"/>
        </w:rPr>
        <w:br/>
      </w:r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ідхід до забезпечення якості сучасна концепція TQM склалась на початку 1980-х років під впливом</w:t>
      </w:r>
      <w:r w:rsidRPr="00193119">
        <w:rPr>
          <w:color w:val="000000"/>
          <w:sz w:val="22"/>
          <w:szCs w:val="22"/>
        </w:rPr>
        <w:br/>
        <w:t>ідей У. Шухарта, Е. Демінга, Дж. Джурана, А. Фейгенбаума, К. Ісікави і японського досвіду</w:t>
      </w:r>
      <w:r w:rsidRPr="00193119">
        <w:rPr>
          <w:color w:val="000000"/>
          <w:sz w:val="22"/>
          <w:szCs w:val="22"/>
        </w:rPr>
        <w:br/>
        <w:t xml:space="preserve">використання методології CWQC (управління якістю в рамках фірми в </w:t>
      </w:r>
      <w:proofErr w:type="gramStart"/>
      <w:r w:rsidRPr="00193119">
        <w:rPr>
          <w:color w:val="000000"/>
          <w:sz w:val="22"/>
          <w:szCs w:val="22"/>
        </w:rPr>
        <w:t>Япон</w:t>
      </w:r>
      <w:proofErr w:type="gramEnd"/>
      <w:r w:rsidRPr="00193119">
        <w:rPr>
          <w:color w:val="000000"/>
          <w:sz w:val="22"/>
          <w:szCs w:val="22"/>
        </w:rPr>
        <w:t>ії). Найбільше</w:t>
      </w:r>
      <w:r w:rsidRPr="00193119">
        <w:rPr>
          <w:color w:val="000000"/>
          <w:sz w:val="22"/>
          <w:szCs w:val="22"/>
        </w:rPr>
        <w:br/>
        <w:t>поширення концепція отримала в таких промислово розвинених країнах як США, ФРН, Велика</w:t>
      </w:r>
      <w:r w:rsidRPr="00193119">
        <w:rPr>
          <w:color w:val="000000"/>
          <w:sz w:val="22"/>
          <w:szCs w:val="22"/>
        </w:rPr>
        <w:br/>
        <w:t xml:space="preserve">Британія, Швеція, </w:t>
      </w:r>
      <w:proofErr w:type="gramStart"/>
      <w:r w:rsidRPr="00193119">
        <w:rPr>
          <w:color w:val="000000"/>
          <w:sz w:val="22"/>
          <w:szCs w:val="22"/>
        </w:rPr>
        <w:t>Япон</w:t>
      </w:r>
      <w:proofErr w:type="gramEnd"/>
      <w:r w:rsidRPr="00193119">
        <w:rPr>
          <w:color w:val="000000"/>
          <w:sz w:val="22"/>
          <w:szCs w:val="22"/>
        </w:rPr>
        <w:t>ія, Південна Корея, Тайвань. Однак за єдності ідеології, чітко вираженій у</w:t>
      </w:r>
      <w:r w:rsidRPr="00193119">
        <w:rPr>
          <w:color w:val="000000"/>
          <w:sz w:val="22"/>
          <w:szCs w:val="22"/>
        </w:rPr>
        <w:br/>
      </w:r>
      <w:proofErr w:type="gramStart"/>
      <w:r w:rsidRPr="00193119">
        <w:rPr>
          <w:color w:val="000000"/>
          <w:sz w:val="22"/>
          <w:szCs w:val="22"/>
        </w:rPr>
        <w:t>назв</w:t>
      </w:r>
      <w:proofErr w:type="gramEnd"/>
      <w:r w:rsidRPr="00193119">
        <w:rPr>
          <w:color w:val="000000"/>
          <w:sz w:val="22"/>
          <w:szCs w:val="22"/>
        </w:rPr>
        <w:t>і концепції, в кожній країні вона трактувалась по-своєму, виходячи з особливостей її історичного</w:t>
      </w:r>
      <w:r w:rsidRPr="00193119">
        <w:rPr>
          <w:color w:val="000000"/>
          <w:sz w:val="22"/>
          <w:szCs w:val="22"/>
        </w:rPr>
        <w:br/>
        <w:t>розвитку і робіт з менеджменту якості. Так, за свідченням ряду спеціалістів-аналітиків, у США і</w:t>
      </w:r>
      <w:r w:rsidRPr="00193119">
        <w:rPr>
          <w:color w:val="000000"/>
          <w:sz w:val="22"/>
          <w:szCs w:val="22"/>
        </w:rPr>
        <w:br/>
        <w:t>Європі основний наголос в TQM робився на культурі виробництва, а в східних державах - на</w:t>
      </w:r>
      <w:r w:rsidRPr="00193119">
        <w:rPr>
          <w:color w:val="000000"/>
          <w:sz w:val="22"/>
          <w:szCs w:val="22"/>
        </w:rPr>
        <w:br/>
        <w:t>статистичних методах і груповій діяльності у сфер</w:t>
      </w:r>
      <w:bookmarkStart w:id="0" w:name="_GoBack"/>
      <w:bookmarkEnd w:id="0"/>
      <w:r w:rsidRPr="00193119">
        <w:rPr>
          <w:color w:val="000000"/>
          <w:sz w:val="22"/>
          <w:szCs w:val="22"/>
        </w:rPr>
        <w:t>і якості.</w:t>
      </w:r>
      <w:r w:rsidRPr="00193119">
        <w:rPr>
          <w:color w:val="000000"/>
          <w:sz w:val="22"/>
          <w:szCs w:val="22"/>
        </w:rPr>
        <w:br/>
        <w:t>Не дивлячись на те, що на сучасному етапі розвитку TQM єдине тлумачення її концепції відсутн</w:t>
      </w:r>
      <w:proofErr w:type="gramStart"/>
      <w:r w:rsidRPr="00193119">
        <w:rPr>
          <w:color w:val="000000"/>
          <w:sz w:val="22"/>
          <w:szCs w:val="22"/>
        </w:rPr>
        <w:t>є,</w:t>
      </w:r>
      <w:proofErr w:type="gramEnd"/>
      <w:r w:rsidRPr="00193119">
        <w:rPr>
          <w:color w:val="000000"/>
          <w:sz w:val="22"/>
          <w:szCs w:val="22"/>
        </w:rPr>
        <w:br/>
        <w:t xml:space="preserve">тому що воно залежить від особливостей країн, що її використовують, </w:t>
      </w:r>
      <w:r w:rsidRPr="00193119">
        <w:rPr>
          <w:b/>
          <w:bCs/>
          <w:i/>
          <w:iCs/>
          <w:color w:val="000000"/>
          <w:sz w:val="22"/>
          <w:szCs w:val="22"/>
        </w:rPr>
        <w:t>фундаментальні 12 принципів,</w:t>
      </w:r>
      <w:r w:rsidRPr="00193119">
        <w:rPr>
          <w:b/>
          <w:bCs/>
          <w:i/>
          <w:iCs/>
          <w:color w:val="000000"/>
          <w:sz w:val="22"/>
          <w:szCs w:val="22"/>
        </w:rPr>
        <w:br/>
        <w:t xml:space="preserve">на яких базується TQM, </w:t>
      </w:r>
      <w:r w:rsidRPr="00193119">
        <w:rPr>
          <w:color w:val="000000"/>
          <w:sz w:val="22"/>
          <w:szCs w:val="22"/>
        </w:rPr>
        <w:t>визнаються всіма спеціалістами незалежно від того, де концепція</w:t>
      </w:r>
      <w:r w:rsidRPr="00193119">
        <w:rPr>
          <w:color w:val="000000"/>
          <w:sz w:val="22"/>
          <w:szCs w:val="22"/>
        </w:rPr>
        <w:br/>
        <w:t xml:space="preserve">використовується. </w:t>
      </w:r>
      <w:proofErr w:type="gramStart"/>
      <w:r w:rsidRPr="00193119">
        <w:rPr>
          <w:color w:val="000000"/>
          <w:sz w:val="22"/>
          <w:szCs w:val="22"/>
        </w:rPr>
        <w:t>До них належать такі.</w:t>
      </w:r>
      <w:r w:rsidRPr="00193119">
        <w:rPr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1) Орієнтація всієї діяльності організації на споживачів, від задоволення вимог і сподівань яких</w:t>
      </w:r>
      <w:r w:rsidRPr="00193119">
        <w:rPr>
          <w:color w:val="242424"/>
          <w:sz w:val="22"/>
          <w:szCs w:val="22"/>
        </w:rPr>
        <w:br/>
        <w:t>залежить її успіх у ринковій економіці.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2) Погляд на виробничі відносини між працівниками як на відносини споживача з</w:t>
      </w:r>
      <w:r w:rsidRPr="00193119">
        <w:rPr>
          <w:color w:val="242424"/>
          <w:sz w:val="22"/>
          <w:szCs w:val="22"/>
        </w:rPr>
        <w:br/>
        <w:t>постачальником.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3) Безперервне вдосконалення виробництва і діяльності у сфері якості.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4) Комплексне і системне</w:t>
      </w:r>
      <w:proofErr w:type="gramEnd"/>
      <w:r w:rsidRPr="00193119">
        <w:rPr>
          <w:color w:val="242424"/>
          <w:sz w:val="22"/>
          <w:szCs w:val="22"/>
        </w:rPr>
        <w:t xml:space="preserve"> вирішення завдань забезпечення якості на всіх стадіях її життєвого</w:t>
      </w:r>
      <w:r w:rsidRPr="00193119">
        <w:rPr>
          <w:color w:val="242424"/>
          <w:sz w:val="22"/>
          <w:szCs w:val="22"/>
        </w:rPr>
        <w:br/>
        <w:t>циклу.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5) Перенесення головних зусиль у сфері якості в сторону людських ресурсів (акцент на</w:t>
      </w:r>
      <w:r w:rsidRPr="00193119">
        <w:rPr>
          <w:color w:val="242424"/>
          <w:sz w:val="22"/>
          <w:szCs w:val="22"/>
        </w:rPr>
        <w:br/>
        <w:t>ставлення працівників до справи, на культуру виробництва, на стиль керівництва).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6) Участь усього без винятку персоналу у вирішенні проблем якості (якість - справа кожного).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7) Безперервне </w:t>
      </w:r>
      <w:proofErr w:type="gramStart"/>
      <w:r w:rsidRPr="00193119">
        <w:rPr>
          <w:color w:val="242424"/>
          <w:sz w:val="22"/>
          <w:szCs w:val="22"/>
        </w:rPr>
        <w:t>п</w:t>
      </w:r>
      <w:proofErr w:type="gramEnd"/>
      <w:r w:rsidRPr="00193119">
        <w:rPr>
          <w:color w:val="242424"/>
          <w:sz w:val="22"/>
          <w:szCs w:val="22"/>
        </w:rPr>
        <w:t>ідвищення компетентності працівників організації.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8) Концентрація уваги не на виявленні, а на попередженні невідповідностей.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9) Ставлення до забезпечення якості як до безперервного процесу, коли якість об'єкта на</w:t>
      </w:r>
      <w:r w:rsidRPr="00193119">
        <w:rPr>
          <w:color w:val="242424"/>
          <w:sz w:val="22"/>
          <w:szCs w:val="22"/>
        </w:rPr>
        <w:br/>
        <w:t>кінцевому етапі є наслідком досягнення якості на всіх попередніх етапах.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10) Оптимізація спі</w:t>
      </w:r>
      <w:proofErr w:type="gramStart"/>
      <w:r w:rsidRPr="00193119">
        <w:rPr>
          <w:color w:val="242424"/>
          <w:sz w:val="22"/>
          <w:szCs w:val="22"/>
        </w:rPr>
        <w:t>вв</w:t>
      </w:r>
      <w:proofErr w:type="gramEnd"/>
      <w:r w:rsidRPr="00193119">
        <w:rPr>
          <w:color w:val="242424"/>
          <w:sz w:val="22"/>
          <w:szCs w:val="22"/>
        </w:rPr>
        <w:t>ідношення в тріаді "якість - витрати - час".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</w:t>
      </w:r>
      <w:proofErr w:type="gramStart"/>
      <w:r w:rsidRPr="00193119">
        <w:rPr>
          <w:color w:val="242424"/>
          <w:sz w:val="22"/>
          <w:szCs w:val="22"/>
        </w:rPr>
        <w:t>11) Забезпечення достовірності даних про якість за рахунок використання статистичних</w:t>
      </w:r>
      <w:r w:rsidRPr="00193119">
        <w:rPr>
          <w:color w:val="242424"/>
          <w:sz w:val="22"/>
          <w:szCs w:val="22"/>
        </w:rPr>
        <w:br/>
        <w:t>методів.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12) Безперервне поліпшення якості (концепції Джурана тощо).</w:t>
      </w:r>
      <w:proofErr w:type="gramEnd"/>
      <w:r w:rsidRPr="00193119">
        <w:rPr>
          <w:sz w:val="22"/>
          <w:szCs w:val="22"/>
        </w:rPr>
        <w:br/>
      </w:r>
      <w:proofErr w:type="gramStart"/>
      <w:r w:rsidRPr="00193119">
        <w:rPr>
          <w:color w:val="000000"/>
          <w:sz w:val="22"/>
          <w:szCs w:val="22"/>
        </w:rPr>
        <w:t>Ц</w:t>
      </w:r>
      <w:proofErr w:type="gramEnd"/>
      <w:r w:rsidRPr="00193119">
        <w:rPr>
          <w:color w:val="000000"/>
          <w:sz w:val="22"/>
          <w:szCs w:val="22"/>
        </w:rPr>
        <w:t>і принципи визначають ідейний зміст філософії TQM, яка виставляє якість як основний критерій</w:t>
      </w:r>
      <w:r w:rsidRPr="00193119">
        <w:rPr>
          <w:color w:val="000000"/>
          <w:sz w:val="22"/>
          <w:szCs w:val="22"/>
        </w:rPr>
        <w:br/>
        <w:t>оцінювання роботи організації, трактує якість у її широкому економічному і соціальнопсихологічному розумінні, руйнує тезу про неминучість протиріччя між виробником і споживачем.</w:t>
      </w:r>
      <w:r w:rsidRPr="00193119">
        <w:rPr>
          <w:color w:val="000000"/>
          <w:sz w:val="22"/>
          <w:szCs w:val="22"/>
        </w:rPr>
        <w:br/>
        <w:t>Якщо стандарти ISO 9000 проголошують досягнення якості кінцевою метою, то концепція TQM</w:t>
      </w:r>
      <w:r w:rsidRPr="00193119">
        <w:rPr>
          <w:color w:val="000000"/>
          <w:sz w:val="22"/>
          <w:szCs w:val="22"/>
        </w:rPr>
        <w:br/>
        <w:t>розглядає досягнення якості як поточний процес, де сам рух так само важливий, як і кінцева мета.</w:t>
      </w:r>
      <w:r w:rsidRPr="00193119">
        <w:rPr>
          <w:color w:val="000000"/>
          <w:sz w:val="22"/>
          <w:szCs w:val="22"/>
        </w:rPr>
        <w:br/>
        <w:t>Саме концепція TQM дозволяє максимально задовольняти вимоги і запити всіх груп зацікавлених</w:t>
      </w:r>
      <w:r w:rsidRPr="00193119">
        <w:rPr>
          <w:color w:val="000000"/>
          <w:sz w:val="22"/>
          <w:szCs w:val="22"/>
        </w:rPr>
        <w:br/>
      </w:r>
      <w:proofErr w:type="gramStart"/>
      <w:r w:rsidRPr="00193119">
        <w:rPr>
          <w:color w:val="000000"/>
          <w:sz w:val="22"/>
          <w:szCs w:val="22"/>
        </w:rPr>
        <w:t>осіб</w:t>
      </w:r>
      <w:proofErr w:type="gramEnd"/>
      <w:r w:rsidRPr="00193119">
        <w:rPr>
          <w:color w:val="000000"/>
          <w:sz w:val="22"/>
          <w:szCs w:val="22"/>
        </w:rPr>
        <w:t xml:space="preserve"> організації, яка виступає в ролі постачальника.</w:t>
      </w:r>
      <w:r w:rsidRPr="00193119">
        <w:rPr>
          <w:color w:val="000000"/>
          <w:sz w:val="22"/>
          <w:szCs w:val="22"/>
        </w:rPr>
        <w:br/>
      </w:r>
      <w:r w:rsidRPr="00193119">
        <w:rPr>
          <w:color w:val="000000"/>
          <w:sz w:val="22"/>
          <w:szCs w:val="22"/>
        </w:rPr>
        <w:lastRenderedPageBreak/>
        <w:t>Позитивний досвід впровадження TQM у промисловій сфері сприяв тому, що були зроблені</w:t>
      </w:r>
      <w:r w:rsidRPr="00193119">
        <w:rPr>
          <w:color w:val="000000"/>
          <w:sz w:val="22"/>
          <w:szCs w:val="22"/>
        </w:rPr>
        <w:br/>
        <w:t xml:space="preserve">спроби впровадити TQM і в інших сферах людської діяльності: </w:t>
      </w:r>
      <w:proofErr w:type="gramStart"/>
      <w:r w:rsidRPr="00193119">
        <w:rPr>
          <w:color w:val="000000"/>
          <w:sz w:val="22"/>
          <w:szCs w:val="22"/>
        </w:rPr>
        <w:t>для</w:t>
      </w:r>
      <w:proofErr w:type="gramEnd"/>
      <w:r w:rsidRPr="00193119">
        <w:rPr>
          <w:color w:val="000000"/>
          <w:sz w:val="22"/>
          <w:szCs w:val="22"/>
        </w:rPr>
        <w:t xml:space="preserve"> організації роботи державних</w:t>
      </w:r>
      <w:r w:rsidRPr="00193119">
        <w:rPr>
          <w:color w:val="000000"/>
          <w:sz w:val="22"/>
          <w:szCs w:val="22"/>
        </w:rPr>
        <w:br/>
        <w:t>органів, вищої школи, медицини, сфери обслуговування тощо.</w:t>
      </w:r>
      <w:r w:rsidRPr="00193119">
        <w:rPr>
          <w:color w:val="000000"/>
          <w:sz w:val="22"/>
          <w:szCs w:val="22"/>
        </w:rPr>
        <w:br/>
        <w:t>Система TQM знайшла використання у сфері освіти і науки. Прихильником впровадження системи</w:t>
      </w:r>
      <w:r w:rsidRPr="00193119">
        <w:rPr>
          <w:color w:val="000000"/>
          <w:sz w:val="22"/>
          <w:szCs w:val="22"/>
        </w:rPr>
        <w:br/>
        <w:t>TQM у сферу освіти і науки був ще Демінг, тому що ця система містить такі демократичні цінності, як</w:t>
      </w:r>
      <w:r w:rsidRPr="00193119">
        <w:rPr>
          <w:color w:val="000000"/>
          <w:sz w:val="22"/>
          <w:szCs w:val="22"/>
        </w:rPr>
        <w:br/>
        <w:t xml:space="preserve">свобода,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івність, братерство. Свобода в науці передбачає персональну відповідальність вчених за свої</w:t>
      </w:r>
      <w:r w:rsidRPr="00193119">
        <w:rPr>
          <w:color w:val="000000"/>
          <w:sz w:val="22"/>
          <w:szCs w:val="22"/>
        </w:rPr>
        <w:br/>
        <w:t xml:space="preserve">відкриття,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івність проявляється в роботі групами, а братерство - в колегіальності. Прихильники</w:t>
      </w:r>
      <w:r w:rsidRPr="00193119">
        <w:rPr>
          <w:color w:val="000000"/>
          <w:sz w:val="22"/>
          <w:szCs w:val="22"/>
        </w:rPr>
        <w:br/>
        <w:t>використання методів TQM у ВНЗ вважають, що це буде сприяти процесу безперервного</w:t>
      </w:r>
      <w:r w:rsidRPr="00193119">
        <w:rPr>
          <w:color w:val="000000"/>
          <w:sz w:val="22"/>
          <w:szCs w:val="22"/>
        </w:rPr>
        <w:br/>
        <w:t>удосконалення навчальних закладів, змінить традиційну поведінку викладачів і адміністрації.</w:t>
      </w:r>
      <w:r w:rsidRPr="00193119">
        <w:rPr>
          <w:color w:val="000000"/>
          <w:sz w:val="22"/>
          <w:szCs w:val="22"/>
        </w:rPr>
        <w:br/>
        <w:t>Найважливіші принципи TQM стосовно вищої школи зумовлюють:</w:t>
      </w:r>
      <w:r w:rsidRPr="00193119">
        <w:rPr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участь усіх в управлінні;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роботу групами;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аналіз причин і наслідків у процесі прийняття </w:t>
      </w:r>
      <w:proofErr w:type="gramStart"/>
      <w:r w:rsidRPr="00193119">
        <w:rPr>
          <w:color w:val="242424"/>
          <w:sz w:val="22"/>
          <w:szCs w:val="22"/>
        </w:rPr>
        <w:t>р</w:t>
      </w:r>
      <w:proofErr w:type="gramEnd"/>
      <w:r w:rsidRPr="00193119">
        <w:rPr>
          <w:color w:val="242424"/>
          <w:sz w:val="22"/>
          <w:szCs w:val="22"/>
        </w:rPr>
        <w:t>ішень;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вивчення потреб "покупців" кадрів;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проведення експериментів під час вирішення різних проблем. Водночас противники</w:t>
      </w:r>
      <w:r w:rsidRPr="00193119">
        <w:rPr>
          <w:color w:val="242424"/>
          <w:sz w:val="22"/>
          <w:szCs w:val="22"/>
        </w:rPr>
        <w:br/>
        <w:t>впровадження TQM бояться політичних наслідків зміни ідеології.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000000"/>
          <w:sz w:val="22"/>
          <w:szCs w:val="22"/>
        </w:rPr>
        <w:t xml:space="preserve">Впровадження TQM в охорону здоров'я торкнулося в основному </w:t>
      </w:r>
      <w:proofErr w:type="gramStart"/>
      <w:r w:rsidRPr="00193119">
        <w:rPr>
          <w:color w:val="000000"/>
          <w:sz w:val="22"/>
          <w:szCs w:val="22"/>
        </w:rPr>
        <w:t>адм</w:t>
      </w:r>
      <w:proofErr w:type="gramEnd"/>
      <w:r w:rsidRPr="00193119">
        <w:rPr>
          <w:color w:val="000000"/>
          <w:sz w:val="22"/>
          <w:szCs w:val="22"/>
        </w:rPr>
        <w:t>іністрації, тому що більшість</w:t>
      </w:r>
      <w:r w:rsidRPr="00193119">
        <w:rPr>
          <w:color w:val="000000"/>
          <w:sz w:val="22"/>
          <w:szCs w:val="22"/>
        </w:rPr>
        <w:br/>
        <w:t>медичних спеціалістів скептично ставляться до впровадження колективних підходів TQM у лікарську</w:t>
      </w:r>
      <w:r w:rsidRPr="00193119">
        <w:rPr>
          <w:color w:val="000000"/>
          <w:sz w:val="22"/>
          <w:szCs w:val="22"/>
        </w:rPr>
        <w:br/>
        <w:t>практику і бачать в них загрозу традиційним нормам своєї професійної незалежності.</w:t>
      </w:r>
      <w:r w:rsidRPr="00193119">
        <w:rPr>
          <w:color w:val="000000"/>
          <w:sz w:val="22"/>
          <w:szCs w:val="22"/>
        </w:rPr>
        <w:br/>
        <w:t xml:space="preserve">Є певний досвід впровадження TQM і у сферу ресторанів, у якій індустрія швидкого </w:t>
      </w:r>
      <w:proofErr w:type="gramStart"/>
      <w:r w:rsidRPr="00193119">
        <w:rPr>
          <w:color w:val="000000"/>
          <w:sz w:val="22"/>
          <w:szCs w:val="22"/>
        </w:rPr>
        <w:t>ресторанного</w:t>
      </w:r>
      <w:proofErr w:type="gramEnd"/>
      <w:r w:rsidRPr="00193119">
        <w:rPr>
          <w:color w:val="000000"/>
          <w:sz w:val="22"/>
          <w:szCs w:val="22"/>
        </w:rPr>
        <w:br/>
        <w:t>обслуговування характеризується швидким розвитком та постійними змінами залежно від</w:t>
      </w:r>
      <w:r w:rsidRPr="00193119">
        <w:rPr>
          <w:color w:val="000000"/>
          <w:sz w:val="22"/>
          <w:szCs w:val="22"/>
        </w:rPr>
        <w:br/>
        <w:t>змінювання характеру попиту на продукцію, що реалізується, і в ресторанні послуги. У зв'язку з цим,</w:t>
      </w:r>
      <w:r w:rsidRPr="00193119">
        <w:rPr>
          <w:color w:val="000000"/>
          <w:sz w:val="22"/>
          <w:szCs w:val="22"/>
        </w:rPr>
        <w:br/>
        <w:t>основна увага звертається не тільки на якість продукції і доступність цін на неї, але і на якість</w:t>
      </w:r>
      <w:r w:rsidRPr="00193119">
        <w:rPr>
          <w:color w:val="000000"/>
          <w:sz w:val="22"/>
          <w:szCs w:val="22"/>
        </w:rPr>
        <w:br/>
        <w:t xml:space="preserve">обслуговування відвідувачів. За умови високого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івня якості обслуговування доходи ресторанів</w:t>
      </w:r>
      <w:r w:rsidRPr="00193119">
        <w:rPr>
          <w:color w:val="000000"/>
          <w:sz w:val="22"/>
          <w:szCs w:val="22"/>
        </w:rPr>
        <w:br/>
        <w:t>збільшуються до 6 разів. Так запровадження TQM в ресторанах фірми "McDonald's" дозволило</w:t>
      </w:r>
      <w:r w:rsidRPr="00193119">
        <w:rPr>
          <w:color w:val="000000"/>
          <w:sz w:val="22"/>
          <w:szCs w:val="22"/>
        </w:rPr>
        <w:br/>
        <w:t>збільшити суму реалізації їхньої продукції за 2 роки на 20 млрд. дол. США [85].</w:t>
      </w:r>
      <w:r w:rsidRPr="00193119">
        <w:rPr>
          <w:color w:val="000000"/>
          <w:sz w:val="22"/>
          <w:szCs w:val="22"/>
        </w:rPr>
        <w:br/>
        <w:t>Інтерес до концепції TQM серед українських спеціалі</w:t>
      </w:r>
      <w:proofErr w:type="gramStart"/>
      <w:r w:rsidRPr="00193119">
        <w:rPr>
          <w:color w:val="000000"/>
          <w:sz w:val="22"/>
          <w:szCs w:val="22"/>
        </w:rPr>
        <w:t>ст</w:t>
      </w:r>
      <w:proofErr w:type="gramEnd"/>
      <w:r w:rsidRPr="00193119">
        <w:rPr>
          <w:color w:val="000000"/>
          <w:sz w:val="22"/>
          <w:szCs w:val="22"/>
        </w:rPr>
        <w:t>ів став проявлятися лише в середині 1990-х</w:t>
      </w:r>
      <w:r w:rsidRPr="00193119">
        <w:rPr>
          <w:color w:val="000000"/>
          <w:sz w:val="22"/>
          <w:szCs w:val="22"/>
        </w:rPr>
        <w:br/>
        <w:t>років, що збіглося з певним пожвавленням роботи зі впровадження стандартів ISO 9000. Таким чином,</w:t>
      </w:r>
      <w:r w:rsidRPr="00193119">
        <w:rPr>
          <w:color w:val="000000"/>
          <w:sz w:val="22"/>
          <w:szCs w:val="22"/>
        </w:rPr>
        <w:br/>
        <w:t>на відміну від зарубіжної практики, коли використання TQM почалося ще до використання</w:t>
      </w:r>
      <w:r w:rsidRPr="00193119">
        <w:rPr>
          <w:color w:val="000000"/>
          <w:sz w:val="22"/>
          <w:szCs w:val="22"/>
        </w:rPr>
        <w:br/>
        <w:t>стандартів ISO, в Україні саме впровадження цих стандарті</w:t>
      </w:r>
      <w:proofErr w:type="gramStart"/>
      <w:r w:rsidRPr="00193119">
        <w:rPr>
          <w:color w:val="000000"/>
          <w:sz w:val="22"/>
          <w:szCs w:val="22"/>
        </w:rPr>
        <w:t>в</w:t>
      </w:r>
      <w:proofErr w:type="gramEnd"/>
      <w:r w:rsidRPr="00193119">
        <w:rPr>
          <w:color w:val="000000"/>
          <w:sz w:val="22"/>
          <w:szCs w:val="22"/>
        </w:rPr>
        <w:t xml:space="preserve"> дало поштовх до вивчення концепції</w:t>
      </w:r>
      <w:r w:rsidRPr="00193119">
        <w:rPr>
          <w:color w:val="000000"/>
          <w:sz w:val="22"/>
          <w:szCs w:val="22"/>
        </w:rPr>
        <w:br/>
        <w:t xml:space="preserve">TQM. Більш як десятирічне відставання України від передових країн </w:t>
      </w:r>
      <w:proofErr w:type="gramStart"/>
      <w:r w:rsidRPr="00193119">
        <w:rPr>
          <w:color w:val="000000"/>
          <w:sz w:val="22"/>
          <w:szCs w:val="22"/>
        </w:rPr>
        <w:t>св</w:t>
      </w:r>
      <w:proofErr w:type="gramEnd"/>
      <w:r w:rsidRPr="00193119">
        <w:rPr>
          <w:color w:val="000000"/>
          <w:sz w:val="22"/>
          <w:szCs w:val="22"/>
        </w:rPr>
        <w:t>іту є цілком закономірним,</w:t>
      </w:r>
      <w:r w:rsidRPr="00193119">
        <w:rPr>
          <w:color w:val="000000"/>
          <w:sz w:val="22"/>
          <w:szCs w:val="22"/>
        </w:rPr>
        <w:br/>
        <w:t>оскільки тільки тепер у країні стали формуватися об'єктивні умови для використання цієї концепції.</w:t>
      </w:r>
      <w:r w:rsidRPr="00193119">
        <w:rPr>
          <w:color w:val="000000"/>
          <w:sz w:val="22"/>
          <w:szCs w:val="22"/>
        </w:rPr>
        <w:br/>
        <w:t>Найважливішими з них є: перехід економіки країни на ринкові відносини і демократизація у сфері</w:t>
      </w:r>
      <w:r w:rsidRPr="00193119">
        <w:rPr>
          <w:color w:val="000000"/>
          <w:sz w:val="22"/>
          <w:szCs w:val="22"/>
        </w:rPr>
        <w:br/>
        <w:t>виробничо-господарської діяльності підприємств, яка дає ї</w:t>
      </w:r>
      <w:proofErr w:type="gramStart"/>
      <w:r w:rsidRPr="00193119">
        <w:rPr>
          <w:color w:val="000000"/>
          <w:sz w:val="22"/>
          <w:szCs w:val="22"/>
        </w:rPr>
        <w:t>м</w:t>
      </w:r>
      <w:proofErr w:type="gramEnd"/>
      <w:r w:rsidRPr="00193119">
        <w:rPr>
          <w:color w:val="000000"/>
          <w:sz w:val="22"/>
          <w:szCs w:val="22"/>
        </w:rPr>
        <w:t xml:space="preserve"> повну свободу вибору стратегії своєї</w:t>
      </w:r>
      <w:r w:rsidRPr="00193119">
        <w:rPr>
          <w:color w:val="000000"/>
          <w:sz w:val="22"/>
          <w:szCs w:val="22"/>
        </w:rPr>
        <w:br/>
        <w:t>поведінки.</w:t>
      </w:r>
      <w:r w:rsidRPr="00193119">
        <w:rPr>
          <w:color w:val="000000"/>
          <w:sz w:val="22"/>
          <w:szCs w:val="22"/>
        </w:rPr>
        <w:br/>
        <w:t xml:space="preserve">Управляти системою науково - це значить </w:t>
      </w:r>
      <w:proofErr w:type="gramStart"/>
      <w:r w:rsidRPr="00193119">
        <w:rPr>
          <w:color w:val="000000"/>
          <w:sz w:val="22"/>
          <w:szCs w:val="22"/>
        </w:rPr>
        <w:t>п</w:t>
      </w:r>
      <w:proofErr w:type="gramEnd"/>
      <w:r w:rsidRPr="00193119">
        <w:rPr>
          <w:color w:val="000000"/>
          <w:sz w:val="22"/>
          <w:szCs w:val="22"/>
        </w:rPr>
        <w:t>ізнавати закономірності її розвитку під впливом</w:t>
      </w:r>
      <w:r w:rsidRPr="00193119">
        <w:rPr>
          <w:color w:val="000000"/>
          <w:sz w:val="22"/>
          <w:szCs w:val="22"/>
        </w:rPr>
        <w:br/>
        <w:t>зовнішніх і внутрішніх факторів і на цій основі направляти (планувати, організовувати, регулювати і</w:t>
      </w:r>
      <w:r w:rsidRPr="00193119">
        <w:rPr>
          <w:color w:val="000000"/>
          <w:sz w:val="22"/>
          <w:szCs w:val="22"/>
        </w:rPr>
        <w:br/>
        <w:t>контролювати) її розвиток; своєчасно виявляти протиріччя розвитку та вирішувати їх, долати</w:t>
      </w:r>
      <w:r w:rsidRPr="00193119">
        <w:rPr>
          <w:sz w:val="22"/>
          <w:szCs w:val="22"/>
        </w:rPr>
        <w:br/>
      </w:r>
      <w:r w:rsidRPr="00193119">
        <w:rPr>
          <w:color w:val="000000"/>
          <w:sz w:val="22"/>
          <w:szCs w:val="22"/>
        </w:rPr>
        <w:t>перешкоди на шляху до мети; забезпечувати збереження і розвиток єдності системи, її здатності</w:t>
      </w:r>
      <w:r w:rsidRPr="00193119">
        <w:rPr>
          <w:color w:val="000000"/>
          <w:sz w:val="22"/>
          <w:szCs w:val="22"/>
        </w:rPr>
        <w:br/>
        <w:t>долати або нейтралізувати внутрішні і зовнішні негативні впливи і використовувати позитивні;</w:t>
      </w:r>
      <w:r w:rsidRPr="00193119">
        <w:rPr>
          <w:color w:val="000000"/>
          <w:sz w:val="22"/>
          <w:szCs w:val="22"/>
        </w:rPr>
        <w:br/>
        <w:t xml:space="preserve">проводити правильну, реалістичну політику, засновану на суворому </w:t>
      </w:r>
      <w:proofErr w:type="gramStart"/>
      <w:r w:rsidRPr="00193119">
        <w:rPr>
          <w:color w:val="000000"/>
          <w:sz w:val="22"/>
          <w:szCs w:val="22"/>
        </w:rPr>
        <w:t>обл</w:t>
      </w:r>
      <w:proofErr w:type="gramEnd"/>
      <w:r w:rsidRPr="00193119">
        <w:rPr>
          <w:color w:val="000000"/>
          <w:sz w:val="22"/>
          <w:szCs w:val="22"/>
        </w:rPr>
        <w:t>іку об'єктивних можливостей,</w:t>
      </w:r>
      <w:r w:rsidRPr="00193119">
        <w:rPr>
          <w:color w:val="000000"/>
          <w:sz w:val="22"/>
          <w:szCs w:val="22"/>
        </w:rPr>
        <w:br/>
        <w:t>співвідношення сил і засобів.</w:t>
      </w:r>
      <w:r w:rsidRPr="00193119">
        <w:rPr>
          <w:color w:val="000000"/>
          <w:sz w:val="22"/>
          <w:szCs w:val="22"/>
        </w:rPr>
        <w:br/>
        <w:t xml:space="preserve">Таким чином, </w:t>
      </w:r>
      <w:r w:rsidRPr="00193119">
        <w:rPr>
          <w:i/>
          <w:iCs/>
          <w:color w:val="000000"/>
          <w:sz w:val="22"/>
          <w:szCs w:val="22"/>
        </w:rPr>
        <w:t xml:space="preserve">наукове управління організацією в умовах ринку </w:t>
      </w:r>
      <w:r w:rsidRPr="00193119">
        <w:rPr>
          <w:color w:val="000000"/>
          <w:sz w:val="22"/>
          <w:szCs w:val="22"/>
        </w:rPr>
        <w:t>є систематично здійснюване свідоме,</w:t>
      </w:r>
      <w:r w:rsidRPr="00193119">
        <w:rPr>
          <w:color w:val="000000"/>
          <w:sz w:val="22"/>
          <w:szCs w:val="22"/>
        </w:rPr>
        <w:br/>
        <w:t>цілеспрямоване вплив на систему управління в цілому або на її ланки на основі пізнання і</w:t>
      </w:r>
      <w:r w:rsidRPr="00193119">
        <w:rPr>
          <w:color w:val="000000"/>
          <w:sz w:val="22"/>
          <w:szCs w:val="22"/>
        </w:rPr>
        <w:br/>
        <w:t xml:space="preserve">використання об'єктивних закономірностей і тенденцій в інтересах забезпечення </w:t>
      </w:r>
      <w:proofErr w:type="gramStart"/>
      <w:r w:rsidRPr="00193119">
        <w:rPr>
          <w:color w:val="000000"/>
          <w:sz w:val="22"/>
          <w:szCs w:val="22"/>
        </w:rPr>
        <w:t>оптимального</w:t>
      </w:r>
      <w:proofErr w:type="gramEnd"/>
      <w:r w:rsidRPr="00193119">
        <w:rPr>
          <w:color w:val="000000"/>
          <w:sz w:val="22"/>
          <w:szCs w:val="22"/>
        </w:rPr>
        <w:br/>
        <w:t>функціонування і розвитку системи і досягнення поставлених цілей.</w:t>
      </w:r>
      <w:r w:rsidRPr="00193119">
        <w:rPr>
          <w:color w:val="000000"/>
          <w:sz w:val="22"/>
          <w:szCs w:val="22"/>
        </w:rPr>
        <w:br/>
      </w:r>
      <w:r w:rsidRPr="00193119">
        <w:rPr>
          <w:i/>
          <w:iCs/>
          <w:color w:val="000000"/>
          <w:sz w:val="22"/>
          <w:szCs w:val="22"/>
        </w:rPr>
        <w:t>Основні принципи управління:</w:t>
      </w:r>
      <w:r w:rsidRPr="00193119">
        <w:rPr>
          <w:i/>
          <w:iCs/>
          <w:color w:val="000000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lastRenderedPageBreak/>
        <w:sym w:font="Symbol" w:char="F0B7"/>
      </w:r>
      <w:r w:rsidRPr="00193119">
        <w:rPr>
          <w:color w:val="242424"/>
          <w:sz w:val="22"/>
          <w:szCs w:val="22"/>
        </w:rPr>
        <w:t xml:space="preserve"> - Системність, комплексність, що вимагає тісної ув'язки </w:t>
      </w:r>
      <w:proofErr w:type="gramStart"/>
      <w:r w:rsidRPr="00193119">
        <w:rPr>
          <w:color w:val="242424"/>
          <w:sz w:val="22"/>
          <w:szCs w:val="22"/>
        </w:rPr>
        <w:t>р</w:t>
      </w:r>
      <w:proofErr w:type="gramEnd"/>
      <w:r w:rsidRPr="00193119">
        <w:rPr>
          <w:color w:val="242424"/>
          <w:sz w:val="22"/>
          <w:szCs w:val="22"/>
        </w:rPr>
        <w:t>ішення економічних, соціальноекономічних і правових проблем;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Єдність елементів господарського механізму;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Поєднання планового централізованого початку з широкою демократією, використанням</w:t>
      </w:r>
      <w:r w:rsidRPr="00193119">
        <w:rPr>
          <w:color w:val="242424"/>
          <w:sz w:val="22"/>
          <w:szCs w:val="22"/>
        </w:rPr>
        <w:br/>
        <w:t>творчої ініціативи;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Принципи науковості, об'єктивності та конкретності, що вимагають </w:t>
      </w:r>
      <w:proofErr w:type="gramStart"/>
      <w:r w:rsidRPr="00193119">
        <w:rPr>
          <w:color w:val="242424"/>
          <w:sz w:val="22"/>
          <w:szCs w:val="22"/>
        </w:rPr>
        <w:t>обл</w:t>
      </w:r>
      <w:proofErr w:type="gramEnd"/>
      <w:r w:rsidRPr="00193119">
        <w:rPr>
          <w:color w:val="242424"/>
          <w:sz w:val="22"/>
          <w:szCs w:val="22"/>
        </w:rPr>
        <w:t>іку об'єктивних</w:t>
      </w:r>
      <w:r w:rsidRPr="00193119">
        <w:rPr>
          <w:color w:val="242424"/>
          <w:sz w:val="22"/>
          <w:szCs w:val="22"/>
        </w:rPr>
        <w:br/>
        <w:t>закономірностей і їх специфічного прояву в конкретних історичних умовах;</w:t>
      </w:r>
      <w:r w:rsidRPr="00193119">
        <w:rPr>
          <w:color w:val="242424"/>
          <w:sz w:val="22"/>
          <w:szCs w:val="22"/>
        </w:rPr>
        <w:br/>
      </w:r>
      <w:r w:rsidRPr="00193119">
        <w:rPr>
          <w:color w:val="242424"/>
          <w:sz w:val="22"/>
          <w:szCs w:val="22"/>
        </w:rPr>
        <w:sym w:font="Symbol" w:char="F0B7"/>
      </w:r>
      <w:r w:rsidRPr="00193119">
        <w:rPr>
          <w:color w:val="242424"/>
          <w:sz w:val="22"/>
          <w:szCs w:val="22"/>
        </w:rPr>
        <w:t xml:space="preserve"> - Принцип основної ланки, який полягає в знаходженні з безлічі завдань основного завдання,</w:t>
      </w:r>
      <w:r w:rsidRPr="00193119">
        <w:rPr>
          <w:color w:val="242424"/>
          <w:sz w:val="22"/>
          <w:szCs w:val="22"/>
        </w:rPr>
        <w:br/>
        <w:t>рішення якої дозволяє вирішити весь комплекс питань управління.</w:t>
      </w:r>
      <w:r w:rsidRPr="00193119">
        <w:rPr>
          <w:color w:val="242424"/>
          <w:sz w:val="22"/>
          <w:szCs w:val="22"/>
        </w:rPr>
        <w:br/>
      </w:r>
      <w:r w:rsidRPr="00193119">
        <w:rPr>
          <w:i/>
          <w:iCs/>
          <w:color w:val="000000"/>
          <w:sz w:val="22"/>
          <w:szCs w:val="22"/>
        </w:rPr>
        <w:t xml:space="preserve">Основні вимоги до роботи апарату управління організацією: </w:t>
      </w:r>
      <w:r w:rsidRPr="00193119">
        <w:rPr>
          <w:color w:val="000000"/>
          <w:sz w:val="22"/>
          <w:szCs w:val="22"/>
        </w:rPr>
        <w:t>компетентність (знання справи), діловитість</w:t>
      </w:r>
      <w:r w:rsidRPr="00193119">
        <w:rPr>
          <w:color w:val="000000"/>
          <w:sz w:val="22"/>
          <w:szCs w:val="22"/>
        </w:rPr>
        <w:br/>
        <w:t xml:space="preserve">(вміння вести справу), поєднання наукової та </w:t>
      </w:r>
      <w:proofErr w:type="gramStart"/>
      <w:r w:rsidRPr="00193119">
        <w:rPr>
          <w:color w:val="000000"/>
          <w:sz w:val="22"/>
          <w:szCs w:val="22"/>
        </w:rPr>
        <w:t>адм</w:t>
      </w:r>
      <w:proofErr w:type="gramEnd"/>
      <w:r w:rsidRPr="00193119">
        <w:rPr>
          <w:color w:val="000000"/>
          <w:sz w:val="22"/>
          <w:szCs w:val="22"/>
        </w:rPr>
        <w:t>іністративної сторін, систематичність,</w:t>
      </w:r>
      <w:r w:rsidRPr="00193119">
        <w:rPr>
          <w:color w:val="000000"/>
          <w:sz w:val="22"/>
          <w:szCs w:val="22"/>
        </w:rPr>
        <w:br/>
        <w:t>організованість, пошук шляхів підготовки та вдосконалення кадрів.</w:t>
      </w:r>
      <w:r w:rsidRPr="00193119">
        <w:rPr>
          <w:color w:val="000000"/>
          <w:sz w:val="22"/>
          <w:szCs w:val="22"/>
        </w:rPr>
        <w:br/>
        <w:t>Управління передбачає здійснення суб'єктом управління ряду послідовних операцій: підготовку та</w:t>
      </w:r>
      <w:r w:rsidRPr="00193119">
        <w:rPr>
          <w:color w:val="000000"/>
          <w:sz w:val="22"/>
          <w:szCs w:val="22"/>
        </w:rPr>
        <w:br/>
        <w:t xml:space="preserve">прийняття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ішень (директив, планів, законів, правил і т.д.), організацію виконання рішень та</w:t>
      </w:r>
      <w:r w:rsidRPr="00193119">
        <w:rPr>
          <w:color w:val="000000"/>
          <w:sz w:val="22"/>
          <w:szCs w:val="22"/>
        </w:rPr>
        <w:br/>
        <w:t>контроль їх виконання, підведення підсумків і оцінку результатів. Воно невіддільне від систематичного</w:t>
      </w:r>
      <w:r w:rsidRPr="00193119">
        <w:rPr>
          <w:color w:val="000000"/>
          <w:sz w:val="22"/>
          <w:szCs w:val="22"/>
        </w:rPr>
        <w:br/>
        <w:t>обміну інформацією між компонентами керованої системи, а також даної системи з навколишнім</w:t>
      </w:r>
      <w:r w:rsidRPr="00193119">
        <w:rPr>
          <w:color w:val="000000"/>
          <w:sz w:val="22"/>
          <w:szCs w:val="22"/>
        </w:rPr>
        <w:br/>
        <w:t>середовищем. Інформація дозволяє суб'єкту управління мати уявлення про стан системи в кожен</w:t>
      </w:r>
      <w:r w:rsidRPr="00193119">
        <w:rPr>
          <w:color w:val="000000"/>
          <w:sz w:val="22"/>
          <w:szCs w:val="22"/>
        </w:rPr>
        <w:br/>
        <w:t>даний момент часу, про досягнення (або недосягнення) заданої мети з тим, щоб впливати на систему і</w:t>
      </w:r>
      <w:r w:rsidRPr="00193119">
        <w:rPr>
          <w:color w:val="000000"/>
          <w:sz w:val="22"/>
          <w:szCs w:val="22"/>
        </w:rPr>
        <w:br/>
        <w:t xml:space="preserve">забезпечити виконання управлінського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ішення.</w:t>
      </w:r>
      <w:r w:rsidRPr="00193119">
        <w:rPr>
          <w:color w:val="000000"/>
          <w:sz w:val="22"/>
          <w:szCs w:val="22"/>
        </w:rPr>
        <w:br/>
        <w:t xml:space="preserve">В даний час значно зросли можливості управління організацією в зв'язку з </w:t>
      </w:r>
      <w:proofErr w:type="gramStart"/>
      <w:r w:rsidRPr="00193119">
        <w:rPr>
          <w:color w:val="000000"/>
          <w:sz w:val="22"/>
          <w:szCs w:val="22"/>
        </w:rPr>
        <w:t>р</w:t>
      </w:r>
      <w:proofErr w:type="gramEnd"/>
      <w:r w:rsidRPr="00193119">
        <w:rPr>
          <w:color w:val="000000"/>
          <w:sz w:val="22"/>
          <w:szCs w:val="22"/>
        </w:rPr>
        <w:t>ізким підвищенням</w:t>
      </w:r>
      <w:r w:rsidRPr="00193119">
        <w:rPr>
          <w:color w:val="000000"/>
          <w:sz w:val="22"/>
          <w:szCs w:val="22"/>
        </w:rPr>
        <w:br/>
        <w:t>рівня знань і професійної підготовки керівних кадрів і фахівців, широких мас співробітників. Значного</w:t>
      </w:r>
      <w:r w:rsidRPr="00193119">
        <w:rPr>
          <w:color w:val="000000"/>
          <w:sz w:val="22"/>
          <w:szCs w:val="22"/>
        </w:rPr>
        <w:br/>
        <w:t>розвитку набули наука і технічні засоби управління. Фактично зазначені обставини і призвели до</w:t>
      </w:r>
      <w:r w:rsidRPr="00193119">
        <w:rPr>
          <w:color w:val="000000"/>
          <w:sz w:val="22"/>
          <w:szCs w:val="22"/>
        </w:rPr>
        <w:br/>
        <w:t>появи нової сфери економіки - економіки знань. Але поряд з досягнутими успі</w:t>
      </w:r>
      <w:proofErr w:type="gramStart"/>
      <w:r w:rsidRPr="00193119">
        <w:rPr>
          <w:color w:val="000000"/>
          <w:sz w:val="22"/>
          <w:szCs w:val="22"/>
        </w:rPr>
        <w:t>хами</w:t>
      </w:r>
      <w:proofErr w:type="gramEnd"/>
      <w:r w:rsidRPr="00193119">
        <w:rPr>
          <w:color w:val="000000"/>
          <w:sz w:val="22"/>
          <w:szCs w:val="22"/>
        </w:rPr>
        <w:t xml:space="preserve"> в питаннях</w:t>
      </w:r>
      <w:r w:rsidRPr="00193119">
        <w:rPr>
          <w:color w:val="000000"/>
          <w:sz w:val="22"/>
          <w:szCs w:val="22"/>
        </w:rPr>
        <w:br/>
        <w:t>вдосконалення процесів управління постійно відчувається необхідність вироблення нових</w:t>
      </w:r>
      <w:r w:rsidRPr="00193119">
        <w:rPr>
          <w:color w:val="000000"/>
          <w:sz w:val="22"/>
          <w:szCs w:val="22"/>
        </w:rPr>
        <w:br/>
        <w:t>організаційних форм, методів і засобів управління. В цілому завдання наукового управління</w:t>
      </w:r>
      <w:r w:rsidRPr="00193119">
        <w:rPr>
          <w:color w:val="000000"/>
          <w:sz w:val="22"/>
          <w:szCs w:val="22"/>
        </w:rPr>
        <w:br/>
        <w:t xml:space="preserve">організацією полягає </w:t>
      </w:r>
      <w:proofErr w:type="gramStart"/>
      <w:r w:rsidRPr="00193119">
        <w:rPr>
          <w:color w:val="000000"/>
          <w:sz w:val="22"/>
          <w:szCs w:val="22"/>
        </w:rPr>
        <w:t>в</w:t>
      </w:r>
      <w:proofErr w:type="gramEnd"/>
      <w:r w:rsidRPr="00193119">
        <w:rPr>
          <w:color w:val="000000"/>
          <w:sz w:val="22"/>
          <w:szCs w:val="22"/>
        </w:rPr>
        <w:t xml:space="preserve"> тому, щоб повніше використовувати її переваги і можливості, забезпечити її</w:t>
      </w:r>
      <w:r w:rsidRPr="00193119">
        <w:rPr>
          <w:color w:val="000000"/>
          <w:sz w:val="22"/>
          <w:szCs w:val="22"/>
        </w:rPr>
        <w:br/>
        <w:t>ефективне функціонування і розвиток, успішне рух до мети, в тому числі при побудові систем</w:t>
      </w:r>
      <w:r w:rsidRPr="00193119">
        <w:rPr>
          <w:color w:val="000000"/>
          <w:sz w:val="22"/>
          <w:szCs w:val="22"/>
        </w:rPr>
        <w:br/>
        <w:t>управління якістю</w:t>
      </w:r>
    </w:p>
    <w:sectPr w:rsidR="00ED6BF5" w:rsidRPr="0019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C"/>
    <w:rsid w:val="00193119"/>
    <w:rsid w:val="001C0281"/>
    <w:rsid w:val="00367138"/>
    <w:rsid w:val="007C2E25"/>
    <w:rsid w:val="00E05CBC"/>
    <w:rsid w:val="00E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2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0281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C0281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1C0281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1C0281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28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C0281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C0281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1C0281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1C0281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6226</Words>
  <Characters>3549</Characters>
  <Application>Microsoft Office Word</Application>
  <DocSecurity>0</DocSecurity>
  <Lines>29</Lines>
  <Paragraphs>19</Paragraphs>
  <ScaleCrop>false</ScaleCrop>
  <Company> 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2020-03-20T13:02:00Z</dcterms:created>
  <dcterms:modified xsi:type="dcterms:W3CDTF">2020-04-06T06:54:00Z</dcterms:modified>
</cp:coreProperties>
</file>