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B8" w:rsidRPr="000A1A1D" w:rsidRDefault="000B19B8" w:rsidP="000A1A1D">
      <w:pPr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ФОРМИ ЗАЛЯГАННЯ </w:t>
      </w:r>
      <w:r w:rsidR="002C48AA"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ТІЛ КОРИСНИХ КОПАЛИН ТА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ПОРІД </w:t>
      </w:r>
    </w:p>
    <w:p w:rsidR="000B19B8" w:rsidRPr="000A1A1D" w:rsidRDefault="000B19B8" w:rsidP="002A7165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</w:p>
    <w:p w:rsidR="00E41AED" w:rsidRPr="000A1A1D" w:rsidRDefault="00622165" w:rsidP="000B19B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1</w:t>
      </w:r>
      <w:r w:rsidR="004C1767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. </w:t>
      </w:r>
      <w:r w:rsidR="00E41AED" w:rsidRPr="000A1A1D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Форми залягання тіл корисних копалин</w:t>
      </w:r>
    </w:p>
    <w:p w:rsidR="00E41AED" w:rsidRPr="000A1A1D" w:rsidRDefault="00E41AED" w:rsidP="00E41AE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Природні геологічні тіла мають складні геометрично неправильні форми, однак за співвідношеннями розмірів у трьох напрямках серед них виділяють окремі ідеалізовані форми. За умовами залягання по відношенню до </w:t>
      </w:r>
      <w:proofErr w:type="spellStart"/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вмісних</w:t>
      </w:r>
      <w:proofErr w:type="spellEnd"/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гірських порід розрізняють згідні та січні рудні тіла. </w:t>
      </w:r>
      <w:r w:rsidRPr="000A1A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родовищ твердих корисних копалин можна виділити три морфологічних типи покладів: пласкі, витягнені в одному напрямку </w:t>
      </w:r>
      <w:r w:rsidR="0004536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та</w:t>
      </w: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ізометричні. </w:t>
      </w:r>
    </w:p>
    <w:p w:rsidR="00E41AED" w:rsidRPr="000A1A1D" w:rsidRDefault="00E41AED" w:rsidP="00E41AE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A1A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ПЛАСКІ ТІЛА </w:t>
      </w: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– характеризуються двома протяжними і одним коротким розміром. До пласких тіл належать пласти і жили. Основні елементи, які визначають геологічну позицію і розміри пластів – напрям простягання і довжина за простяганням, напрям падіння, кут падіння, довжина за падінням і потужність пласта (</w:t>
      </w:r>
      <w:r w:rsidR="00C812A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</w:t>
      </w: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ис.</w:t>
      </w:r>
      <w:r w:rsidR="00C812A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232F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</w:t>
      </w: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.1). Зазвичай пластові поклади мають велику довжину – до десятків кілометрів </w:t>
      </w:r>
      <w:r w:rsidR="00CF70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</w:t>
      </w: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 падінням</w:t>
      </w:r>
      <w:r w:rsidR="00CF70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– до 2 км. Потужність – від ледве помітних </w:t>
      </w:r>
      <w:proofErr w:type="spellStart"/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пропластків</w:t>
      </w:r>
      <w:proofErr w:type="spellEnd"/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– до сотень метрів. Приклади – вугільні пласти Донбасу (сер. 0,7м), солі в Солікамську (700м). </w:t>
      </w:r>
    </w:p>
    <w:p w:rsidR="00E41AED" w:rsidRPr="000A1A1D" w:rsidRDefault="00E41AED" w:rsidP="00E41AE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A1A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Пласти </w:t>
      </w: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– найбільш типові для осадових родовищ руди, вугілля, неметалічних корисних копалин. Метасоматичні тіла, які розвиваються по окремих пластах осадових порід набувають характеру пластоподібних покладів. Пласт може розділятись на окремі шари. В залежності від цього розрізняють пласти прості (без прошарків породи) і складні (з прошарками).</w:t>
      </w:r>
    </w:p>
    <w:p w:rsidR="00E41AED" w:rsidRPr="000A1A1D" w:rsidRDefault="00E41AED" w:rsidP="00C812AE">
      <w:pPr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1A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7875" cy="2475865"/>
            <wp:effectExtent l="0" t="0" r="317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875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AED" w:rsidRPr="000A1A1D" w:rsidRDefault="00E41AED" w:rsidP="00E41AE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A1A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Жили </w:t>
      </w: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(рис.</w:t>
      </w:r>
      <w:r w:rsidR="00232F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1</w:t>
      </w: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.2) – це тіла в гірських породах, що виникли внаслідок прямого заповнення тріщин мінеральними агрегатами або метасоматичного заміщення порід мінеральною речовиною вздовж тріщин. </w:t>
      </w:r>
    </w:p>
    <w:p w:rsidR="00E41AED" w:rsidRPr="000A1A1D" w:rsidRDefault="00E41AED" w:rsidP="00E41AE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Жили бувають прості і складні. Елементи залягання їх, у разі складного залягання можна визначати тільки наближено (рис.</w:t>
      </w:r>
      <w:r w:rsidR="00232F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</w:t>
      </w: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.2).</w:t>
      </w:r>
    </w:p>
    <w:p w:rsidR="00E41AED" w:rsidRPr="000A1A1D" w:rsidRDefault="00E41AED" w:rsidP="00E41AE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За деталями морфології і характеру зміни потужності серед жил виділяються: сідлоподібні, </w:t>
      </w:r>
      <w:proofErr w:type="spellStart"/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гніздоподібні</w:t>
      </w:r>
      <w:proofErr w:type="spellEnd"/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вервечкові</w:t>
      </w:r>
      <w:proofErr w:type="spellEnd"/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камерні, опірені і драбинчасті (рис.</w:t>
      </w:r>
      <w:r w:rsidR="00C812A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</w:t>
      </w: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.3).</w:t>
      </w:r>
    </w:p>
    <w:p w:rsidR="00E41AED" w:rsidRPr="000A1A1D" w:rsidRDefault="00E41AED" w:rsidP="00E41AE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A1A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Сідлоподібна </w:t>
      </w: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– утворюється при накопиченні речовини в шарнірах складок (рис. </w:t>
      </w:r>
      <w:r w:rsidR="00232F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</w:t>
      </w: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.3.1).</w:t>
      </w:r>
    </w:p>
    <w:p w:rsidR="00E41AED" w:rsidRPr="000A1A1D" w:rsidRDefault="00E41AED" w:rsidP="00E41AE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0A1A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Гніздоподібна</w:t>
      </w:r>
      <w:proofErr w:type="spellEnd"/>
      <w:r w:rsidRPr="000A1A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– відносно некрупне локальне скупчення корисної копалини (рис.1.3.2). Часто гнізда переходять в ізометричні тіла. Прикладом можуть слугувати рудні тіла деяких родовищ золотих, свинець-цинкових, ртутних і інших руд.</w:t>
      </w:r>
    </w:p>
    <w:p w:rsidR="00E41AED" w:rsidRPr="000A1A1D" w:rsidRDefault="00E41AED" w:rsidP="00E41AE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0A1A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Вервечкова</w:t>
      </w:r>
      <w:proofErr w:type="spellEnd"/>
      <w:r w:rsidRPr="000A1A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– характеризуються чергуванням в її площині </w:t>
      </w:r>
      <w:proofErr w:type="spellStart"/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роздувів</w:t>
      </w:r>
      <w:proofErr w:type="spellEnd"/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і </w:t>
      </w:r>
      <w:proofErr w:type="spellStart"/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пережимів</w:t>
      </w:r>
      <w:proofErr w:type="spellEnd"/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які іноді переходять в тонкі провідники (рис. </w:t>
      </w:r>
      <w:r w:rsidR="00232F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</w:t>
      </w: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.3.3).</w:t>
      </w:r>
    </w:p>
    <w:p w:rsidR="00E41AED" w:rsidRPr="000A1A1D" w:rsidRDefault="00E41AED" w:rsidP="00E41AE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A1A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Камерна жила </w:t>
      </w: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– відрізняється ще більш різкими </w:t>
      </w:r>
      <w:proofErr w:type="spellStart"/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роздувами</w:t>
      </w:r>
      <w:proofErr w:type="spellEnd"/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які в формі крупних накопичень ніби нанизані на жильний шов (рис. </w:t>
      </w:r>
      <w:r w:rsidR="00232F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</w:t>
      </w: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.3.4).</w:t>
      </w:r>
    </w:p>
    <w:p w:rsidR="00E41AED" w:rsidRPr="000A1A1D" w:rsidRDefault="00E41AED" w:rsidP="00E41AE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A1A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Опірені </w:t>
      </w: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– відносяться до складних, які заповнюють тріщини скиду або зсуву і тріщини </w:t>
      </w:r>
      <w:proofErr w:type="spellStart"/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опірення</w:t>
      </w:r>
      <w:proofErr w:type="spellEnd"/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які відходять від неї (рис. </w:t>
      </w:r>
      <w:r w:rsidR="00232F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</w:t>
      </w: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.3.5).</w:t>
      </w:r>
    </w:p>
    <w:p w:rsidR="00E41AED" w:rsidRPr="000A1A1D" w:rsidRDefault="00E41AED" w:rsidP="00E41AE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A1A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Драбинчасті </w:t>
      </w: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– виповнюють поперечні тріщини в пластах або </w:t>
      </w:r>
      <w:proofErr w:type="spellStart"/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дайках</w:t>
      </w:r>
      <w:proofErr w:type="spellEnd"/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крихких порід, які залягають серед більш пластичних утворень (рис. </w:t>
      </w:r>
      <w:r w:rsidR="00232F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</w:t>
      </w: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.3.6).</w:t>
      </w:r>
    </w:p>
    <w:p w:rsidR="00E41AED" w:rsidRDefault="00E41AED" w:rsidP="00C812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622165" w:rsidRPr="000A1A1D" w:rsidRDefault="00622165" w:rsidP="00C812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E41AED" w:rsidRPr="000A1A1D" w:rsidRDefault="00E41AED" w:rsidP="00C812AE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A1A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D529E2" wp14:editId="63B4A136">
            <wp:extent cx="4922195" cy="6279676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781" cy="632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AED" w:rsidRPr="000A1A1D" w:rsidRDefault="00E41AED" w:rsidP="00232F8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A1A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54952" cy="7315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914" cy="734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AED" w:rsidRPr="000A1A1D" w:rsidRDefault="00E41AED" w:rsidP="00E41AE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Жильні родовища інколи складені однією жилою, а частіше із груп – пучків, або сімейств жил. Рудні поля, утворені жильними родовищами називають жильними полями (рис. 1.4. А). Якщо більш-менш ізометричний об’єм гірської породи пронизаний дрібними і </w:t>
      </w:r>
      <w:proofErr w:type="spellStart"/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різноорієнтованими</w:t>
      </w:r>
      <w:proofErr w:type="spellEnd"/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жилками, які створюють своєрідний клубок зосередження, і насичений </w:t>
      </w:r>
      <w:proofErr w:type="spellStart"/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вкрапленістю</w:t>
      </w:r>
      <w:proofErr w:type="spellEnd"/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мінеральної речовини то виділяється </w:t>
      </w:r>
      <w:proofErr w:type="spellStart"/>
      <w:r w:rsidRPr="000A1A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штокверкове</w:t>
      </w:r>
      <w:proofErr w:type="spellEnd"/>
      <w:r w:rsidRPr="000A1A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рудне тіло </w:t>
      </w: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(рис. 1.4. Б). Така порода з прожилками і вкрапленням цінних мінералів добувається цілком як корисна копалина. Приклад: тіла деяких родовищ міді, молібдену (</w:t>
      </w:r>
      <w:proofErr w:type="spellStart"/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Ганнівська</w:t>
      </w:r>
      <w:proofErr w:type="spellEnd"/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ділянка Українського щита), олова та інші. </w:t>
      </w:r>
    </w:p>
    <w:p w:rsidR="00E41AED" w:rsidRPr="000A1A1D" w:rsidRDefault="00E41AED" w:rsidP="001B1AE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A1A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60814" cy="6506595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88" cy="650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80" w:rsidRDefault="00232F80" w:rsidP="00E41AE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E41AED" w:rsidRPr="000A1A1D" w:rsidRDefault="00E41AED" w:rsidP="00E41AE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Тіла, що відрізняються меншою площею поширення та відносно більшою потужністю, що досить плавно змінюється від центра до периферії, мають назву </w:t>
      </w:r>
      <w:r w:rsidRPr="000A1A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лінзи. </w:t>
      </w: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Умовно можна вважати, що лінзами називаються тіла, у яких відношення потужності до двох інших розмірів більше 0,01, при меншому значенні цієї величини </w:t>
      </w: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sym w:font="Symbol" w:char="F02D"/>
      </w: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пластами. Нерідко в практиці тіла перехідних між ними форм називають пластоподібними або лінзоподібними. Лінзи і лінзоподібні поклади за морфологією належать до утворень перехідних між ізометричними і плоскими тілами. </w:t>
      </w:r>
    </w:p>
    <w:p w:rsidR="00E41AED" w:rsidRPr="000A1A1D" w:rsidRDefault="00E41AED" w:rsidP="00E41AE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A1A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ІЗОМЕТРИЧНІ </w:t>
      </w: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– накопичення мінеральної речовини приблизно рівновеликі в усіх вимірах. Основний елемент, який визначає розміри і форму ізометричних рудних тіл є їх поперечний переріз. До них відносяться гнізда, штокверки і штоки.</w:t>
      </w:r>
    </w:p>
    <w:p w:rsidR="00E41AED" w:rsidRPr="000A1A1D" w:rsidRDefault="00E41AED" w:rsidP="00E41AE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A1A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 xml:space="preserve">Шток </w:t>
      </w: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– крупний більш-менш ізометричний поклад суцільної або майже суцільної мінеральної сировини). Як приклади можна назвати штоки повареної солі, деякі гідротермальні рудні поклади і інші.</w:t>
      </w:r>
    </w:p>
    <w:p w:rsidR="00E41AED" w:rsidRPr="000A1A1D" w:rsidRDefault="00E41AED" w:rsidP="00E41AE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У випадку більшої протяжності такі багаті ділянки в тілі жили називають </w:t>
      </w:r>
      <w:r w:rsidRPr="000A1A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рудними стовпами</w:t>
      </w: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E41AED" w:rsidRPr="000A1A1D" w:rsidRDefault="00E41AED" w:rsidP="00E41AE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Витягнуті по одній осі тіла корисних копалин називають </w:t>
      </w:r>
      <w:r w:rsidRPr="000A1A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трубами, трубками або трубоподібними покладами</w:t>
      </w:r>
      <w:r w:rsidRPr="000A1A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Морфологія і умови їх залягання визначаються кутом занурення або пірнання, довжиною за напрямом занурення і поперечним перетином (рис.1.5).</w:t>
      </w:r>
    </w:p>
    <w:p w:rsidR="001B1AE5" w:rsidRDefault="00E41AED" w:rsidP="001B1AE5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E41AE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874" cy="7312887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551" cy="732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165" w:rsidRPr="000A1A1D" w:rsidRDefault="00622165" w:rsidP="00622165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fontstyle01"/>
          <w:rFonts w:ascii="Times New Roman" w:hAnsi="Times New Roman" w:cs="Times New Roman"/>
          <w:b/>
          <w:sz w:val="28"/>
          <w:szCs w:val="28"/>
          <w:lang w:val="uk-UA"/>
        </w:rPr>
        <w:lastRenderedPageBreak/>
        <w:t>2</w:t>
      </w:r>
      <w:r w:rsidRPr="000A1A1D">
        <w:rPr>
          <w:rStyle w:val="fontstyle01"/>
          <w:rFonts w:ascii="Times New Roman" w:hAnsi="Times New Roman" w:cs="Times New Roman"/>
          <w:b/>
          <w:sz w:val="28"/>
          <w:szCs w:val="28"/>
          <w:lang w:val="uk-UA"/>
        </w:rPr>
        <w:t xml:space="preserve">. Форми </w:t>
      </w:r>
      <w:r>
        <w:rPr>
          <w:rStyle w:val="fontstyle01"/>
          <w:rFonts w:ascii="Times New Roman" w:hAnsi="Times New Roman" w:cs="Times New Roman"/>
          <w:b/>
          <w:sz w:val="28"/>
          <w:szCs w:val="28"/>
          <w:lang w:val="uk-UA"/>
        </w:rPr>
        <w:t>залягання магматичних порід</w:t>
      </w:r>
    </w:p>
    <w:p w:rsidR="00622165" w:rsidRPr="000A1A1D" w:rsidRDefault="00622165" w:rsidP="00622165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Первинні магми, утворюючись на різних глибинах, мають тенденцію формуватися в  великі маси, які просуваються у верхні горизонти земної кори, де </w:t>
      </w:r>
      <w:proofErr w:type="spellStart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літостатичний</w:t>
      </w:r>
      <w:proofErr w:type="spellEnd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тиск менший. При визначених геологічних і, в першу чергу, тектонічних умовах магма не досягає поверхні Землі і застигає (кристалізується) на різній глибині, утворюючи тіла неоднакової форми і розміру 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sym w:font="Symbol" w:char="F02D"/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A1A1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інтрузиви. 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Будь-яке інтрузивне тіло оточене </w:t>
      </w:r>
      <w:proofErr w:type="spellStart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вмісними</w:t>
      </w:r>
      <w:proofErr w:type="spellEnd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породами або рамою, </w:t>
      </w:r>
      <w:proofErr w:type="spellStart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взаємод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ючи</w:t>
      </w:r>
      <w:proofErr w:type="spellEnd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ними, володіє двома контактовими зонами. Вплив високотемпературної, збагаченої флюїдами магми на оточуючі інтрузивне тіло породи приводить до їх зміни, яка виражена по-різному 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sym w:font="Symbol" w:char="F02D"/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слабкого ущільнення і дегідратації до повної перекристалізації і заміщення первинних порід. Така зона шириною від перших сантиметрів до десятків кілометрів називається зоною </w:t>
      </w:r>
      <w:proofErr w:type="spellStart"/>
      <w:r w:rsidRPr="000A1A1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екзоконтакту</w:t>
      </w:r>
      <w:proofErr w:type="spellEnd"/>
      <w:r w:rsidRPr="000A1A1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тобто </w:t>
      </w:r>
      <w:r w:rsidRPr="000A1A1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зовнішнім контактом 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(рис.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1). Іншим чином, сама магма, яка укорінюється, особливо крайові частини магматичного тіла, взаємодіють з </w:t>
      </w:r>
      <w:proofErr w:type="spellStart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вмісними</w:t>
      </w:r>
      <w:proofErr w:type="spellEnd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породами, швидше охолоджуються, частково асимілюючи породи рами, в результате чого змінюються склад магми, її структура і текстура. Така зона змінених магматичних порід в крайовій частині інтрузиву називається </w:t>
      </w:r>
      <w:r w:rsidRPr="000A1A1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зоною </w:t>
      </w:r>
      <w:proofErr w:type="spellStart"/>
      <w:r w:rsidRPr="000A1A1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ендоконтакту</w:t>
      </w:r>
      <w:proofErr w:type="spellEnd"/>
      <w:r w:rsidRPr="000A1A1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тобто </w:t>
      </w:r>
      <w:r w:rsidRPr="000A1A1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внутрішньою зоною.</w:t>
      </w:r>
    </w:p>
    <w:p w:rsidR="00622165" w:rsidRPr="000A1A1D" w:rsidRDefault="00622165" w:rsidP="00622165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  <w:lang w:val="uk-UA"/>
        </w:rPr>
      </w:pP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Залежно від глибини формування інтрузивні масиви поділяються на </w:t>
      </w:r>
      <w:proofErr w:type="spellStart"/>
      <w:r w:rsidRPr="000A1A1D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приповерхневі</w:t>
      </w:r>
      <w:proofErr w:type="spellEnd"/>
      <w:r w:rsidRPr="000A1A1D">
        <w:rPr>
          <w:rStyle w:val="fontstyle31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proofErr w:type="spellStart"/>
      <w:r w:rsidRPr="000A1A1D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субвулканічні</w:t>
      </w:r>
      <w:proofErr w:type="spellEnd"/>
      <w:r w:rsidRPr="000A1A1D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>(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останнє слово означає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що магма майже підійшла до поверхні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але все ж таки не вийшла на неї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т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обто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утворився 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>«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майже вулкан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proofErr w:type="spellStart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субвулкан</w:t>
      </w:r>
      <w:proofErr w:type="spellEnd"/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до перших сотень метрів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0A1A1D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середньоглибинні</w:t>
      </w:r>
      <w:proofErr w:type="spellEnd"/>
      <w:r w:rsidRPr="000A1A1D">
        <w:rPr>
          <w:rStyle w:val="fontstyle31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proofErr w:type="spellStart"/>
      <w:r w:rsidRPr="000A1A1D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гіпабісальні</w:t>
      </w:r>
      <w:proofErr w:type="spellEnd"/>
      <w:r w:rsidRPr="000A1A1D">
        <w:rPr>
          <w:rStyle w:val="fontstyle31"/>
          <w:rFonts w:ascii="Times New Roman" w:hAnsi="Times New Roman" w:cs="Times New Roman"/>
          <w:sz w:val="28"/>
          <w:szCs w:val="28"/>
          <w:lang w:val="uk-UA"/>
        </w:rPr>
        <w:t>,</w:t>
      </w:r>
      <w:r w:rsidRPr="000A1A1D">
        <w:rPr>
          <w:rStyle w:val="fontstyle31"/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0A1A1D">
        <w:rPr>
          <w:rStyle w:val="fontstyle3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1-1,5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км і </w:t>
      </w:r>
      <w:r w:rsidRPr="000A1A1D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глибині</w:t>
      </w:r>
      <w:r w:rsidRPr="000A1A1D">
        <w:rPr>
          <w:rStyle w:val="fontstyle31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0A1A1D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абісальні</w:t>
      </w:r>
      <w:r w:rsidRPr="000A1A1D">
        <w:rPr>
          <w:rStyle w:val="fontstyle31"/>
          <w:rFonts w:ascii="Times New Roman" w:hAnsi="Times New Roman" w:cs="Times New Roman"/>
          <w:sz w:val="28"/>
          <w:szCs w:val="28"/>
          <w:lang w:val="uk-UA"/>
        </w:rPr>
        <w:t>,</w:t>
      </w:r>
      <w:r w:rsidRPr="000A1A1D">
        <w:rPr>
          <w:rStyle w:val="fontstyle31"/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0A1A1D">
        <w:rPr>
          <w:rStyle w:val="fontstyle31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глибше 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1-1,5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км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Подібний розподіл не дуже строгий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але в цілому достатньо чіткий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22165" w:rsidRPr="000A1A1D" w:rsidRDefault="00622165" w:rsidP="00622165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  <w:lang w:val="uk-UA"/>
        </w:rPr>
      </w:pP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Відносно до </w:t>
      </w:r>
      <w:proofErr w:type="spellStart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вмісних</w:t>
      </w:r>
      <w:proofErr w:type="spellEnd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порід інтрузиви поділяються на </w:t>
      </w:r>
      <w:r w:rsidRPr="000A1A1D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 xml:space="preserve">згідні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0A1A1D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незгідні</w:t>
      </w:r>
      <w:r w:rsidRPr="000A1A1D">
        <w:rPr>
          <w:rStyle w:val="fontstyle31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Незгідні інтрузивні тіла перетинають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проривають пласти </w:t>
      </w:r>
      <w:proofErr w:type="spellStart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вмісних</w:t>
      </w:r>
      <w:proofErr w:type="spellEnd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порід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22165" w:rsidRPr="000A1A1D" w:rsidRDefault="00622165" w:rsidP="00622165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  <w:lang w:val="uk-UA"/>
        </w:rPr>
      </w:pP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До найбільш розповсюджених незгідних тіл відносяться </w:t>
      </w:r>
      <w:proofErr w:type="spellStart"/>
      <w:r w:rsidRPr="000A1A1D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дайки</w:t>
      </w:r>
      <w:proofErr w:type="spellEnd"/>
      <w:r w:rsidRPr="000A1A1D">
        <w:rPr>
          <w:rStyle w:val="fontstyle31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довжина яких набагато разів більша ширини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а площини </w:t>
      </w:r>
      <w:proofErr w:type="spellStart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ендоконтактів</w:t>
      </w:r>
      <w:proofErr w:type="spellEnd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практично паралельні 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>(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рис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>. 2).</w:t>
      </w:r>
    </w:p>
    <w:p w:rsidR="00622165" w:rsidRPr="000A1A1D" w:rsidRDefault="00622165" w:rsidP="00622165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Дайки</w:t>
      </w:r>
      <w:proofErr w:type="spellEnd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володіють довжиною від десятків метрів до сотень кілометрів і шириною від перших десятків сантиметрів до 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5-10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км і укорінюються по ослаблених зонах кори 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тріщинах і розломах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. Важливу роль відіграє також процес гідравлічного розриву, який пов'язаний з тиском магматичного розплаву, що піднімається, так як явище тектонічного розтягу, яке супроводжується утворенням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зяючих тріщин відриву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може мати місце лише на глибинах до 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1,5-3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км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Глибше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де як раз і зароджуються широко розповсюджені базальтові </w:t>
      </w:r>
      <w:proofErr w:type="spellStart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дайки</w:t>
      </w:r>
      <w:proofErr w:type="spellEnd"/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наявність пустот виключене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тому лише гідророзрив може забезпечити розсування порід і укорінення магми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Дайки</w:t>
      </w:r>
      <w:proofErr w:type="spellEnd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можуть бути одиночними або групуватися в кільцеві або радіальні рої паралельних </w:t>
      </w:r>
      <w:proofErr w:type="spellStart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дайок</w:t>
      </w:r>
      <w:proofErr w:type="spellEnd"/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Радіальні і кільцеві </w:t>
      </w:r>
      <w:proofErr w:type="spellStart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дайки</w:t>
      </w:r>
      <w:proofErr w:type="spellEnd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часто приурочені до інтрузивних тіл і вулканів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коли впливає розпірний тиск магми на </w:t>
      </w:r>
      <w:proofErr w:type="spellStart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вмісні</w:t>
      </w:r>
      <w:proofErr w:type="spellEnd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породи і останні розтріскуються з утворенням кільцевих і радіальних тріщин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Кільцеві </w:t>
      </w:r>
      <w:proofErr w:type="spellStart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дайки</w:t>
      </w:r>
      <w:proofErr w:type="spellEnd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можуть бути не лише вертикальними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але й конічними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ніби </w:t>
      </w:r>
      <w:proofErr w:type="spellStart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lastRenderedPageBreak/>
        <w:t>підєднуються</w:t>
      </w:r>
      <w:proofErr w:type="spellEnd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до магматичного резервуару на глибині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Комплекси паралельних </w:t>
      </w:r>
      <w:proofErr w:type="spellStart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дайок</w:t>
      </w:r>
      <w:proofErr w:type="spellEnd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розвинені в сучасних серединно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>-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океанічних хребтах в зонах </w:t>
      </w:r>
      <w:proofErr w:type="spellStart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спредингу</w:t>
      </w:r>
      <w:proofErr w:type="spellEnd"/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т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обто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там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де активно відбувається тектонічний розтяг земної кори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proofErr w:type="spellStart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дайок</w:t>
      </w:r>
      <w:proofErr w:type="spellEnd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необхідно відрізняти </w:t>
      </w:r>
      <w:r w:rsidRPr="000A1A1D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магматичні жили</w:t>
      </w:r>
      <w:r w:rsidRPr="000A1A1D">
        <w:rPr>
          <w:rStyle w:val="fontstyle31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які мають неправильну гіллясту форму і набагато менші розміри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22165" w:rsidRPr="000A1A1D" w:rsidRDefault="00622165" w:rsidP="00622165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  <w:lang w:val="uk-UA"/>
        </w:rPr>
      </w:pP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Також широко розповсюджені </w:t>
      </w:r>
      <w:r w:rsidRPr="000A1A1D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штоки</w:t>
      </w:r>
      <w:r w:rsidRPr="000A1A1D">
        <w:rPr>
          <w:rStyle w:val="fontstyle31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стовпоподібні</w:t>
      </w:r>
      <w:proofErr w:type="spellEnd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інтрузиви ізометричної форми з крутими контактами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площею менше 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100-150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км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22165" w:rsidRDefault="00622165" w:rsidP="00622165">
      <w:pPr>
        <w:spacing w:after="0" w:line="240" w:lineRule="auto"/>
        <w:jc w:val="center"/>
        <w:rPr>
          <w:rStyle w:val="fontstyle51"/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5DC04462" wp14:editId="340C3D4B">
            <wp:extent cx="6159159" cy="2398426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44566" cy="247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165" w:rsidRDefault="00622165" w:rsidP="00622165">
      <w:pPr>
        <w:spacing w:after="0" w:line="240" w:lineRule="auto"/>
        <w:jc w:val="center"/>
        <w:rPr>
          <w:rStyle w:val="fontstyle51"/>
          <w:rFonts w:ascii="Times New Roman" w:hAnsi="Times New Roman" w:cs="Times New Roman"/>
          <w:sz w:val="28"/>
          <w:szCs w:val="28"/>
          <w:lang w:val="uk-UA"/>
        </w:rPr>
      </w:pPr>
    </w:p>
    <w:p w:rsidR="00622165" w:rsidRPr="000A1A1D" w:rsidRDefault="00622165" w:rsidP="00622165">
      <w:pPr>
        <w:spacing w:after="0" w:line="240" w:lineRule="auto"/>
        <w:jc w:val="center"/>
        <w:rPr>
          <w:rStyle w:val="fontstyle51"/>
          <w:rFonts w:ascii="Times New Roman" w:hAnsi="Times New Roman" w:cs="Times New Roman"/>
          <w:sz w:val="28"/>
          <w:szCs w:val="28"/>
          <w:lang w:val="uk-UA"/>
        </w:rPr>
      </w:pPr>
      <w:r w:rsidRPr="000A1A1D">
        <w:rPr>
          <w:rStyle w:val="fontstyle51"/>
          <w:rFonts w:ascii="Times New Roman" w:hAnsi="Times New Roman" w:cs="Times New Roman"/>
          <w:sz w:val="28"/>
          <w:szCs w:val="28"/>
          <w:lang w:val="uk-UA"/>
        </w:rPr>
        <w:t>Рис</w:t>
      </w:r>
      <w:r w:rsidRPr="000A1A1D">
        <w:rPr>
          <w:rStyle w:val="fontstyle61"/>
          <w:rFonts w:ascii="Times New Roman" w:hAnsi="Times New Roman" w:cs="Times New Roman"/>
          <w:sz w:val="28"/>
          <w:szCs w:val="28"/>
          <w:lang w:val="uk-UA"/>
        </w:rPr>
        <w:t>.</w:t>
      </w:r>
      <w:r w:rsidRPr="000A1A1D">
        <w:rPr>
          <w:rStyle w:val="fontstyle51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fontstyle51"/>
          <w:rFonts w:ascii="Times New Roman" w:hAnsi="Times New Roman" w:cs="Times New Roman"/>
          <w:sz w:val="28"/>
          <w:szCs w:val="28"/>
          <w:lang w:val="uk-UA"/>
        </w:rPr>
        <w:t>2.</w:t>
      </w:r>
      <w:r w:rsidRPr="000A1A1D">
        <w:rPr>
          <w:rStyle w:val="fontstyle51"/>
          <w:rFonts w:ascii="Times New Roman" w:hAnsi="Times New Roman" w:cs="Times New Roman"/>
          <w:sz w:val="28"/>
          <w:szCs w:val="28"/>
          <w:lang w:val="uk-UA"/>
        </w:rPr>
        <w:t>1</w:t>
      </w:r>
      <w:r w:rsidRPr="000A1A1D">
        <w:rPr>
          <w:rStyle w:val="fontstyle6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1A1D">
        <w:rPr>
          <w:rStyle w:val="fontstyle51"/>
          <w:rFonts w:ascii="Times New Roman" w:hAnsi="Times New Roman" w:cs="Times New Roman"/>
          <w:sz w:val="28"/>
          <w:szCs w:val="28"/>
          <w:lang w:val="uk-UA"/>
        </w:rPr>
        <w:t>Схема будови гранітного штоку</w:t>
      </w:r>
    </w:p>
    <w:p w:rsidR="00622165" w:rsidRPr="000A1A1D" w:rsidRDefault="00622165" w:rsidP="006221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1A1D">
        <w:rPr>
          <w:rStyle w:val="fontstyle51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1 – шток, 2 – </w:t>
      </w:r>
      <w:proofErr w:type="spellStart"/>
      <w:r w:rsidRPr="000A1A1D">
        <w:rPr>
          <w:rStyle w:val="fontstyle51"/>
          <w:rFonts w:ascii="Times New Roman" w:hAnsi="Times New Roman" w:cs="Times New Roman"/>
          <w:b w:val="0"/>
          <w:i/>
          <w:sz w:val="28"/>
          <w:szCs w:val="28"/>
          <w:lang w:val="uk-UA"/>
        </w:rPr>
        <w:t>вмісні</w:t>
      </w:r>
      <w:proofErr w:type="spellEnd"/>
      <w:r w:rsidRPr="000A1A1D">
        <w:rPr>
          <w:rStyle w:val="fontstyle51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породи (рама інтрузиву), 3 – зона </w:t>
      </w:r>
      <w:proofErr w:type="spellStart"/>
      <w:r w:rsidRPr="000A1A1D">
        <w:rPr>
          <w:rStyle w:val="fontstyle51"/>
          <w:rFonts w:ascii="Times New Roman" w:hAnsi="Times New Roman" w:cs="Times New Roman"/>
          <w:b w:val="0"/>
          <w:i/>
          <w:sz w:val="28"/>
          <w:szCs w:val="28"/>
          <w:lang w:val="uk-UA"/>
        </w:rPr>
        <w:t>екзоконтакту</w:t>
      </w:r>
      <w:proofErr w:type="spellEnd"/>
      <w:r w:rsidRPr="000A1A1D">
        <w:rPr>
          <w:rStyle w:val="fontstyle51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, 4 – зона </w:t>
      </w:r>
      <w:proofErr w:type="spellStart"/>
      <w:r w:rsidRPr="000A1A1D">
        <w:rPr>
          <w:rStyle w:val="fontstyle51"/>
          <w:rFonts w:ascii="Times New Roman" w:hAnsi="Times New Roman" w:cs="Times New Roman"/>
          <w:b w:val="0"/>
          <w:i/>
          <w:sz w:val="28"/>
          <w:szCs w:val="28"/>
          <w:lang w:val="uk-UA"/>
        </w:rPr>
        <w:t>ендоконтакту</w:t>
      </w:r>
      <w:proofErr w:type="spellEnd"/>
      <w:r w:rsidRPr="000A1A1D">
        <w:rPr>
          <w:rStyle w:val="fontstyle51"/>
          <w:rFonts w:ascii="Times New Roman" w:hAnsi="Times New Roman" w:cs="Times New Roman"/>
          <w:b w:val="0"/>
          <w:i/>
          <w:sz w:val="28"/>
          <w:szCs w:val="28"/>
          <w:lang w:val="uk-UA"/>
        </w:rPr>
        <w:t>, 5 – провисання покрівлі</w:t>
      </w:r>
    </w:p>
    <w:p w:rsidR="00622165" w:rsidRDefault="00622165" w:rsidP="00622165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</w:p>
    <w:p w:rsidR="00622165" w:rsidRDefault="00622165" w:rsidP="00622165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Крупні гранітні інтрузиви площею в багато сотень і тисячі км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називаються </w:t>
      </w:r>
      <w:r w:rsidRPr="000A1A1D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батолітами</w:t>
      </w:r>
      <w:r w:rsidRPr="000A1A1D">
        <w:rPr>
          <w:rStyle w:val="fontstyle31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Спостерігаючи за крутими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незгідними з </w:t>
      </w:r>
      <w:proofErr w:type="spellStart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вмісними</w:t>
      </w:r>
      <w:proofErr w:type="spellEnd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породами контактами раніше думали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що подібні гігантські інтрузиви 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>«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уходять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далеко в глибину і не мають 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>«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дна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Однак згодом було доведено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що батоліти володіють вертикальною потужністю в перші кілометри і аж ніяк не 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>«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бездонні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Займаючи величезні площі і об’єми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гранітні батоліти утворюються в результаті магматичного заміщення </w:t>
      </w:r>
      <w:proofErr w:type="spellStart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вмістних</w:t>
      </w:r>
      <w:proofErr w:type="spellEnd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порід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тому внутрішня структура батолітів часто визначається структурою тих товщ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які підлягали такому заміщенню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Від батолітів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які мають неправильну форму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часто відходять </w:t>
      </w:r>
      <w:r w:rsidRPr="000A1A1D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 xml:space="preserve">апофізи </w:t>
      </w:r>
      <w:r w:rsidRPr="000A1A1D">
        <w:rPr>
          <w:rStyle w:val="fontstyle31"/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0A1A1D">
        <w:rPr>
          <w:rStyle w:val="fontstyle3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більш дрібні гіллясті інтрузиви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які використовують ослаблені зони в рамі батоліту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Крупніші батоліти відомі в Андах Південної Америки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де вони безперервно прослідковуються більш ніж на 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1000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км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мають ширину біля 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100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км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в Північно-Американських Кордильєрах довжина </w:t>
      </w:r>
      <w:proofErr w:type="spellStart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батоліта</w:t>
      </w:r>
      <w:proofErr w:type="spellEnd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превищує</w:t>
      </w:r>
      <w:proofErr w:type="spellEnd"/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2000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км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Батоліти </w:t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0A1A1D">
        <w:rPr>
          <w:rStyle w:val="fontstyle4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це абісаль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ні інтрузиви, як і більшість штоків, на відміну </w:t>
      </w:r>
      <w:proofErr w:type="spellStart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дайки</w:t>
      </w:r>
      <w:proofErr w:type="spellEnd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 </w:t>
      </w:r>
      <w:proofErr w:type="spellStart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приповерхевими</w:t>
      </w:r>
      <w:proofErr w:type="spellEnd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або </w:t>
      </w:r>
      <w:proofErr w:type="spellStart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малоглибинними</w:t>
      </w:r>
      <w:proofErr w:type="spellEnd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утвореннями.</w:t>
      </w: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2165" w:rsidRPr="000A1A1D" w:rsidRDefault="00622165" w:rsidP="006221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1A1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Згідні інтрузиви володіють різноманітною формою. В платформних областях серед них найбільш широко розповсюджені </w:t>
      </w:r>
      <w:r w:rsidRPr="000A1A1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сіли, 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або пластові інтрузиви, які залягають серед шарів паралельно їх напластуванню. Широко розвинені базальтові сіли в Тунгуській синеклізі Сибірської платформи, де вони утворюють багатоповерхові системи плоских лінзоподібних інтрузивів, 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які з’єднані вузькими і тонкими підвідними каналами. Потужність </w:t>
      </w:r>
      <w:proofErr w:type="spellStart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сілів</w:t>
      </w:r>
      <w:proofErr w:type="spellEnd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змінюється від перших десятків сантиметрів до сотень метрів. Сіли часто диференційовані, і тоді в їх підошві накопичуються більш важкі мінерали ранньої кристалізації. Сіли утворюються в умовах тектонічного розтягу, і загальне збільшення потужності шаруватих товщ за рахунок укорінення в них пластових інтрузивів може досягати багатьох сотень метрів і навіть перших кілометрів. При цьому шари </w:t>
      </w:r>
      <w:proofErr w:type="spellStart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вмісних</w:t>
      </w:r>
      <w:proofErr w:type="spellEnd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порід не деформуються, а лише переміщаються по вертикалі.</w:t>
      </w:r>
    </w:p>
    <w:p w:rsidR="00622165" w:rsidRPr="000A1A1D" w:rsidRDefault="00622165" w:rsidP="006221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22165" w:rsidRDefault="00622165" w:rsidP="00622165">
      <w:pPr>
        <w:spacing w:after="0" w:line="240" w:lineRule="auto"/>
        <w:jc w:val="center"/>
        <w:rPr>
          <w:rFonts w:ascii="TimesNewRomanPSMT" w:hAnsi="TimesNewRomanPSMT"/>
          <w:color w:val="000000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549829FB" wp14:editId="6C8F63D0">
            <wp:extent cx="4826562" cy="5021705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5507" cy="513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165" w:rsidRPr="000A1A1D" w:rsidRDefault="00622165" w:rsidP="00622165">
      <w:pPr>
        <w:spacing w:after="0" w:line="240" w:lineRule="auto"/>
        <w:jc w:val="center"/>
        <w:rPr>
          <w:rFonts w:ascii="TimesNewRomanPSMT" w:hAnsi="TimesNewRomanPSMT"/>
          <w:b/>
          <w:i/>
          <w:color w:val="000000"/>
          <w:sz w:val="28"/>
          <w:szCs w:val="28"/>
          <w:lang w:val="uk-UA"/>
        </w:rPr>
      </w:pPr>
      <w:r w:rsidRPr="000A1A1D">
        <w:rPr>
          <w:rFonts w:ascii="TimesNewRomanPSMT" w:hAnsi="TimesNewRomanPSMT"/>
          <w:b/>
          <w:i/>
          <w:color w:val="000000"/>
          <w:sz w:val="28"/>
          <w:szCs w:val="28"/>
          <w:lang w:val="uk-UA"/>
        </w:rPr>
        <w:t>Рис.</w:t>
      </w:r>
      <w:r>
        <w:rPr>
          <w:rFonts w:ascii="TimesNewRomanPSMT" w:hAnsi="TimesNewRomanPSMT"/>
          <w:b/>
          <w:i/>
          <w:color w:val="000000"/>
          <w:sz w:val="28"/>
          <w:szCs w:val="28"/>
          <w:lang w:val="uk-UA"/>
        </w:rPr>
        <w:t>2.</w:t>
      </w:r>
      <w:r w:rsidRPr="000A1A1D">
        <w:rPr>
          <w:rFonts w:ascii="TimesNewRomanPSMT" w:hAnsi="TimesNewRomanPSMT"/>
          <w:b/>
          <w:i/>
          <w:color w:val="000000"/>
          <w:sz w:val="28"/>
          <w:szCs w:val="28"/>
          <w:lang w:val="uk-UA"/>
        </w:rPr>
        <w:t>2. Форми інтрузивних тіл:</w:t>
      </w:r>
    </w:p>
    <w:p w:rsidR="00622165" w:rsidRDefault="00622165" w:rsidP="00622165">
      <w:pPr>
        <w:spacing w:after="0" w:line="240" w:lineRule="auto"/>
        <w:jc w:val="both"/>
        <w:rPr>
          <w:rFonts w:ascii="TimesNewRomanPSMT" w:hAnsi="TimesNewRomanPSMT"/>
          <w:i/>
          <w:color w:val="000000"/>
          <w:sz w:val="28"/>
          <w:szCs w:val="28"/>
          <w:lang w:val="uk-UA"/>
        </w:rPr>
      </w:pPr>
      <w:r w:rsidRPr="000A1A1D">
        <w:rPr>
          <w:rFonts w:ascii="TimesNewRomanPSMT" w:hAnsi="TimesNewRomanPSMT"/>
          <w:i/>
          <w:color w:val="000000"/>
          <w:sz w:val="28"/>
          <w:szCs w:val="28"/>
          <w:lang w:val="uk-UA"/>
        </w:rPr>
        <w:t xml:space="preserve">1 </w:t>
      </w:r>
      <w:r w:rsidRPr="000A1A1D">
        <w:rPr>
          <w:rFonts w:ascii="TimesNewRomanPSMT" w:hAnsi="TimesNewRomanPSMT"/>
          <w:i/>
          <w:color w:val="000000"/>
          <w:sz w:val="28"/>
          <w:szCs w:val="28"/>
          <w:lang w:val="uk-UA"/>
        </w:rPr>
        <w:sym w:font="Symbol" w:char="F02D"/>
      </w:r>
      <w:r w:rsidRPr="000A1A1D">
        <w:rPr>
          <w:rFonts w:ascii="TimesNewRomanPSMT" w:hAnsi="TimesNewRomanPSMT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0A1A1D">
        <w:rPr>
          <w:rFonts w:ascii="TimesNewRomanPSMT" w:hAnsi="TimesNewRomanPSMT"/>
          <w:i/>
          <w:color w:val="000000"/>
          <w:sz w:val="28"/>
          <w:szCs w:val="28"/>
          <w:lang w:val="uk-UA"/>
        </w:rPr>
        <w:t>дайки</w:t>
      </w:r>
      <w:proofErr w:type="spellEnd"/>
      <w:r w:rsidRPr="000A1A1D">
        <w:rPr>
          <w:rFonts w:ascii="TimesNewRomanPSMT" w:hAnsi="TimesNewRomanPSMT"/>
          <w:i/>
          <w:color w:val="000000"/>
          <w:sz w:val="28"/>
          <w:szCs w:val="28"/>
          <w:lang w:val="uk-UA"/>
        </w:rPr>
        <w:t xml:space="preserve">, 2 </w:t>
      </w:r>
      <w:r w:rsidRPr="000A1A1D">
        <w:rPr>
          <w:rFonts w:ascii="TimesNewRomanPSMT" w:hAnsi="TimesNewRomanPSMT"/>
          <w:i/>
          <w:color w:val="000000"/>
          <w:sz w:val="28"/>
          <w:szCs w:val="28"/>
          <w:lang w:val="uk-UA"/>
        </w:rPr>
        <w:sym w:font="Symbol" w:char="F02D"/>
      </w:r>
      <w:r w:rsidRPr="000A1A1D">
        <w:rPr>
          <w:rFonts w:ascii="TimesNewRomanPSMT" w:hAnsi="TimesNewRomanPSMT"/>
          <w:i/>
          <w:color w:val="000000"/>
          <w:sz w:val="28"/>
          <w:szCs w:val="28"/>
          <w:lang w:val="uk-UA"/>
        </w:rPr>
        <w:t xml:space="preserve"> штоки, 3 </w:t>
      </w:r>
      <w:r w:rsidRPr="000A1A1D">
        <w:rPr>
          <w:rFonts w:ascii="TimesNewRomanPSMT" w:hAnsi="TimesNewRomanPSMT"/>
          <w:i/>
          <w:color w:val="000000"/>
          <w:sz w:val="28"/>
          <w:szCs w:val="28"/>
          <w:lang w:val="uk-UA"/>
        </w:rPr>
        <w:sym w:font="Symbol" w:char="F02D"/>
      </w:r>
      <w:r w:rsidRPr="000A1A1D">
        <w:rPr>
          <w:rFonts w:ascii="TimesNewRomanPSMT" w:hAnsi="TimesNewRomanPSMT"/>
          <w:i/>
          <w:color w:val="000000"/>
          <w:sz w:val="28"/>
          <w:szCs w:val="28"/>
          <w:lang w:val="uk-UA"/>
        </w:rPr>
        <w:t xml:space="preserve"> батоліт, 4 </w:t>
      </w:r>
      <w:r w:rsidRPr="000A1A1D">
        <w:rPr>
          <w:rFonts w:ascii="TimesNewRomanPSMT" w:hAnsi="TimesNewRomanPSMT"/>
          <w:i/>
          <w:color w:val="000000"/>
          <w:sz w:val="28"/>
          <w:szCs w:val="28"/>
          <w:lang w:val="uk-UA"/>
        </w:rPr>
        <w:sym w:font="Symbol" w:char="F02D"/>
      </w:r>
      <w:r w:rsidRPr="000A1A1D">
        <w:rPr>
          <w:rFonts w:ascii="TimesNewRomanPSMT" w:hAnsi="TimesNewRomanPSMT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0A1A1D">
        <w:rPr>
          <w:rFonts w:ascii="TimesNewRomanPSMT" w:hAnsi="TimesNewRomanPSMT"/>
          <w:i/>
          <w:color w:val="000000"/>
          <w:sz w:val="28"/>
          <w:szCs w:val="28"/>
          <w:lang w:val="uk-UA"/>
        </w:rPr>
        <w:t>гарполіт</w:t>
      </w:r>
      <w:proofErr w:type="spellEnd"/>
      <w:r w:rsidRPr="000A1A1D">
        <w:rPr>
          <w:rFonts w:ascii="TimesNewRomanPSMT" w:hAnsi="TimesNewRomanPSMT"/>
          <w:i/>
          <w:color w:val="000000"/>
          <w:sz w:val="28"/>
          <w:szCs w:val="28"/>
          <w:lang w:val="uk-UA"/>
        </w:rPr>
        <w:t xml:space="preserve">, 5 </w:t>
      </w:r>
      <w:r w:rsidRPr="000A1A1D">
        <w:rPr>
          <w:rFonts w:ascii="TimesNewRomanPSMT" w:hAnsi="TimesNewRomanPSMT"/>
          <w:i/>
          <w:color w:val="000000"/>
          <w:sz w:val="28"/>
          <w:szCs w:val="28"/>
          <w:lang w:val="uk-UA"/>
        </w:rPr>
        <w:sym w:font="Symbol" w:char="F02D"/>
      </w:r>
      <w:r w:rsidRPr="000A1A1D">
        <w:rPr>
          <w:rFonts w:ascii="TimesNewRomanPSMT" w:hAnsi="TimesNewRomanPSMT"/>
          <w:i/>
          <w:color w:val="000000"/>
          <w:sz w:val="28"/>
          <w:szCs w:val="28"/>
          <w:lang w:val="uk-UA"/>
        </w:rPr>
        <w:t xml:space="preserve"> багатоярусні сіли, </w:t>
      </w:r>
    </w:p>
    <w:p w:rsidR="00622165" w:rsidRPr="000A1A1D" w:rsidRDefault="00622165" w:rsidP="00622165">
      <w:pPr>
        <w:spacing w:after="0" w:line="240" w:lineRule="auto"/>
        <w:jc w:val="both"/>
        <w:rPr>
          <w:rFonts w:ascii="TimesNewRomanPSMT" w:hAnsi="TimesNewRomanPSMT"/>
          <w:i/>
          <w:color w:val="000000"/>
          <w:sz w:val="28"/>
          <w:szCs w:val="28"/>
          <w:lang w:val="uk-UA"/>
        </w:rPr>
      </w:pPr>
      <w:r w:rsidRPr="000A1A1D">
        <w:rPr>
          <w:rFonts w:ascii="TimesNewRomanPSMT" w:hAnsi="TimesNewRomanPSMT"/>
          <w:i/>
          <w:color w:val="000000"/>
          <w:sz w:val="28"/>
          <w:szCs w:val="28"/>
          <w:lang w:val="uk-UA"/>
        </w:rPr>
        <w:t xml:space="preserve">6 </w:t>
      </w:r>
      <w:r w:rsidRPr="000A1A1D">
        <w:rPr>
          <w:rFonts w:ascii="TimesNewRomanPSMT" w:hAnsi="TimesNewRomanPSMT"/>
          <w:i/>
          <w:color w:val="000000"/>
          <w:sz w:val="28"/>
          <w:szCs w:val="28"/>
          <w:lang w:val="uk-UA"/>
        </w:rPr>
        <w:sym w:font="Symbol" w:char="F02D"/>
      </w:r>
      <w:r w:rsidRPr="000A1A1D">
        <w:rPr>
          <w:rFonts w:ascii="TimesNewRomanPSMT" w:hAnsi="TimesNewRomanPSMT"/>
          <w:i/>
          <w:color w:val="000000"/>
          <w:sz w:val="28"/>
          <w:szCs w:val="28"/>
          <w:lang w:val="uk-UA"/>
        </w:rPr>
        <w:t xml:space="preserve"> лополіт, 7 </w:t>
      </w:r>
      <w:r w:rsidRPr="000A1A1D">
        <w:rPr>
          <w:rFonts w:ascii="TimesNewRomanPSMT" w:hAnsi="TimesNewRomanPSMT"/>
          <w:i/>
          <w:color w:val="000000"/>
          <w:sz w:val="28"/>
          <w:szCs w:val="28"/>
          <w:lang w:val="uk-UA"/>
        </w:rPr>
        <w:sym w:font="Symbol" w:char="F02D"/>
      </w:r>
      <w:r w:rsidRPr="000A1A1D">
        <w:rPr>
          <w:rFonts w:ascii="TimesNewRomanPSMT" w:hAnsi="TimesNewRomanPSMT"/>
          <w:i/>
          <w:color w:val="000000"/>
          <w:sz w:val="28"/>
          <w:szCs w:val="28"/>
          <w:lang w:val="uk-UA"/>
        </w:rPr>
        <w:t xml:space="preserve"> лаколіт, 8 </w:t>
      </w:r>
      <w:r w:rsidRPr="000A1A1D">
        <w:rPr>
          <w:rFonts w:ascii="TimesNewRomanPSMT" w:hAnsi="TimesNewRomanPSMT"/>
          <w:i/>
          <w:color w:val="000000"/>
          <w:sz w:val="28"/>
          <w:szCs w:val="28"/>
          <w:lang w:val="uk-UA"/>
        </w:rPr>
        <w:sym w:font="Symbol" w:char="F02D"/>
      </w:r>
      <w:r w:rsidRPr="000A1A1D">
        <w:rPr>
          <w:rFonts w:ascii="TimesNewRomanPSMT" w:hAnsi="TimesNewRomanPSMT"/>
          <w:i/>
          <w:color w:val="000000"/>
          <w:sz w:val="28"/>
          <w:szCs w:val="28"/>
          <w:lang w:val="uk-UA"/>
        </w:rPr>
        <w:t xml:space="preserve"> магматичний </w:t>
      </w:r>
      <w:proofErr w:type="spellStart"/>
      <w:r w:rsidRPr="000A1A1D">
        <w:rPr>
          <w:rFonts w:ascii="TimesNewRomanPSMT" w:hAnsi="TimesNewRomanPSMT"/>
          <w:i/>
          <w:color w:val="000000"/>
          <w:sz w:val="28"/>
          <w:szCs w:val="28"/>
          <w:lang w:val="uk-UA"/>
        </w:rPr>
        <w:t>діапір</w:t>
      </w:r>
      <w:proofErr w:type="spellEnd"/>
      <w:r w:rsidRPr="000A1A1D">
        <w:rPr>
          <w:rFonts w:ascii="TimesNewRomanPSMT" w:hAnsi="TimesNewRomanPSMT"/>
          <w:i/>
          <w:color w:val="000000"/>
          <w:sz w:val="28"/>
          <w:szCs w:val="28"/>
          <w:lang w:val="uk-UA"/>
        </w:rPr>
        <w:t xml:space="preserve">, 9 </w:t>
      </w:r>
      <w:r w:rsidRPr="000A1A1D">
        <w:rPr>
          <w:rFonts w:ascii="TimesNewRomanPSMT" w:hAnsi="TimesNewRomanPSMT"/>
          <w:i/>
          <w:color w:val="000000"/>
          <w:sz w:val="28"/>
          <w:szCs w:val="28"/>
          <w:lang w:val="uk-UA"/>
        </w:rPr>
        <w:sym w:font="Symbol" w:char="F02D"/>
      </w:r>
      <w:r w:rsidRPr="000A1A1D">
        <w:rPr>
          <w:rFonts w:ascii="TimesNewRomanPSMT" w:hAnsi="TimesNewRomanPSMT"/>
          <w:i/>
          <w:color w:val="000000"/>
          <w:sz w:val="28"/>
          <w:szCs w:val="28"/>
          <w:lang w:val="uk-UA"/>
        </w:rPr>
        <w:t xml:space="preserve"> факоліт, 10 </w:t>
      </w:r>
      <w:r w:rsidRPr="000A1A1D">
        <w:rPr>
          <w:rFonts w:ascii="TimesNewRomanPSMT" w:hAnsi="TimesNewRomanPSMT"/>
          <w:i/>
          <w:color w:val="000000"/>
          <w:sz w:val="28"/>
          <w:szCs w:val="28"/>
          <w:lang w:val="uk-UA"/>
        </w:rPr>
        <w:sym w:font="Symbol" w:char="F02D"/>
      </w:r>
      <w:r w:rsidRPr="000A1A1D">
        <w:rPr>
          <w:rFonts w:ascii="TimesNewRomanPSMT" w:hAnsi="TimesNewRomanPSMT"/>
          <w:i/>
          <w:color w:val="000000"/>
          <w:sz w:val="28"/>
          <w:szCs w:val="28"/>
          <w:lang w:val="uk-UA"/>
        </w:rPr>
        <w:t xml:space="preserve"> бісмаліт</w:t>
      </w:r>
    </w:p>
    <w:p w:rsidR="00622165" w:rsidRDefault="00622165" w:rsidP="006221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622165" w:rsidRPr="000A1A1D" w:rsidRDefault="00622165" w:rsidP="006221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1A1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Лополіт </w:t>
      </w:r>
      <w:r w:rsidRPr="000A1A1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sym w:font="Symbol" w:char="F02D"/>
      </w:r>
      <w:r w:rsidRPr="000A1A1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чашоподібний згідний інтрузив, який залягає в синкліналях і мульдах. Розміри </w:t>
      </w:r>
      <w:proofErr w:type="spellStart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лополітов</w:t>
      </w:r>
      <w:proofErr w:type="spellEnd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діаметрі можуть сягати десятків кілометрів, а потужність 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sym w:font="Symbol" w:char="F02D"/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багатьох сотень метрів. Як правило, лополіти розвинені в платформних структурах, складені породами основного складу і формуються в умовах тектонічного розтягу і опускання. Крупніші диференційовані лополіти 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sym w:font="Symbol" w:char="F02D"/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Бушвельдський</w:t>
      </w:r>
      <w:proofErr w:type="spellEnd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Південній Африці і </w:t>
      </w:r>
      <w:proofErr w:type="spellStart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Седбері</w:t>
      </w:r>
      <w:proofErr w:type="spellEnd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Канаді. </w:t>
      </w:r>
    </w:p>
    <w:p w:rsidR="00622165" w:rsidRPr="000A1A1D" w:rsidRDefault="00622165" w:rsidP="006221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1A1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lastRenderedPageBreak/>
        <w:t xml:space="preserve">Лаколіти 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являють собою грибоподібні тіла, що свідчить про сильний гідростатичний тиск магми, який перевищує </w:t>
      </w:r>
      <w:proofErr w:type="spellStart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літостатичний</w:t>
      </w:r>
      <w:proofErr w:type="spellEnd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момент її укорінення. Зазвичай лаколіти відносяться до інтрузивів малої глибини. Багато інтрузивних масивів, що описуються як лаколіти, наприклад, в районі Мінеральних Вод на Північному Кавказі, або на Південному березі Криму 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sym w:font="Symbol" w:char="F02D"/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Аюдаг, </w:t>
      </w:r>
      <w:proofErr w:type="spellStart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Кастель</w:t>
      </w:r>
      <w:proofErr w:type="spellEnd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володіють згідними контактами лише у верхній, антиклінальній частині. Їх більш глибокі контактові зони уже рвучі і в цілому форма тіла нагадує редьку хвостом вниз, тобто </w:t>
      </w:r>
      <w:r w:rsidRPr="000A1A1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магматичний </w:t>
      </w:r>
      <w:proofErr w:type="spellStart"/>
      <w:r w:rsidRPr="000A1A1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діапір</w:t>
      </w:r>
      <w:proofErr w:type="spellEnd"/>
      <w:r w:rsidRPr="000A1A1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а не лаколіт.</w:t>
      </w:r>
    </w:p>
    <w:p w:rsidR="00622165" w:rsidRPr="000A1A1D" w:rsidRDefault="00622165" w:rsidP="006221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Існують й інші менш розповсюджені форми інтрузивних тіл. </w:t>
      </w:r>
    </w:p>
    <w:p w:rsidR="00622165" w:rsidRPr="000A1A1D" w:rsidRDefault="00622165" w:rsidP="006221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1A1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Факоліт </w:t>
      </w:r>
      <w:r w:rsidRPr="000A1A1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sym w:font="Symbol" w:char="F02D"/>
      </w:r>
      <w:r w:rsidRPr="000A1A1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лінзоподібні тіла, які розташовані в склепіннях антиклінальних складок, згідно з </w:t>
      </w:r>
      <w:proofErr w:type="spellStart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вмісними</w:t>
      </w:r>
      <w:proofErr w:type="spellEnd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породами. </w:t>
      </w:r>
    </w:p>
    <w:p w:rsidR="00622165" w:rsidRPr="000A1A1D" w:rsidRDefault="00622165" w:rsidP="006221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0A1A1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Гарполіт</w:t>
      </w:r>
      <w:proofErr w:type="spellEnd"/>
      <w:r w:rsidRPr="000A1A1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0A1A1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sym w:font="Symbol" w:char="F02D"/>
      </w:r>
      <w:r w:rsidRPr="000A1A1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серпоподібний інтрузив, по суті, різновид факоліту. </w:t>
      </w:r>
    </w:p>
    <w:p w:rsidR="00622165" w:rsidRPr="000A1A1D" w:rsidRDefault="00622165" w:rsidP="006221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0A1A1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Хоноліт</w:t>
      </w:r>
      <w:proofErr w:type="spellEnd"/>
      <w:r w:rsidRPr="000A1A1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0A1A1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sym w:font="Symbol" w:char="F02D"/>
      </w:r>
      <w:r w:rsidRPr="000A1A1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інтрузив неправильної форми, який утворився в найбільш ослабленій зоні </w:t>
      </w:r>
      <w:proofErr w:type="spellStart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вмісних</w:t>
      </w:r>
      <w:proofErr w:type="spellEnd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порід, ніби заповнює «пустоти» в товщі. </w:t>
      </w:r>
    </w:p>
    <w:p w:rsidR="00622165" w:rsidRPr="000A1A1D" w:rsidRDefault="00622165" w:rsidP="006221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1A1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Бісмаліт </w:t>
      </w:r>
      <w:r w:rsidRPr="000A1A1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sym w:font="Symbol" w:char="F02D"/>
      </w:r>
      <w:r w:rsidRPr="000A1A1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грибоподібний інтрузив, подібний до лаколіту, але ускладнений циліндричним </w:t>
      </w:r>
      <w:proofErr w:type="spellStart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горстоподібним</w:t>
      </w:r>
      <w:proofErr w:type="spellEnd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підняттям, ніби штампом в центральній частині. </w:t>
      </w:r>
    </w:p>
    <w:p w:rsidR="00622165" w:rsidRPr="000A1A1D" w:rsidRDefault="00622165" w:rsidP="006221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Всі ці інтрузиви, як правило, </w:t>
      </w:r>
      <w:proofErr w:type="spellStart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малоглибинні</w:t>
      </w:r>
      <w:proofErr w:type="spellEnd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розвинені в складчастих областях.</w:t>
      </w:r>
    </w:p>
    <w:p w:rsidR="00622165" w:rsidRDefault="00622165" w:rsidP="006221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Проблема прост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ору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інтрузивному </w:t>
      </w:r>
      <w:proofErr w:type="spellStart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магматизм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proofErr w:type="spellEnd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говорюється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же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багато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десятил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іть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 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лив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о непрост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ою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коли справа стосується величезних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гранітних батолітів. 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інших випадках це питання вирішується простіше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. Ко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ли мова іде про укорінення магматичного розплаву в більш високі горизонти земної кори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то 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йо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суванні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вверх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відіграють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роль 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сил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процес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але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по-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суті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одними 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важ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ливіши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тектон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ні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обстановки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структура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вмісн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proofErr w:type="spellEnd"/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Природно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щ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 магма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рухається туди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де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менший тиск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тобто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тектонічно послаблені 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иникають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утворенні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зр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в, 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склепіннях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антиклінальних складок, 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замикаючому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флексур, в кра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йо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х зонах проги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ні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в, синекліз, впадин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т. д.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Саме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таких структурах,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 з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находя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ть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ся в обстанов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ці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тектон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 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озтягу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формуют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ь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ся інтрузиви. Характерн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цьому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відношенні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потужніст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ю в сотн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 метрі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 укорінюються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шаруваті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пород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сувають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пласти, практич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но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 деформ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уючи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х.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Утворення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таких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багатоповерхових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пластових інтрузивів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можливе лише у випадку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загального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озтягу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шаруватої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0A1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д.</w:t>
      </w:r>
    </w:p>
    <w:p w:rsidR="00622165" w:rsidRPr="009276D6" w:rsidRDefault="00622165" w:rsidP="00622165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</w:pP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Важ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ливу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роль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відіграє 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г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дростатич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ний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тиск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магм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и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її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нап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р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р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озклинювальна дія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я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к, напри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клад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у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випадку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proofErr w:type="spellStart"/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да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йо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к</w:t>
      </w:r>
      <w:proofErr w:type="spellEnd"/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. П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д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дією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напор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у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магм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и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proofErr w:type="spellStart"/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прип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дн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мают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ь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ся</w:t>
      </w:r>
      <w:proofErr w:type="spellEnd"/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деформуються пласти г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р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ськи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х пор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д. Сильне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зминання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пласт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в </w:t>
      </w:r>
      <w:proofErr w:type="spellStart"/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вм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існ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их</w:t>
      </w:r>
      <w:proofErr w:type="spellEnd"/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то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в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щ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добре спостерігається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в </w:t>
      </w:r>
      <w:proofErr w:type="spellStart"/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е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кзоконтактов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и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х</w:t>
      </w:r>
      <w:proofErr w:type="spellEnd"/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зонах інтрузивних т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л. Таким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чином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, активн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а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або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«силов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а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»,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дія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магм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и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на </w:t>
      </w:r>
      <w:proofErr w:type="spellStart"/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вм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існі</w:t>
      </w:r>
      <w:proofErr w:type="spellEnd"/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пород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и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безсумнівна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622165" w:rsidRDefault="00622165" w:rsidP="00622165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</w:pP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Су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ттєвими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є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процеси асиміляції, ко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ли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агресивна магма «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засвоює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»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част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ину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пор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ід 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з рам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и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інтрузиву, сама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при цьому змінюється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з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утворенням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гібридних пор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д.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Але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вс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ці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яв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ища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для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пояснення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проблем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и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прост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о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р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у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великих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батолітів,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lastRenderedPageBreak/>
        <w:t xml:space="preserve">які 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с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к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л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адені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«нормальними»,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переважно </w:t>
      </w:r>
      <w:proofErr w:type="spellStart"/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біотитовими</w:t>
      </w:r>
      <w:proofErr w:type="spellEnd"/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гран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тами,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мають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о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бмежен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е значен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ня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. Г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о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л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о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вну роль в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цьому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випадку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відіграють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процеси магматич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н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ого зам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щен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н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я,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ко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ли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proofErr w:type="spellStart"/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вм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існі</w:t>
      </w:r>
      <w:proofErr w:type="spellEnd"/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пород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и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перетворюються під дією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поток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в </w:t>
      </w:r>
      <w:proofErr w:type="spellStart"/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трансмагматич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н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их</w:t>
      </w:r>
      <w:proofErr w:type="spellEnd"/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р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озчині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в. При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дії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останніх здійснюється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винос х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м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ч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н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их компонентів,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надлишкових відносно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до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е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втектик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и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засвоєння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компонентів,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які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близ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ькі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до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е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втектич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ного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с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клад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у гранітної магми. При таком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у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процес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proofErr w:type="spellStart"/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вм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існі</w:t>
      </w:r>
      <w:proofErr w:type="spellEnd"/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пород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и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перер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о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б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люються 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на м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с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ці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щ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о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вирішує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проблему прост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о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р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у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батолітів. Граніт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и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які залягають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на м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с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ці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генерації магми, називаються автохтонними, а граніт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и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пов’язані з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перем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щен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ня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м магм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и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,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sym w:font="Symbol" w:char="F02D"/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proofErr w:type="spellStart"/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ал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охтонн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и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ми</w:t>
      </w:r>
      <w:proofErr w:type="spellEnd"/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. С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клад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автохтонних гран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т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ів залежить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від складу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proofErr w:type="spellStart"/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вм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існ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их</w:t>
      </w:r>
      <w:proofErr w:type="spellEnd"/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пор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д. Форм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ування </w:t>
      </w:r>
      <w:proofErr w:type="spellStart"/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алохтонни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х</w:t>
      </w:r>
      <w:proofErr w:type="spellEnd"/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гран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т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в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відбувається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в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декілька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е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тап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в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sym w:font="Symbol" w:char="F02D"/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фаз укорінення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. При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цьому ранні укорінення 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характеризуються б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л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ьш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основним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складом</w:t>
      </w:r>
      <w:r w:rsidRPr="009276D6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622165" w:rsidRPr="009276D6" w:rsidRDefault="00622165" w:rsidP="00622165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</w:pP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Внутр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ішня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будова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інтрузивів в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и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явля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є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т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ь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ся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за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форм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ою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ї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х контакт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в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по ор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ієнтованих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перви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нних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текстура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х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які виникають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в магматич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но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м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у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т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л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ще то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ді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, ко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ли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в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оно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з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находилось в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рідкому стані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пов’язаному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з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ор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ієнтуванням 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мінералів, струй магми р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ізного складу і в’язкості, направленої кристалізації. Як правило, вони паралельні до </w:t>
      </w:r>
      <w:proofErr w:type="spellStart"/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екзоконтактів</w:t>
      </w:r>
      <w:proofErr w:type="spellEnd"/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. При вистиганні магматичних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інтрузивних т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л в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иникають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тріщин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и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які розташовуються досить 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закономірно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відносно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до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перви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нних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текстур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потоку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.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Вивчаючи ці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тріщин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и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в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да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є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т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ь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ся в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ідновити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перви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нну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структуру інтрузиву,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навіть якщо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не видно 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йо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го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160325"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контактових зон</w:t>
      </w:r>
      <w:r>
        <w:rPr>
          <w:rStyle w:val="fontstyle51"/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622165" w:rsidRDefault="00622165" w:rsidP="006221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812AE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 xml:space="preserve">До </w:t>
      </w:r>
      <w:proofErr w:type="spellStart"/>
      <w:r w:rsidRPr="00C812AE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субвулканічних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(зв’язкових) інтрузивних тіл належать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приповерхневі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магматичні форми, які мають явний зв'язок з поверхневими вулканічними апаратами.</w:t>
      </w:r>
    </w:p>
    <w:p w:rsidR="00622165" w:rsidRDefault="00622165" w:rsidP="006221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2737F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Неки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– вулканічні жерловини – трубоподібні і розширені у верхній частині канали, які заповнені суцільною лавою або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пірокластичною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породою. В нижній частині часто переходять 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дайки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Діаметри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неків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зазвичай не перевищують сотні метрів.</w:t>
      </w:r>
    </w:p>
    <w:p w:rsidR="00622165" w:rsidRPr="000F68AC" w:rsidRDefault="00622165" w:rsidP="006221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2737F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Діатреми</w:t>
      </w:r>
      <w:proofErr w:type="spellEnd"/>
      <w:r w:rsidRPr="00B2737F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 xml:space="preserve"> (трубки вибуху)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sym w:font="Symbol" w:char="F02D"/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гігантські циліндричні, іноді зверху розширені воронкоподібні канали. Характерні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ультраосновних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порід. Як правило, складені пірокластичними,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уламково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-магматичними породами. Діаметри їх бувають різними – від сотень метрів до десятків кілометрів. Трубки вибуху часто містять алмази та інші мінерали, які утворені при високому тиску: гранати,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стишовіт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коесіт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Велика кількість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діатрем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зустрічається серед трапових плато в Якутії, Африці, Індії.</w:t>
      </w:r>
    </w:p>
    <w:p w:rsidR="00622165" w:rsidRPr="000539B1" w:rsidRDefault="00622165" w:rsidP="006221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Якщо рідкий магматичний розплав досягає земної поверхні, то відбувається його </w:t>
      </w:r>
      <w:r w:rsidRPr="00C812AE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виверження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характер якого визначається складом розплаву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йо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го температуро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ю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тиском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концентрац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ією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лет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ю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чих компонент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та іншими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параметрами. Одн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ією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 найважливіших 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причин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вивержень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магм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и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є її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дегазація.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Саме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газ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и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ув’язнені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 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озплаві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служат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ь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тем 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рушійним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фактором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який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викликає виверження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Залежно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від кількості газів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ї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х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складу і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температур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и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они мо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ж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ь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и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лят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ися 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 магм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и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відносно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спок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йно, то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ді відбувається виливання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sym w:font="Symbol" w:char="F02D"/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6665E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ефузія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лавових поток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в. Ко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ли гази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відділяються швидко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відбувається миттєве закипання розплаву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магма 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и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є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ь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ся 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оз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шир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еними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газовими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бульбашками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що викликає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потужне вибухове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виверження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sym w:font="Symbol" w:char="F02D"/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6665E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експлозію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Якщо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магма в’язка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і її 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температура невисока, то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розплав повільно витискається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и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давл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юється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 поверхн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ю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відбувається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кструз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я магми.</w:t>
      </w:r>
    </w:p>
    <w:p w:rsidR="00622165" w:rsidRDefault="00622165" w:rsidP="006221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Таким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чином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спос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б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швидкість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відділення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лет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ю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чих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компонентів визначають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три г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форм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и вивержень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ефузивн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е,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ксплозивне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</w:t>
      </w:r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кструзивне</w:t>
      </w:r>
      <w:proofErr w:type="spellEnd"/>
      <w:r w:rsidRPr="000539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622165" w:rsidRDefault="00622165" w:rsidP="006221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Існує два основних типи вулканічних вивержень –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тріщинний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і центральний.</w:t>
      </w:r>
    </w:p>
    <w:p w:rsidR="00622165" w:rsidRDefault="00622165" w:rsidP="006221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тріщинними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типом виливання, зазвичай пов’язані </w:t>
      </w:r>
      <w:r w:rsidRPr="0046742E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лавові покрови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які іноді розповсюджені на великих площах і мають витриману потужність (іноді сягає декілька сотень метрів). Покрови часто асоціюють з комплексами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сілів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(трапи Середньо-Сибірського плоскогір’я). Лавові потоки утворені породами переважно основного і середнього складу. Крупні покрови, які розповсюджені на великих площах, називаються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платопокровами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(найчастіше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платобазальти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).</w:t>
      </w:r>
    </w:p>
    <w:p w:rsidR="00622165" w:rsidRDefault="00622165" w:rsidP="006221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 центральним типом виливів зазвичай пов’язують утворення порівняно вузьких </w:t>
      </w:r>
      <w:r w:rsidRPr="0046742E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лавових потоків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що мають форму язиків, рукавів, які по мірі віддалення від осередку виливання зменшуються по товщині і виклинюються. Довжина язиків може коливатися від сотень метрів до 150 км.</w:t>
      </w:r>
    </w:p>
    <w:p w:rsidR="00622165" w:rsidRPr="00B2737F" w:rsidRDefault="00622165" w:rsidP="006221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При центральному типі наземного вулканізму лави накопичуються поблизу вулканічних апаратів. При цьому лави основного складу утворюють протяжні потоки, з витриманою потужністю і рівними хвилястими поверхнями. Лави кислого і середнього складу утворюють потоки з валунним накопиченням шматків застиглої кірки покрову. Вони мають невелику протяжність і змінну товщину. Це призводить до утворення навколо кратера вулкану високих вулканічних </w:t>
      </w:r>
      <w:r w:rsidRPr="0046742E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конусів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 крутими схилами. Газові бульбашки, які виникають під кіркою потоків можуть утворювати камери і тунелі, що сягають в довжину кілометрів, а на поверхні – </w:t>
      </w:r>
      <w:r w:rsidRPr="0046742E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куполи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і </w:t>
      </w:r>
      <w:r w:rsidRPr="0046742E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вали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622165" w:rsidRDefault="00622165" w:rsidP="006221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6742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При виверженні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дуже в’язкої </w:t>
      </w:r>
      <w:r w:rsidRPr="0046742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ислої лави утворюються, як зазначалося,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екструзивні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тіла – вулканічні </w:t>
      </w:r>
      <w:r w:rsidRPr="00C444AE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куполи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– маси лави, які піднялися з жерла вулкану і вже нездатні до подальшого руху. Висота таких куполів сягає 1 км при поперечнику основи 2-2,5 км, мають круті схили і плоску основу. Наприклад, вулканічний купол в Північному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Вайомінгу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«Вежа Диявола»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sym w:font="Symbol" w:char="F02D"/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гігантська стовпчаста окремість, яка утворилася при охолодженні масиву з довжиною окремих колон в середньому 2 м і товщиною 5 м.</w:t>
      </w:r>
    </w:p>
    <w:p w:rsidR="00622165" w:rsidRPr="0046742E" w:rsidRDefault="00622165" w:rsidP="006221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екструзивних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тіл також належать </w:t>
      </w:r>
      <w:bookmarkStart w:id="0" w:name="_GoBack"/>
      <w:r w:rsidRPr="006B09B8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голки</w:t>
      </w:r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(лавові обеліски) – вулканічні утворення загостреної форми, які виникають внаслідок витискування із жерла вулкана в’язкої, зазвичай кислої лави.</w:t>
      </w:r>
    </w:p>
    <w:p w:rsidR="00622165" w:rsidRDefault="00622165" w:rsidP="006221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622165" w:rsidRDefault="00622165" w:rsidP="001B1AE5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sectPr w:rsidR="0062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+1">
    <w:altName w:val="Times New Roman"/>
    <w:panose1 w:val="00000000000000000000"/>
    <w:charset w:val="00"/>
    <w:family w:val="roman"/>
    <w:notTrueType/>
    <w:pitch w:val="default"/>
  </w:font>
  <w:font w:name="TimesNewRomanPS-ItalicMT+1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MT+1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C02EB"/>
    <w:multiLevelType w:val="hybridMultilevel"/>
    <w:tmpl w:val="2D520DEA"/>
    <w:lvl w:ilvl="0" w:tplc="9F2285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6F"/>
    <w:rsid w:val="0004536F"/>
    <w:rsid w:val="000539B1"/>
    <w:rsid w:val="000A1A1D"/>
    <w:rsid w:val="000B19B8"/>
    <w:rsid w:val="000F68AC"/>
    <w:rsid w:val="00160325"/>
    <w:rsid w:val="001B1AE5"/>
    <w:rsid w:val="00203579"/>
    <w:rsid w:val="0022674C"/>
    <w:rsid w:val="00232F80"/>
    <w:rsid w:val="0026665E"/>
    <w:rsid w:val="002A7165"/>
    <w:rsid w:val="002C48AA"/>
    <w:rsid w:val="003B23C8"/>
    <w:rsid w:val="00426231"/>
    <w:rsid w:val="0046742E"/>
    <w:rsid w:val="004C1767"/>
    <w:rsid w:val="005D6110"/>
    <w:rsid w:val="00622165"/>
    <w:rsid w:val="00642A28"/>
    <w:rsid w:val="00674FCB"/>
    <w:rsid w:val="006B09B8"/>
    <w:rsid w:val="007132B0"/>
    <w:rsid w:val="0074439E"/>
    <w:rsid w:val="007D13D9"/>
    <w:rsid w:val="008747D9"/>
    <w:rsid w:val="0092124F"/>
    <w:rsid w:val="009276D6"/>
    <w:rsid w:val="009A055D"/>
    <w:rsid w:val="009A686F"/>
    <w:rsid w:val="00AC04BA"/>
    <w:rsid w:val="00B2737F"/>
    <w:rsid w:val="00C251D4"/>
    <w:rsid w:val="00C444AE"/>
    <w:rsid w:val="00C812AE"/>
    <w:rsid w:val="00C86BEF"/>
    <w:rsid w:val="00CC5EBD"/>
    <w:rsid w:val="00CF700B"/>
    <w:rsid w:val="00D032C9"/>
    <w:rsid w:val="00DB4F96"/>
    <w:rsid w:val="00E009CF"/>
    <w:rsid w:val="00E41AED"/>
    <w:rsid w:val="00EA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BAB4F-2D8B-4139-87D0-66C8C92C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A7165"/>
    <w:rPr>
      <w:rFonts w:ascii="TimesNewRomanPSMT+1" w:hAnsi="TimesNewRomanPSMT+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A7165"/>
    <w:rPr>
      <w:rFonts w:ascii="TimesNewRomanPS-ItalicMT+1" w:hAnsi="TimesNewRomanPS-ItalicMT+1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2A716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A716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2A7165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a0"/>
    <w:rsid w:val="002A7165"/>
    <w:rPr>
      <w:rFonts w:ascii="TimesNewRomanPS-BoldMT+1" w:hAnsi="TimesNewRomanPS-BoldMT+1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0B1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11</Pages>
  <Words>2821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2020-03-31T04:44:00Z</dcterms:created>
  <dcterms:modified xsi:type="dcterms:W3CDTF">2020-03-31T17:17:00Z</dcterms:modified>
</cp:coreProperties>
</file>