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347B8" w14:textId="77777777" w:rsidR="00B019D1" w:rsidRPr="00B019D1" w:rsidRDefault="00B019D1" w:rsidP="00B019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9D1">
        <w:rPr>
          <w:rFonts w:ascii="Times New Roman" w:hAnsi="Times New Roman" w:cs="Times New Roman"/>
          <w:sz w:val="28"/>
          <w:szCs w:val="28"/>
          <w:lang w:val="uk-UA"/>
        </w:rPr>
        <w:t xml:space="preserve">ЛЕКЦІЯ 2 Основні поняття та визначення автоматики </w:t>
      </w:r>
    </w:p>
    <w:p w14:paraId="36632A92" w14:textId="77777777" w:rsidR="00B019D1" w:rsidRPr="00B019D1" w:rsidRDefault="00B019D1" w:rsidP="00B019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9D1">
        <w:rPr>
          <w:rFonts w:ascii="Times New Roman" w:hAnsi="Times New Roman" w:cs="Times New Roman"/>
          <w:sz w:val="28"/>
          <w:szCs w:val="28"/>
          <w:lang w:val="uk-UA"/>
        </w:rPr>
        <w:t xml:space="preserve">Найбільш зальними, що лежать в основі основи автоматики, є такі визначення: алгоритм, алгоритм функціонування, керований об’єкт, алгоритм керування, керування, автоматичний керуючий пристрій, система автоматичного керування. </w:t>
      </w:r>
    </w:p>
    <w:p w14:paraId="5E461569" w14:textId="77777777" w:rsidR="00B019D1" w:rsidRPr="00B019D1" w:rsidRDefault="00B019D1" w:rsidP="00B019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9D1">
        <w:rPr>
          <w:rFonts w:ascii="Times New Roman" w:hAnsi="Times New Roman" w:cs="Times New Roman"/>
          <w:sz w:val="28"/>
          <w:szCs w:val="28"/>
          <w:lang w:val="uk-UA"/>
        </w:rPr>
        <w:t xml:space="preserve">Алгоритмом називають сукупність приписань, що встановлюють кінцеву послідовність певних дій, виконання яких приводить до кінцевого результату. </w:t>
      </w:r>
    </w:p>
    <w:p w14:paraId="2028F3FF" w14:textId="77777777" w:rsidR="00B019D1" w:rsidRPr="00B019D1" w:rsidRDefault="00B019D1" w:rsidP="00B019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9D1">
        <w:rPr>
          <w:rFonts w:ascii="Times New Roman" w:hAnsi="Times New Roman" w:cs="Times New Roman"/>
          <w:sz w:val="28"/>
          <w:szCs w:val="28"/>
          <w:lang w:val="uk-UA"/>
        </w:rPr>
        <w:t xml:space="preserve">Алгоритм функціонування – це сукупність правил, що ведуть до правильного виконання технічного процесу в якому-небудь пристрої або в сукупності пристроїв (системі). Наприклад, алгоритм функціонування генератора змінного струму, що призначений для перетворення теплової енергії в електричну, часто </w:t>
      </w:r>
      <w:proofErr w:type="spellStart"/>
      <w:r w:rsidRPr="00B019D1">
        <w:rPr>
          <w:rFonts w:ascii="Times New Roman" w:hAnsi="Times New Roman" w:cs="Times New Roman"/>
          <w:sz w:val="28"/>
          <w:szCs w:val="28"/>
          <w:lang w:val="uk-UA"/>
        </w:rPr>
        <w:t>формулюється</w:t>
      </w:r>
      <w:proofErr w:type="spellEnd"/>
      <w:r w:rsidRPr="00B019D1">
        <w:rPr>
          <w:rFonts w:ascii="Times New Roman" w:hAnsi="Times New Roman" w:cs="Times New Roman"/>
          <w:sz w:val="28"/>
          <w:szCs w:val="28"/>
          <w:lang w:val="uk-UA"/>
        </w:rPr>
        <w:t xml:space="preserve"> у вигляді: забезпечення сталості параметрів напруги U і частоти f, тобто U=</w:t>
      </w:r>
      <w:proofErr w:type="spellStart"/>
      <w:r w:rsidRPr="00B019D1">
        <w:rPr>
          <w:rFonts w:ascii="Times New Roman" w:hAnsi="Times New Roman" w:cs="Times New Roman"/>
          <w:sz w:val="28"/>
          <w:szCs w:val="28"/>
          <w:lang w:val="uk-UA"/>
        </w:rPr>
        <w:t>const</w:t>
      </w:r>
      <w:proofErr w:type="spellEnd"/>
      <w:r w:rsidRPr="00B019D1">
        <w:rPr>
          <w:rFonts w:ascii="Times New Roman" w:hAnsi="Times New Roman" w:cs="Times New Roman"/>
          <w:sz w:val="28"/>
          <w:szCs w:val="28"/>
          <w:lang w:val="uk-UA"/>
        </w:rPr>
        <w:t xml:space="preserve"> f=</w:t>
      </w:r>
      <w:proofErr w:type="spellStart"/>
      <w:r w:rsidRPr="00B019D1">
        <w:rPr>
          <w:rFonts w:ascii="Times New Roman" w:hAnsi="Times New Roman" w:cs="Times New Roman"/>
          <w:sz w:val="28"/>
          <w:szCs w:val="28"/>
          <w:lang w:val="uk-UA"/>
        </w:rPr>
        <w:t>const</w:t>
      </w:r>
      <w:proofErr w:type="spellEnd"/>
      <w:r w:rsidRPr="00B019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77D4D4E" w14:textId="77777777" w:rsidR="00B019D1" w:rsidRPr="00B019D1" w:rsidRDefault="00B019D1" w:rsidP="00B019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9D1">
        <w:rPr>
          <w:rFonts w:ascii="Times New Roman" w:hAnsi="Times New Roman" w:cs="Times New Roman"/>
          <w:sz w:val="28"/>
          <w:szCs w:val="28"/>
          <w:lang w:val="uk-UA"/>
        </w:rPr>
        <w:t xml:space="preserve">Керований об’єкт (КО) – це пристрій (або сукупність пристроїв), що здійснює технічний процес і потребує спеціально організованих впливів ззовні для забезпечення свого алгоритму функціонування. </w:t>
      </w:r>
    </w:p>
    <w:p w14:paraId="3EC25ADD" w14:textId="77777777" w:rsidR="00B019D1" w:rsidRPr="00B019D1" w:rsidRDefault="00B019D1" w:rsidP="00B019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9D1">
        <w:rPr>
          <w:rFonts w:ascii="Times New Roman" w:hAnsi="Times New Roman" w:cs="Times New Roman"/>
          <w:sz w:val="28"/>
          <w:szCs w:val="28"/>
          <w:lang w:val="uk-UA"/>
        </w:rPr>
        <w:t xml:space="preserve">Алгоритм керування – це сукупність приписань, що визначають характер впливів на ОК з метою забезпечення його алгоритму функціонування. </w:t>
      </w:r>
    </w:p>
    <w:p w14:paraId="35FE668A" w14:textId="77777777" w:rsidR="00B019D1" w:rsidRPr="00B019D1" w:rsidRDefault="00B019D1" w:rsidP="00B019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9D1">
        <w:rPr>
          <w:rFonts w:ascii="Times New Roman" w:hAnsi="Times New Roman" w:cs="Times New Roman"/>
          <w:sz w:val="28"/>
          <w:szCs w:val="28"/>
          <w:lang w:val="uk-UA"/>
        </w:rPr>
        <w:t xml:space="preserve">Керування – це процес виконання впливів на КО відповідно до алгоритму керування. </w:t>
      </w:r>
    </w:p>
    <w:p w14:paraId="407C02DF" w14:textId="77777777" w:rsidR="00B019D1" w:rsidRPr="00B019D1" w:rsidRDefault="00B019D1" w:rsidP="00B019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9D1">
        <w:rPr>
          <w:rFonts w:ascii="Times New Roman" w:hAnsi="Times New Roman" w:cs="Times New Roman"/>
          <w:sz w:val="28"/>
          <w:szCs w:val="28"/>
          <w:lang w:val="uk-UA"/>
        </w:rPr>
        <w:t xml:space="preserve">Автоматичний керуючий пристрій (АКП) – це пристрій, що здійснює процес керування без участі людини. </w:t>
      </w:r>
    </w:p>
    <w:p w14:paraId="049E51DF" w14:textId="77777777" w:rsidR="00B019D1" w:rsidRPr="00B019D1" w:rsidRDefault="00B019D1" w:rsidP="00B019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9D1">
        <w:rPr>
          <w:rFonts w:ascii="Times New Roman" w:hAnsi="Times New Roman" w:cs="Times New Roman"/>
          <w:sz w:val="28"/>
          <w:szCs w:val="28"/>
          <w:lang w:val="uk-UA"/>
        </w:rPr>
        <w:t xml:space="preserve">Система автоматичного керування (САК) – сукупність КО та АКП, що взаємодіють між собою з метою забезпечення заданого алгоритму функціонування ОК. </w:t>
      </w:r>
    </w:p>
    <w:p w14:paraId="4709EE14" w14:textId="77777777" w:rsidR="00B019D1" w:rsidRPr="00B019D1" w:rsidRDefault="00B019D1" w:rsidP="00B019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9D1">
        <w:rPr>
          <w:rFonts w:ascii="Times New Roman" w:hAnsi="Times New Roman" w:cs="Times New Roman"/>
          <w:sz w:val="28"/>
          <w:szCs w:val="28"/>
          <w:lang w:val="uk-UA"/>
        </w:rPr>
        <w:t xml:space="preserve">Автоматична система (АС) - комплект елементів (вузлів, органів, приладів), зв'язками між ними, що утворюють деяку цілісність і підлеглих визначеному керівному принципу. </w:t>
      </w:r>
    </w:p>
    <w:p w14:paraId="77EC4C15" w14:textId="77777777" w:rsidR="00B019D1" w:rsidRPr="00B019D1" w:rsidRDefault="00B019D1" w:rsidP="00B019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9D1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Технологічні параметри – це фізико-хімічні величини, що характеризують стан технологічного процесу в об’єкті керування (наприклад, температура, тиск, швидкість обертання та ін.) </w:t>
      </w:r>
    </w:p>
    <w:p w14:paraId="08098054" w14:textId="05D73B29" w:rsidR="00E87007" w:rsidRDefault="00B019D1" w:rsidP="00B019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19D1">
        <w:rPr>
          <w:rFonts w:ascii="Times New Roman" w:hAnsi="Times New Roman" w:cs="Times New Roman"/>
          <w:sz w:val="28"/>
          <w:szCs w:val="28"/>
          <w:lang w:val="uk-UA"/>
        </w:rPr>
        <w:t>Регулюємий</w:t>
      </w:r>
      <w:proofErr w:type="spellEnd"/>
      <w:r w:rsidRPr="00B019D1">
        <w:rPr>
          <w:rFonts w:ascii="Times New Roman" w:hAnsi="Times New Roman" w:cs="Times New Roman"/>
          <w:sz w:val="28"/>
          <w:szCs w:val="28"/>
          <w:lang w:val="uk-UA"/>
        </w:rPr>
        <w:t xml:space="preserve"> параметр – це параметр, значенням якого керують за допомогою технічних засобів. Під поняттям вплив в ТАК мають на увазі фактори, що змінюють протікання технологічного процесу в керованому об’єкті. Розрізняють </w:t>
      </w:r>
      <w:proofErr w:type="spellStart"/>
      <w:r w:rsidRPr="00B019D1">
        <w:rPr>
          <w:rFonts w:ascii="Times New Roman" w:hAnsi="Times New Roman" w:cs="Times New Roman"/>
          <w:sz w:val="28"/>
          <w:szCs w:val="28"/>
          <w:lang w:val="uk-UA"/>
        </w:rPr>
        <w:t>обурюючий</w:t>
      </w:r>
      <w:proofErr w:type="spellEnd"/>
      <w:r w:rsidRPr="00B019D1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керуючий впливи. </w:t>
      </w:r>
      <w:proofErr w:type="spellStart"/>
      <w:r w:rsidRPr="00B019D1">
        <w:rPr>
          <w:rFonts w:ascii="Times New Roman" w:hAnsi="Times New Roman" w:cs="Times New Roman"/>
          <w:sz w:val="28"/>
          <w:szCs w:val="28"/>
          <w:lang w:val="uk-UA"/>
        </w:rPr>
        <w:t>Обурюючий</w:t>
      </w:r>
      <w:proofErr w:type="spellEnd"/>
      <w:r w:rsidRPr="00B019D1">
        <w:rPr>
          <w:rFonts w:ascii="Times New Roman" w:hAnsi="Times New Roman" w:cs="Times New Roman"/>
          <w:sz w:val="28"/>
          <w:szCs w:val="28"/>
          <w:lang w:val="uk-UA"/>
        </w:rPr>
        <w:t xml:space="preserve"> вплив має випадковий характер, який важко передбачити. Наприклад, зміна температури навколишнього середовища, коливання напруги в електромережі. Керуючий вплив на керований об’єкт організується за допомогою керуючого </w:t>
      </w:r>
      <w:proofErr w:type="spellStart"/>
      <w:r w:rsidRPr="00B019D1">
        <w:rPr>
          <w:rFonts w:ascii="Times New Roman" w:hAnsi="Times New Roman" w:cs="Times New Roman"/>
          <w:sz w:val="28"/>
          <w:szCs w:val="28"/>
          <w:lang w:val="uk-UA"/>
        </w:rPr>
        <w:t>пристрорю</w:t>
      </w:r>
      <w:proofErr w:type="spellEnd"/>
      <w:r w:rsidRPr="00B019D1">
        <w:rPr>
          <w:rFonts w:ascii="Times New Roman" w:hAnsi="Times New Roman" w:cs="Times New Roman"/>
          <w:sz w:val="28"/>
          <w:szCs w:val="28"/>
          <w:lang w:val="uk-UA"/>
        </w:rPr>
        <w:t xml:space="preserve"> пристрою, або людиною-оператором з метою компенсації впливу </w:t>
      </w:r>
      <w:proofErr w:type="spellStart"/>
      <w:r w:rsidRPr="00B019D1">
        <w:rPr>
          <w:rFonts w:ascii="Times New Roman" w:hAnsi="Times New Roman" w:cs="Times New Roman"/>
          <w:sz w:val="28"/>
          <w:szCs w:val="28"/>
          <w:lang w:val="uk-UA"/>
        </w:rPr>
        <w:t>обурюючих</w:t>
      </w:r>
      <w:proofErr w:type="spellEnd"/>
      <w:r w:rsidRPr="00B019D1">
        <w:rPr>
          <w:rFonts w:ascii="Times New Roman" w:hAnsi="Times New Roman" w:cs="Times New Roman"/>
          <w:sz w:val="28"/>
          <w:szCs w:val="28"/>
          <w:lang w:val="uk-UA"/>
        </w:rPr>
        <w:t xml:space="preserve"> дій. Під поняттям </w:t>
      </w:r>
      <w:r w:rsidRPr="00B019D1">
        <w:rPr>
          <w:rFonts w:ascii="Times New Roman" w:hAnsi="Times New Roman" w:cs="Times New Roman"/>
          <w:sz w:val="28"/>
          <w:szCs w:val="28"/>
          <w:lang w:val="uk-UA"/>
        </w:rPr>
        <w:lastRenderedPageBreak/>
        <w:t>сигнал в ТАУ розуміють сукупність потоків енергії або речовини, що поступають в керований об’єкт або виходять з нього. За напрямом розрізняють вхідні та вихідні сигнали керованого об’єкту.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019D1">
        <w:rPr>
          <w:rFonts w:ascii="Times New Roman" w:hAnsi="Times New Roman" w:cs="Times New Roman"/>
          <w:sz w:val="28"/>
          <w:szCs w:val="28"/>
          <w:lang w:val="uk-UA"/>
        </w:rPr>
        <w:t>бурюючий</w:t>
      </w:r>
      <w:proofErr w:type="spellEnd"/>
      <w:r w:rsidRPr="00B019D1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керуючий впливи будуть завжди вхідними для керованого об’єкту, навіть якщо він фізично за межі об’єкту не поступає). Наприклад, температура ємності з речовиною, рівень ємності з речовиною, напруга в обмотках електродвигуна та ін.. Під час реалізації технологічних процесів параметри, що їх характеризують, повинні змінюватись за визначеним законом. На схемах функціональні елементи САУ позначаються прямокутником з написом, а сигнали – стрілками. (Рисунок №2.1)</w:t>
      </w:r>
    </w:p>
    <w:p w14:paraId="2D0551B6" w14:textId="46852D4E" w:rsidR="00B019D1" w:rsidRDefault="002A11F4" w:rsidP="002A11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3A73B68" wp14:editId="4477E47B">
            <wp:extent cx="39528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3262" t="50378" r="17990" b="31353"/>
                    <a:stretch/>
                  </pic:blipFill>
                  <pic:spPr bwMode="auto">
                    <a:xfrm>
                      <a:off x="0" y="0"/>
                      <a:ext cx="3962711" cy="1050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B2AA0A" w14:textId="77777777" w:rsidR="002A11F4" w:rsidRDefault="002A11F4" w:rsidP="002A11F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1F4">
        <w:rPr>
          <w:rFonts w:ascii="Times New Roman" w:hAnsi="Times New Roman" w:cs="Times New Roman"/>
          <w:sz w:val="28"/>
          <w:szCs w:val="28"/>
          <w:lang w:val="uk-UA"/>
        </w:rPr>
        <w:t xml:space="preserve">Параметри фізичних процесів, що визначають сигнали, мають в своєму складі інформацію. Наприклад, за допомогою електричних сигналів в телефонному зв’язку передаються звуки, а на телебаченні – зображення. Параметри, що мають в своєму складі інформацію, називаються інформаційними. Наприклад, сигналом є електрична напруга, а інформаційним параметром – є амплітуда цього сигналу. </w:t>
      </w:r>
    </w:p>
    <w:p w14:paraId="7E27F561" w14:textId="3231FE67" w:rsidR="002A11F4" w:rsidRPr="0048675C" w:rsidRDefault="002A11F4" w:rsidP="002A11F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1F4">
        <w:rPr>
          <w:rFonts w:ascii="Times New Roman" w:hAnsi="Times New Roman" w:cs="Times New Roman"/>
          <w:sz w:val="28"/>
          <w:szCs w:val="28"/>
          <w:lang w:val="uk-UA"/>
        </w:rPr>
        <w:t xml:space="preserve">Аналоговим називається сигнал, інформаційні параметри якого можуть </w:t>
      </w:r>
      <w:r w:rsidRPr="0048675C">
        <w:rPr>
          <w:rFonts w:ascii="Times New Roman" w:hAnsi="Times New Roman" w:cs="Times New Roman"/>
          <w:sz w:val="28"/>
          <w:szCs w:val="28"/>
          <w:lang w:val="uk-UA"/>
        </w:rPr>
        <w:t>приймати будь-яке значення в заданому діапазоні.</w:t>
      </w:r>
    </w:p>
    <w:p w14:paraId="6B3A6583" w14:textId="77777777" w:rsidR="0048675C" w:rsidRDefault="0048675C" w:rsidP="002A11F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675C">
        <w:rPr>
          <w:rFonts w:ascii="Times New Roman" w:hAnsi="Times New Roman" w:cs="Times New Roman"/>
          <w:sz w:val="28"/>
          <w:szCs w:val="28"/>
          <w:lang w:val="uk-UA"/>
        </w:rPr>
        <w:t xml:space="preserve">Цифровим називається сигнал, інформаційні параметри якого можуть приймати лише дискретні значення. У будь-якому цивілізованому суспільстві автоматика набуває особливо важливого значення, оскільки тільки за допомогою автоматизації можна забезпечити необхідні темпи виробництва і створити матеріально - технічну базу для подальшого розвитку суспільства. </w:t>
      </w:r>
    </w:p>
    <w:p w14:paraId="42F974CF" w14:textId="42E1CB20" w:rsidR="002A11F4" w:rsidRPr="0048675C" w:rsidRDefault="0048675C" w:rsidP="002A11F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675C">
        <w:rPr>
          <w:rFonts w:ascii="Times New Roman" w:hAnsi="Times New Roman" w:cs="Times New Roman"/>
          <w:sz w:val="28"/>
          <w:szCs w:val="28"/>
          <w:lang w:val="uk-UA"/>
        </w:rPr>
        <w:t>Автоматика повністю стирає грані між фізичною і розумовою працею. Автоматика знаходить широке застосування в усіх галузях народного господарства. Широке впровадження автоматики в усі області техніки і науки стало можливим завдяки таким основним чинникам, як високий темп роботи, широке охоплення виробництва (одночасно керувати багатьма об'єктами), здатність тривалої роботи, шкідливість і недоступність виробництва (атомна промисловість, хімічна промисловість).</w:t>
      </w:r>
    </w:p>
    <w:sectPr w:rsidR="002A11F4" w:rsidRPr="004867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E1"/>
    <w:rsid w:val="00262883"/>
    <w:rsid w:val="002A11F4"/>
    <w:rsid w:val="0048675C"/>
    <w:rsid w:val="00743CDA"/>
    <w:rsid w:val="00A351E1"/>
    <w:rsid w:val="00B019D1"/>
    <w:rsid w:val="00E8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38E2"/>
  <w15:chartTrackingRefBased/>
  <w15:docId w15:val="{D1168CD9-356B-400D-96B6-045EF665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6</cp:revision>
  <dcterms:created xsi:type="dcterms:W3CDTF">2022-10-03T09:51:00Z</dcterms:created>
  <dcterms:modified xsi:type="dcterms:W3CDTF">2022-10-03T10:18:00Z</dcterms:modified>
</cp:coreProperties>
</file>