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B8" w:rsidRPr="00244D7B" w:rsidRDefault="00244D7B" w:rsidP="00244D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D7B">
        <w:rPr>
          <w:rFonts w:ascii="Times New Roman" w:hAnsi="Times New Roman" w:cs="Times New Roman"/>
          <w:b/>
          <w:sz w:val="28"/>
          <w:szCs w:val="28"/>
          <w:lang w:val="uk-UA"/>
        </w:rPr>
        <w:t>Тема: Процес організації турів</w:t>
      </w:r>
    </w:p>
    <w:p w:rsidR="005C437C" w:rsidRPr="005C437C" w:rsidRDefault="005C437C" w:rsidP="005C43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37C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турів туроператором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тенденцію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намітилася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Радою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у 1990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Директива,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інклюзив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-тур повинен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 першими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полегшення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» пакета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як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трудомістким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: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244D7B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Туроператор повинен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чітке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 те,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збирається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клієнтом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попит.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турфірми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окреслити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перспективних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клієнтури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установити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привабливі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туризму для конкретного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ринку,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туроператорів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служать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публікуються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експертні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рекламні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вибіркові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На них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затрачається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5 до 15%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4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нового туру. Але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туристичним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фірмам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застерегти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невдач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продукт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здобуває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обриси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туроператор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приступає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туру.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й вид туризму, сезон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маршрут. Даний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розробкою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серій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 партнерами.</w:t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r w:rsidRPr="00244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продукт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здобуває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обриси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туроператор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приступає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туру.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й вид туризму, сезон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маршрут. Даний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розробкою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серій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 партнерами.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Туроператор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вибирає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контрагентів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 ними переговори,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погоджує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укладає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угоди.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Постачальники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охоче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на контакт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туроператорами,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розраховуючи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вигідні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партнери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надійними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забезпечували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доступними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цінами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Четвертий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того як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партнери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обрані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угоди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укладені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наступає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самих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турпродукту –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продажної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цінова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довгостроковий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й часом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вирішальний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на всю систему торгово-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П'ятий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установленням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продукту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Туроператорові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 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каталог,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широку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рекламу й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приступитися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Кращою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перевіркою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туроператора є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збут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запитам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ринкову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нішу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У противному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в тур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.</w:t>
      </w:r>
    </w:p>
    <w:p w:rsidR="005C437C" w:rsidRDefault="005C437C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37C" w:rsidRPr="005C437C" w:rsidRDefault="005C437C" w:rsidP="005C43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37C">
        <w:rPr>
          <w:rFonts w:ascii="Times New Roman" w:hAnsi="Times New Roman" w:cs="Times New Roman"/>
          <w:b/>
          <w:sz w:val="28"/>
          <w:szCs w:val="28"/>
          <w:lang w:val="uk-UA"/>
        </w:rPr>
        <w:t>Вимоги щодо організації туроператорами групових та індивідуальних турів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7B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Ліцензійних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туроператорської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туроператорами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видами туризму,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указані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туроператору для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договору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в'їзного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виїзного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туризму,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сформульовані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турагентської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проведено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туроператором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туроператорської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244D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і Законом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«Про туризм»,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левова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 туроператором,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створив тур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t xml:space="preserve">За договором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одна сторона (туроператор,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укладає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замовленням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(туриста) комплекс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продукт), а турист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зобов'язується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оплатити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укладатися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істотні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, як: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D7B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дат початку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; характеристика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вид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дата, час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gramStart"/>
      <w:r w:rsidRPr="00244D7B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продукту);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аналогічні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встановленим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строк і порядок оплати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готельного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;</w:t>
      </w:r>
    </w:p>
    <w:p w:rsidR="00244D7B" w:rsidRDefault="00244D7B">
      <w:pPr>
        <w:rPr>
          <w:rFonts w:ascii="Times New Roman" w:hAnsi="Times New Roman" w:cs="Times New Roman"/>
          <w:sz w:val="28"/>
          <w:szCs w:val="28"/>
        </w:rPr>
      </w:pPr>
    </w:p>
    <w:p w:rsidR="00244D7B" w:rsidRPr="00244D7B" w:rsidRDefault="00244D7B" w:rsidP="00244D7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r w:rsidRPr="00244D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D7B" w:rsidRPr="00244D7B" w:rsidRDefault="00244D7B" w:rsidP="00244D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туроператорської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244D7B" w:rsidRDefault="00244D7B" w:rsidP="00244D7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06D5FA7" wp14:editId="4A8D7F92">
            <wp:extent cx="5733144" cy="7524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558" t="26521" r="37787" b="13593"/>
                    <a:stretch/>
                  </pic:blipFill>
                  <pic:spPr bwMode="auto">
                    <a:xfrm>
                      <a:off x="0" y="0"/>
                      <a:ext cx="5758182" cy="7557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985" w:rsidRDefault="004209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D7B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;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r w:rsidRPr="00244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мінімальна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потреби) та 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триденний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туриста про те,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недобір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;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r w:rsidRPr="00244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;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r w:rsidRPr="00244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екскурсійного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продукту; 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суб'єкти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продукту; 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D7B">
        <w:rPr>
          <w:rFonts w:ascii="Times New Roman" w:hAnsi="Times New Roman" w:cs="Times New Roman"/>
          <w:sz w:val="28"/>
          <w:szCs w:val="28"/>
        </w:rPr>
        <w:t xml:space="preserve"> страховик,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обов'язкове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добровільне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туриста,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;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r w:rsidRPr="00244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D7B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в'їзду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там; 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і порядок оплати; 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D7B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244D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t xml:space="preserve">Туроператор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відмовитися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замовникові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підтверджених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порядку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заподіяних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 вини туриста.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t xml:space="preserve">Турист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відмовитися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договору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D7B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туроператору (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здійснених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ним документально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підтверджених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відмовою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договору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туроператор не в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турпродукту,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D7B">
        <w:rPr>
          <w:rFonts w:ascii="Times New Roman" w:hAnsi="Times New Roman" w:cs="Times New Roman"/>
          <w:sz w:val="28"/>
          <w:szCs w:val="28"/>
        </w:rPr>
        <w:t>до договору</w:t>
      </w:r>
      <w:proofErr w:type="gramEnd"/>
      <w:r w:rsidRPr="00244D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туроператор повинен з метою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покладення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на туриста, а в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відшкодувати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різницю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запропонованими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неможливості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туриста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них туроператор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еквівалентний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транспорт для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на яке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погодився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турист, 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відшкодувати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ненаданих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туроператором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виплатити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компенсацію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домовленістю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t xml:space="preserve">Туроператор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перед туристом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неналежне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умов договору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неналежне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умов договору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 вини туриста; 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неналежне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умов договору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 вини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третіх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lastRenderedPageBreak/>
        <w:t>зазначених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не знала і не могла знати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неналежне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умов договору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форсмажорних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є результатом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туроператор (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продукту, не могли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244D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передбачати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компенсацію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спричинення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туристу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невиконанням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неналежним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включених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продукту,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конвенцій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t xml:space="preserve">Права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туроператором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агентський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договором,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укладеним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ними.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за шкоду,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заподіяну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 майну туриста,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законом,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договором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туроператора.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для того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довести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продукт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туроператори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продажу. Вони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точки, але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класичним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найпоширенішим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продажі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через турагентства.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інформують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райони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транспорту,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діючі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розцінки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зразковий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Робота в прямому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контакті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клієнтами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добірка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відпрацьовування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довідкових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трудомісткі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половину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продажі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турагентами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дорогих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Збут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перевізниками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закладами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туризму.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квитки на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транспорту,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бронює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готелях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здає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замовляє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повні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турпакети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туроператором.</w:t>
      </w:r>
    </w:p>
    <w:p w:rsidR="00244D7B" w:rsidRPr="00244D7B" w:rsidRDefault="00244D7B" w:rsidP="0024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комісійну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туроператорів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угоду. Широко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розповсюджена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практика, коли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туроператори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укладанні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турагентами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обмовляють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гарантовану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комісійних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Турагенти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наближають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турпродукт до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доступним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, а саму покупку –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 xml:space="preserve"> обтяжною для </w:t>
      </w:r>
      <w:proofErr w:type="spellStart"/>
      <w:r w:rsidRPr="00244D7B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244D7B">
        <w:rPr>
          <w:rFonts w:ascii="Times New Roman" w:hAnsi="Times New Roman" w:cs="Times New Roman"/>
          <w:sz w:val="28"/>
          <w:szCs w:val="28"/>
        </w:rPr>
        <w:t>.</w:t>
      </w:r>
    </w:p>
    <w:sectPr w:rsidR="00244D7B" w:rsidRPr="0024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D4D05"/>
    <w:multiLevelType w:val="hybridMultilevel"/>
    <w:tmpl w:val="9208BEB0"/>
    <w:lvl w:ilvl="0" w:tplc="F6D86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7B"/>
    <w:rsid w:val="00244D7B"/>
    <w:rsid w:val="00420985"/>
    <w:rsid w:val="005C437C"/>
    <w:rsid w:val="0060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D636"/>
  <w15:chartTrackingRefBased/>
  <w15:docId w15:val="{E8DBFFA3-3149-4BC1-90F3-6A387EF9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2020-03-24T09:08:00Z</dcterms:created>
  <dcterms:modified xsi:type="dcterms:W3CDTF">2020-03-24T09:46:00Z</dcterms:modified>
</cp:coreProperties>
</file>