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FEA" w:rsidRPr="0053461E" w:rsidRDefault="00284FEA">
      <w:pPr>
        <w:spacing w:line="200" w:lineRule="exact"/>
        <w:rPr>
          <w:sz w:val="24"/>
          <w:szCs w:val="24"/>
          <w:lang w:val="uk-UA"/>
        </w:rPr>
      </w:pPr>
    </w:p>
    <w:p w:rsidR="00284FEA" w:rsidRPr="0053461E" w:rsidRDefault="00284FEA">
      <w:pPr>
        <w:spacing w:line="243" w:lineRule="exact"/>
        <w:rPr>
          <w:sz w:val="24"/>
          <w:szCs w:val="24"/>
          <w:lang w:val="uk-UA"/>
        </w:rPr>
      </w:pPr>
    </w:p>
    <w:p w:rsidR="00FC7490" w:rsidRDefault="00FC7490">
      <w:pPr>
        <w:ind w:left="3160"/>
        <w:rPr>
          <w:rFonts w:ascii="Garamond" w:eastAsia="Garamond" w:hAnsi="Garamond" w:cs="Garamond"/>
          <w:b/>
          <w:bCs/>
          <w:sz w:val="28"/>
          <w:szCs w:val="28"/>
          <w:lang w:val="uk-UA"/>
        </w:rPr>
      </w:pPr>
    </w:p>
    <w:p w:rsidR="00FC7490" w:rsidRDefault="00FC7490">
      <w:pPr>
        <w:ind w:left="3160"/>
        <w:rPr>
          <w:rFonts w:ascii="Garamond" w:eastAsia="Garamond" w:hAnsi="Garamond" w:cs="Garamond"/>
          <w:b/>
          <w:bCs/>
          <w:sz w:val="28"/>
          <w:szCs w:val="28"/>
          <w:lang w:val="uk-UA"/>
        </w:rPr>
      </w:pPr>
    </w:p>
    <w:p w:rsidR="00FC7490" w:rsidRDefault="00FC7490">
      <w:pPr>
        <w:ind w:left="3160"/>
        <w:rPr>
          <w:rFonts w:ascii="Garamond" w:eastAsia="Garamond" w:hAnsi="Garamond" w:cs="Garamond"/>
          <w:b/>
          <w:bCs/>
          <w:sz w:val="28"/>
          <w:szCs w:val="28"/>
          <w:lang w:val="uk-UA"/>
        </w:rPr>
      </w:pPr>
    </w:p>
    <w:p w:rsidR="00FC7490" w:rsidRDefault="00FC7490">
      <w:pPr>
        <w:ind w:left="3160"/>
        <w:rPr>
          <w:rFonts w:ascii="Garamond" w:eastAsia="Garamond" w:hAnsi="Garamond" w:cs="Garamond"/>
          <w:b/>
          <w:bCs/>
          <w:sz w:val="28"/>
          <w:szCs w:val="28"/>
          <w:lang w:val="uk-UA"/>
        </w:rPr>
      </w:pPr>
    </w:p>
    <w:p w:rsidR="00FC7490" w:rsidRDefault="00FC7490">
      <w:pPr>
        <w:ind w:left="3160"/>
        <w:rPr>
          <w:rFonts w:ascii="Garamond" w:eastAsia="Garamond" w:hAnsi="Garamond" w:cs="Garamond"/>
          <w:b/>
          <w:bCs/>
          <w:sz w:val="28"/>
          <w:szCs w:val="28"/>
          <w:lang w:val="uk-UA"/>
        </w:rPr>
      </w:pPr>
    </w:p>
    <w:p w:rsidR="00FC7490" w:rsidRDefault="00FC7490">
      <w:pPr>
        <w:ind w:left="3160"/>
        <w:rPr>
          <w:rFonts w:ascii="Garamond" w:eastAsia="Garamond" w:hAnsi="Garamond" w:cs="Garamond"/>
          <w:b/>
          <w:bCs/>
          <w:sz w:val="28"/>
          <w:szCs w:val="28"/>
          <w:lang w:val="uk-UA"/>
        </w:rPr>
      </w:pPr>
    </w:p>
    <w:p w:rsidR="00284FEA" w:rsidRPr="0053461E" w:rsidRDefault="00C4606B">
      <w:pPr>
        <w:ind w:left="3160"/>
        <w:rPr>
          <w:sz w:val="20"/>
          <w:szCs w:val="20"/>
          <w:lang w:val="uk-UA"/>
        </w:rPr>
      </w:pPr>
      <w:r w:rsidRPr="0053461E">
        <w:rPr>
          <w:rFonts w:ascii="Garamond" w:eastAsia="Garamond" w:hAnsi="Garamond" w:cs="Garamond"/>
          <w:b/>
          <w:bCs/>
          <w:sz w:val="28"/>
          <w:szCs w:val="28"/>
          <w:lang w:val="uk-UA"/>
        </w:rPr>
        <w:t>Кафедра обліку і аудиту</w:t>
      </w: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28" w:lineRule="exact"/>
        <w:rPr>
          <w:sz w:val="24"/>
          <w:szCs w:val="24"/>
          <w:lang w:val="uk-UA"/>
        </w:rPr>
      </w:pPr>
    </w:p>
    <w:p w:rsidR="00284FEA" w:rsidRPr="0053461E" w:rsidRDefault="00C4606B">
      <w:pPr>
        <w:ind w:left="3340"/>
        <w:rPr>
          <w:sz w:val="20"/>
          <w:szCs w:val="20"/>
          <w:lang w:val="uk-UA"/>
        </w:rPr>
      </w:pPr>
      <w:r w:rsidRPr="0053461E">
        <w:rPr>
          <w:rFonts w:eastAsia="Times New Roman"/>
          <w:b/>
          <w:bCs/>
          <w:sz w:val="28"/>
          <w:szCs w:val="28"/>
          <w:lang w:val="uk-UA"/>
        </w:rPr>
        <w:t>Д.Л. ЛОЗИНСЬКИЙ</w:t>
      </w: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91" w:lineRule="exact"/>
        <w:rPr>
          <w:sz w:val="24"/>
          <w:szCs w:val="24"/>
          <w:lang w:val="uk-UA"/>
        </w:rPr>
      </w:pPr>
    </w:p>
    <w:p w:rsidR="00284FEA" w:rsidRPr="0053461E" w:rsidRDefault="007D7D05" w:rsidP="00FC65E5">
      <w:pPr>
        <w:spacing w:line="312" w:lineRule="auto"/>
        <w:jc w:val="center"/>
        <w:rPr>
          <w:sz w:val="20"/>
          <w:szCs w:val="20"/>
          <w:lang w:val="uk-UA"/>
        </w:rPr>
      </w:pPr>
      <w:r w:rsidRPr="0053461E">
        <w:rPr>
          <w:rFonts w:eastAsia="Times New Roman"/>
          <w:b/>
          <w:bCs/>
          <w:sz w:val="32"/>
          <w:szCs w:val="32"/>
          <w:lang w:val="uk-UA"/>
        </w:rPr>
        <w:t>ПОСІБНИК</w:t>
      </w:r>
    </w:p>
    <w:p w:rsidR="00284FEA" w:rsidRPr="0053461E" w:rsidRDefault="00C4606B" w:rsidP="00FC65E5">
      <w:pPr>
        <w:spacing w:line="312" w:lineRule="auto"/>
        <w:jc w:val="center"/>
        <w:rPr>
          <w:sz w:val="20"/>
          <w:szCs w:val="20"/>
          <w:lang w:val="uk-UA"/>
        </w:rPr>
      </w:pPr>
      <w:r w:rsidRPr="0053461E">
        <w:rPr>
          <w:rFonts w:eastAsia="Times New Roman"/>
          <w:b/>
          <w:bCs/>
          <w:sz w:val="32"/>
          <w:szCs w:val="32"/>
          <w:lang w:val="uk-UA"/>
        </w:rPr>
        <w:t>ДЛЯ САМОСТІЙНОГО ВИВЧЕННЯ ДИСЦИПЛІНИ</w:t>
      </w:r>
    </w:p>
    <w:p w:rsidR="00284FEA" w:rsidRPr="0053461E" w:rsidRDefault="00C4606B" w:rsidP="00FC65E5">
      <w:pPr>
        <w:spacing w:line="312" w:lineRule="auto"/>
        <w:jc w:val="center"/>
        <w:rPr>
          <w:sz w:val="20"/>
          <w:szCs w:val="20"/>
          <w:lang w:val="uk-UA"/>
        </w:rPr>
      </w:pPr>
      <w:r w:rsidRPr="0053461E">
        <w:rPr>
          <w:rFonts w:eastAsia="Times New Roman"/>
          <w:b/>
          <w:bCs/>
          <w:sz w:val="32"/>
          <w:szCs w:val="32"/>
          <w:lang w:val="uk-UA"/>
        </w:rPr>
        <w:t>“</w:t>
      </w:r>
      <w:r w:rsidR="009D1A65">
        <w:rPr>
          <w:rFonts w:eastAsia="Times New Roman"/>
          <w:b/>
          <w:bCs/>
          <w:sz w:val="32"/>
          <w:szCs w:val="32"/>
          <w:lang w:val="uk-UA"/>
        </w:rPr>
        <w:t>ПОДАТКОВИЙ ЕДВАЙЗИНГ</w:t>
      </w:r>
      <w:r w:rsidRPr="0053461E">
        <w:rPr>
          <w:rFonts w:eastAsia="Times New Roman"/>
          <w:b/>
          <w:bCs/>
          <w:sz w:val="32"/>
          <w:szCs w:val="32"/>
          <w:lang w:val="uk-UA"/>
        </w:rPr>
        <w:t>”</w:t>
      </w:r>
    </w:p>
    <w:p w:rsidR="00FC65E5" w:rsidRPr="0053461E" w:rsidRDefault="00FC65E5" w:rsidP="00FC65E5">
      <w:pPr>
        <w:widowControl w:val="0"/>
        <w:overflowPunct w:val="0"/>
        <w:autoSpaceDE w:val="0"/>
        <w:autoSpaceDN w:val="0"/>
        <w:adjustRightInd w:val="0"/>
        <w:spacing w:line="312" w:lineRule="auto"/>
        <w:jc w:val="center"/>
        <w:rPr>
          <w:rFonts w:ascii="Bookman Old Style" w:hAnsi="Bookman Old Style" w:cs="Bookman Old Style"/>
          <w:sz w:val="27"/>
          <w:szCs w:val="27"/>
          <w:lang w:val="uk-UA"/>
        </w:rPr>
      </w:pPr>
      <w:r w:rsidRPr="0053461E">
        <w:rPr>
          <w:rFonts w:ascii="Bookman Old Style" w:hAnsi="Bookman Old Style" w:cs="Bookman Old Style"/>
          <w:sz w:val="27"/>
          <w:szCs w:val="27"/>
          <w:lang w:val="uk-UA"/>
        </w:rPr>
        <w:t>для студентів спеціальності 071 “Облік і оподаткування”</w:t>
      </w:r>
    </w:p>
    <w:p w:rsidR="00FC65E5" w:rsidRPr="0053461E" w:rsidRDefault="00FC65E5">
      <w:pPr>
        <w:ind w:left="3940"/>
        <w:rPr>
          <w:sz w:val="20"/>
          <w:szCs w:val="20"/>
          <w:lang w:val="uk-UA"/>
        </w:rPr>
      </w:pPr>
    </w:p>
    <w:p w:rsidR="00284FEA" w:rsidRPr="0053461E" w:rsidRDefault="00284FEA">
      <w:pPr>
        <w:rPr>
          <w:lang w:val="uk-UA"/>
        </w:rPr>
        <w:sectPr w:rsidR="00284FEA" w:rsidRPr="0053461E" w:rsidSect="008B5E89">
          <w:headerReference w:type="default" r:id="rId7"/>
          <w:pgSz w:w="11900" w:h="16838"/>
          <w:pgMar w:top="1130" w:right="860" w:bottom="1440" w:left="1276" w:header="284" w:footer="0" w:gutter="0"/>
          <w:cols w:space="720" w:equalWidth="0">
            <w:col w:w="9764"/>
          </w:cols>
        </w:sect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rsidP="00684168">
      <w:pPr>
        <w:spacing w:line="200" w:lineRule="exact"/>
        <w:rPr>
          <w:sz w:val="24"/>
          <w:szCs w:val="24"/>
          <w:lang w:val="uk-UA"/>
        </w:rPr>
      </w:pPr>
    </w:p>
    <w:p w:rsidR="00284FEA" w:rsidRPr="0053461E" w:rsidRDefault="00284FEA" w:rsidP="00684168">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284FEA">
      <w:pPr>
        <w:spacing w:line="200" w:lineRule="exact"/>
        <w:rPr>
          <w:sz w:val="24"/>
          <w:szCs w:val="24"/>
          <w:lang w:val="uk-UA"/>
        </w:rPr>
      </w:pPr>
    </w:p>
    <w:p w:rsidR="00284FEA" w:rsidRPr="0053461E" w:rsidRDefault="00FC65E5">
      <w:pPr>
        <w:spacing w:line="239" w:lineRule="auto"/>
        <w:rPr>
          <w:rFonts w:eastAsia="Times New Roman"/>
          <w:b/>
          <w:bCs/>
          <w:sz w:val="28"/>
          <w:szCs w:val="28"/>
          <w:lang w:val="uk-UA"/>
        </w:rPr>
      </w:pPr>
      <w:r w:rsidRPr="0053461E">
        <w:rPr>
          <w:rFonts w:eastAsia="Times New Roman"/>
          <w:b/>
          <w:bCs/>
          <w:sz w:val="28"/>
          <w:szCs w:val="28"/>
          <w:lang w:val="uk-UA"/>
        </w:rPr>
        <w:t>Житомир</w:t>
      </w:r>
    </w:p>
    <w:p w:rsidR="00FC65E5" w:rsidRPr="0053461E" w:rsidRDefault="00FC7490">
      <w:pPr>
        <w:spacing w:line="239" w:lineRule="auto"/>
        <w:rPr>
          <w:sz w:val="20"/>
          <w:szCs w:val="20"/>
          <w:lang w:val="uk-UA"/>
        </w:rPr>
      </w:pPr>
      <w:r>
        <w:rPr>
          <w:rFonts w:eastAsia="Times New Roman"/>
          <w:b/>
          <w:bCs/>
          <w:sz w:val="28"/>
          <w:szCs w:val="28"/>
          <w:lang w:val="uk-UA"/>
        </w:rPr>
        <w:t xml:space="preserve">     2019</w:t>
      </w:r>
    </w:p>
    <w:p w:rsidR="00284FEA" w:rsidRPr="0053461E" w:rsidRDefault="00284FEA">
      <w:pPr>
        <w:rPr>
          <w:lang w:val="uk-UA"/>
        </w:rPr>
        <w:sectPr w:rsidR="00284FEA" w:rsidRPr="0053461E" w:rsidSect="008B5E89">
          <w:type w:val="continuous"/>
          <w:pgSz w:w="11900" w:h="16838"/>
          <w:pgMar w:top="1130" w:right="1127" w:bottom="1440" w:left="5103" w:header="284" w:footer="0" w:gutter="0"/>
          <w:cols w:space="720" w:equalWidth="0">
            <w:col w:w="5670"/>
          </w:cols>
        </w:sectPr>
      </w:pPr>
    </w:p>
    <w:p w:rsidR="00FC65E5" w:rsidRPr="0053461E" w:rsidRDefault="00FC65E5" w:rsidP="00FC65E5">
      <w:pPr>
        <w:widowControl w:val="0"/>
        <w:autoSpaceDE w:val="0"/>
        <w:autoSpaceDN w:val="0"/>
        <w:adjustRightInd w:val="0"/>
        <w:jc w:val="both"/>
        <w:rPr>
          <w:b/>
          <w:bCs/>
          <w:sz w:val="26"/>
          <w:szCs w:val="26"/>
          <w:lang w:val="uk-UA"/>
        </w:rPr>
      </w:pPr>
      <w:bookmarkStart w:id="0" w:name="page2"/>
      <w:bookmarkEnd w:id="0"/>
      <w:r w:rsidRPr="0053461E">
        <w:rPr>
          <w:b/>
          <w:bCs/>
          <w:sz w:val="26"/>
          <w:szCs w:val="26"/>
          <w:lang w:val="uk-UA"/>
        </w:rPr>
        <w:lastRenderedPageBreak/>
        <w:t>Лозинський </w:t>
      </w:r>
      <w:r w:rsidR="000F222B">
        <w:rPr>
          <w:b/>
          <w:bCs/>
          <w:sz w:val="26"/>
          <w:szCs w:val="26"/>
          <w:lang w:val="uk-UA"/>
        </w:rPr>
        <w:t>Д.Л. П</w:t>
      </w:r>
      <w:r w:rsidRPr="0053461E">
        <w:rPr>
          <w:b/>
          <w:bCs/>
          <w:sz w:val="26"/>
          <w:szCs w:val="26"/>
          <w:lang w:val="uk-UA"/>
        </w:rPr>
        <w:t>осібник для самостійного вивчення дисципліни “</w:t>
      </w:r>
      <w:r w:rsidR="00613EC4">
        <w:rPr>
          <w:b/>
          <w:bCs/>
          <w:sz w:val="26"/>
          <w:szCs w:val="26"/>
          <w:lang w:val="uk-UA"/>
        </w:rPr>
        <w:t>Податков</w:t>
      </w:r>
      <w:r w:rsidR="009D1A65">
        <w:rPr>
          <w:b/>
          <w:bCs/>
          <w:sz w:val="26"/>
          <w:szCs w:val="26"/>
          <w:lang w:val="uk-UA"/>
        </w:rPr>
        <w:t xml:space="preserve">ий </w:t>
      </w:r>
      <w:proofErr w:type="spellStart"/>
      <w:r w:rsidR="009D1A65">
        <w:rPr>
          <w:b/>
          <w:bCs/>
          <w:sz w:val="26"/>
          <w:szCs w:val="26"/>
          <w:lang w:val="uk-UA"/>
        </w:rPr>
        <w:t>едвайзинг</w:t>
      </w:r>
      <w:proofErr w:type="spellEnd"/>
      <w:r w:rsidRPr="0053461E">
        <w:rPr>
          <w:b/>
          <w:bCs/>
          <w:sz w:val="26"/>
          <w:szCs w:val="26"/>
          <w:lang w:val="uk-UA"/>
        </w:rPr>
        <w:t>”</w:t>
      </w:r>
      <w:r w:rsidR="006C5691" w:rsidRPr="0053461E">
        <w:rPr>
          <w:b/>
          <w:bCs/>
          <w:sz w:val="26"/>
          <w:szCs w:val="26"/>
          <w:lang w:val="uk-UA"/>
        </w:rPr>
        <w:t xml:space="preserve"> для студентів спеціальності 071 “Облік і оподаткування”</w:t>
      </w:r>
      <w:r w:rsidR="006C5691" w:rsidRPr="0053461E">
        <w:rPr>
          <w:sz w:val="26"/>
          <w:szCs w:val="26"/>
          <w:lang w:val="uk-UA"/>
        </w:rPr>
        <w:t xml:space="preserve"> </w:t>
      </w:r>
      <w:r w:rsidRPr="0053461E">
        <w:rPr>
          <w:sz w:val="26"/>
          <w:szCs w:val="26"/>
          <w:lang w:val="uk-UA"/>
        </w:rPr>
        <w:t>/ Д.Л. Лозинсь</w:t>
      </w:r>
      <w:r w:rsidR="00FC7490">
        <w:rPr>
          <w:sz w:val="26"/>
          <w:szCs w:val="26"/>
          <w:lang w:val="uk-UA"/>
        </w:rPr>
        <w:t>кий. – Житомир: ЖДТУ, 2019</w:t>
      </w:r>
      <w:r w:rsidR="006C5691" w:rsidRPr="0053461E">
        <w:rPr>
          <w:sz w:val="26"/>
          <w:szCs w:val="26"/>
          <w:lang w:val="uk-UA"/>
        </w:rPr>
        <w:t>. – 8</w:t>
      </w:r>
      <w:r w:rsidRPr="0053461E">
        <w:rPr>
          <w:sz w:val="26"/>
          <w:szCs w:val="26"/>
          <w:lang w:val="uk-UA"/>
        </w:rPr>
        <w:t xml:space="preserve"> с.</w:t>
      </w:r>
    </w:p>
    <w:p w:rsidR="00FC65E5" w:rsidRPr="0053461E" w:rsidRDefault="00FC65E5" w:rsidP="00FC65E5">
      <w:pPr>
        <w:widowControl w:val="0"/>
        <w:autoSpaceDE w:val="0"/>
        <w:autoSpaceDN w:val="0"/>
        <w:adjustRightInd w:val="0"/>
        <w:spacing w:line="200" w:lineRule="exact"/>
        <w:rPr>
          <w:sz w:val="26"/>
          <w:szCs w:val="26"/>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6C5691" w:rsidRPr="0053461E" w:rsidRDefault="006C5691" w:rsidP="00FC65E5">
      <w:pPr>
        <w:widowControl w:val="0"/>
        <w:autoSpaceDE w:val="0"/>
        <w:autoSpaceDN w:val="0"/>
        <w:adjustRightInd w:val="0"/>
        <w:spacing w:line="238" w:lineRule="exact"/>
        <w:rPr>
          <w:sz w:val="24"/>
          <w:szCs w:val="24"/>
          <w:lang w:val="uk-UA"/>
        </w:rPr>
      </w:pPr>
    </w:p>
    <w:p w:rsidR="006C5691" w:rsidRPr="0053461E" w:rsidRDefault="006C5691" w:rsidP="00FC65E5">
      <w:pPr>
        <w:widowControl w:val="0"/>
        <w:autoSpaceDE w:val="0"/>
        <w:autoSpaceDN w:val="0"/>
        <w:adjustRightInd w:val="0"/>
        <w:spacing w:line="238" w:lineRule="exact"/>
        <w:rPr>
          <w:sz w:val="24"/>
          <w:szCs w:val="24"/>
          <w:lang w:val="uk-UA"/>
        </w:rPr>
      </w:pPr>
    </w:p>
    <w:p w:rsidR="006C5691" w:rsidRPr="0053461E" w:rsidRDefault="006C5691"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Default="00FC65E5" w:rsidP="00FC65E5">
      <w:pPr>
        <w:widowControl w:val="0"/>
        <w:autoSpaceDE w:val="0"/>
        <w:autoSpaceDN w:val="0"/>
        <w:adjustRightInd w:val="0"/>
        <w:spacing w:line="238" w:lineRule="exact"/>
        <w:rPr>
          <w:sz w:val="24"/>
          <w:szCs w:val="24"/>
          <w:lang w:val="uk-UA"/>
        </w:rPr>
      </w:pPr>
    </w:p>
    <w:p w:rsidR="000F222B" w:rsidRPr="0053461E" w:rsidRDefault="000F222B" w:rsidP="00FC65E5">
      <w:pPr>
        <w:widowControl w:val="0"/>
        <w:autoSpaceDE w:val="0"/>
        <w:autoSpaceDN w:val="0"/>
        <w:adjustRightInd w:val="0"/>
        <w:spacing w:line="238" w:lineRule="exact"/>
        <w:rPr>
          <w:sz w:val="24"/>
          <w:szCs w:val="24"/>
          <w:lang w:val="uk-UA"/>
        </w:rPr>
      </w:pPr>
    </w:p>
    <w:p w:rsidR="00FC65E5" w:rsidRPr="0053461E" w:rsidRDefault="00FC65E5" w:rsidP="00FC65E5">
      <w:pPr>
        <w:widowControl w:val="0"/>
        <w:autoSpaceDE w:val="0"/>
        <w:autoSpaceDN w:val="0"/>
        <w:adjustRightInd w:val="0"/>
        <w:spacing w:line="238" w:lineRule="exact"/>
        <w:rPr>
          <w:sz w:val="24"/>
          <w:szCs w:val="24"/>
          <w:lang w:val="uk-UA"/>
        </w:rPr>
      </w:pPr>
    </w:p>
    <w:p w:rsidR="00FC65E5" w:rsidRPr="0053461E" w:rsidRDefault="00FC65E5" w:rsidP="00BF1CD5">
      <w:pPr>
        <w:widowControl w:val="0"/>
        <w:autoSpaceDE w:val="0"/>
        <w:autoSpaceDN w:val="0"/>
        <w:adjustRightInd w:val="0"/>
        <w:spacing w:line="360" w:lineRule="auto"/>
        <w:rPr>
          <w:sz w:val="24"/>
          <w:szCs w:val="24"/>
          <w:lang w:val="uk-UA"/>
        </w:rPr>
      </w:pPr>
    </w:p>
    <w:p w:rsidR="00FC65E5" w:rsidRPr="0053461E" w:rsidRDefault="00416A39" w:rsidP="00BF1CD5">
      <w:pPr>
        <w:widowControl w:val="0"/>
        <w:autoSpaceDE w:val="0"/>
        <w:autoSpaceDN w:val="0"/>
        <w:adjustRightInd w:val="0"/>
        <w:spacing w:line="360" w:lineRule="auto"/>
        <w:rPr>
          <w:sz w:val="26"/>
          <w:szCs w:val="26"/>
          <w:lang w:val="uk-UA"/>
        </w:rPr>
      </w:pPr>
      <w:r w:rsidRPr="0053461E">
        <w:rPr>
          <w:b/>
          <w:sz w:val="26"/>
          <w:szCs w:val="26"/>
          <w:lang w:val="uk-UA"/>
        </w:rPr>
        <w:t>Розробник</w:t>
      </w:r>
      <w:r w:rsidR="00FC65E5" w:rsidRPr="0053461E">
        <w:rPr>
          <w:b/>
          <w:sz w:val="26"/>
          <w:szCs w:val="26"/>
          <w:lang w:val="uk-UA"/>
        </w:rPr>
        <w:t>:</w:t>
      </w:r>
      <w:r w:rsidR="00FC65E5" w:rsidRPr="0053461E">
        <w:rPr>
          <w:sz w:val="26"/>
          <w:szCs w:val="26"/>
          <w:lang w:val="uk-UA"/>
        </w:rPr>
        <w:t xml:space="preserve"> к.е.н. Лозинський Д.Л. </w:t>
      </w: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6C5691" w:rsidRPr="0053461E" w:rsidRDefault="006C5691" w:rsidP="00FC65E5">
      <w:pPr>
        <w:widowControl w:val="0"/>
        <w:autoSpaceDE w:val="0"/>
        <w:autoSpaceDN w:val="0"/>
        <w:adjustRightInd w:val="0"/>
        <w:spacing w:line="238" w:lineRule="exact"/>
        <w:rPr>
          <w:sz w:val="26"/>
          <w:szCs w:val="26"/>
          <w:lang w:val="uk-UA"/>
        </w:rPr>
      </w:pPr>
    </w:p>
    <w:p w:rsidR="006C5691" w:rsidRPr="0053461E" w:rsidRDefault="006C5691" w:rsidP="00FC65E5">
      <w:pPr>
        <w:widowControl w:val="0"/>
        <w:autoSpaceDE w:val="0"/>
        <w:autoSpaceDN w:val="0"/>
        <w:adjustRightInd w:val="0"/>
        <w:spacing w:line="238" w:lineRule="exact"/>
        <w:rPr>
          <w:sz w:val="26"/>
          <w:szCs w:val="26"/>
          <w:lang w:val="uk-UA"/>
        </w:rPr>
      </w:pPr>
    </w:p>
    <w:p w:rsidR="006C5691" w:rsidRPr="0053461E" w:rsidRDefault="006C5691"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spacing w:line="238" w:lineRule="exact"/>
        <w:rPr>
          <w:sz w:val="26"/>
          <w:szCs w:val="26"/>
          <w:lang w:val="uk-UA"/>
        </w:rPr>
      </w:pPr>
    </w:p>
    <w:p w:rsidR="00FC65E5" w:rsidRPr="0053461E" w:rsidRDefault="00FC65E5" w:rsidP="00FC65E5">
      <w:pPr>
        <w:widowControl w:val="0"/>
        <w:autoSpaceDE w:val="0"/>
        <w:autoSpaceDN w:val="0"/>
        <w:adjustRightInd w:val="0"/>
        <w:rPr>
          <w:sz w:val="26"/>
          <w:szCs w:val="26"/>
          <w:lang w:val="uk-UA"/>
        </w:rPr>
      </w:pPr>
      <w:r w:rsidRPr="0053461E">
        <w:rPr>
          <w:sz w:val="26"/>
          <w:szCs w:val="26"/>
          <w:lang w:val="uk-UA"/>
        </w:rPr>
        <w:t xml:space="preserve">Розглянуто та рекомендовано на засіданні кафедри обліку і аудиту </w:t>
      </w:r>
    </w:p>
    <w:p w:rsidR="00FC65E5" w:rsidRPr="0053461E" w:rsidRDefault="00FC7490" w:rsidP="00FC65E5">
      <w:pPr>
        <w:widowControl w:val="0"/>
        <w:autoSpaceDE w:val="0"/>
        <w:autoSpaceDN w:val="0"/>
        <w:adjustRightInd w:val="0"/>
        <w:rPr>
          <w:sz w:val="26"/>
          <w:szCs w:val="26"/>
          <w:lang w:val="uk-UA"/>
        </w:rPr>
      </w:pPr>
      <w:r>
        <w:rPr>
          <w:sz w:val="26"/>
          <w:szCs w:val="26"/>
          <w:lang w:val="uk-UA"/>
        </w:rPr>
        <w:t>Протокол № 8</w:t>
      </w:r>
      <w:r w:rsidR="00FC65E5" w:rsidRPr="0053461E">
        <w:rPr>
          <w:sz w:val="26"/>
          <w:szCs w:val="26"/>
          <w:lang w:val="uk-UA"/>
        </w:rPr>
        <w:t xml:space="preserve"> від</w:t>
      </w:r>
      <w:r>
        <w:rPr>
          <w:sz w:val="26"/>
          <w:szCs w:val="26"/>
          <w:lang w:val="uk-UA"/>
        </w:rPr>
        <w:t xml:space="preserve"> 28 серпня 2019</w:t>
      </w:r>
      <w:r w:rsidR="00416A39" w:rsidRPr="0053461E">
        <w:rPr>
          <w:sz w:val="26"/>
          <w:szCs w:val="26"/>
          <w:lang w:val="uk-UA"/>
        </w:rPr>
        <w:t xml:space="preserve"> р.</w:t>
      </w:r>
    </w:p>
    <w:p w:rsidR="00FC65E5" w:rsidRPr="0053461E" w:rsidRDefault="00FC65E5" w:rsidP="00FC65E5">
      <w:pPr>
        <w:widowControl w:val="0"/>
        <w:autoSpaceDE w:val="0"/>
        <w:autoSpaceDN w:val="0"/>
        <w:adjustRightInd w:val="0"/>
        <w:rPr>
          <w:sz w:val="26"/>
          <w:szCs w:val="26"/>
          <w:lang w:val="uk-UA"/>
        </w:rPr>
      </w:pPr>
    </w:p>
    <w:p w:rsidR="00FC65E5" w:rsidRPr="0053461E" w:rsidRDefault="00FC65E5">
      <w:pPr>
        <w:ind w:left="4180"/>
        <w:rPr>
          <w:rFonts w:eastAsia="Times New Roman"/>
          <w:b/>
          <w:bCs/>
          <w:sz w:val="28"/>
          <w:szCs w:val="28"/>
          <w:lang w:val="uk-UA"/>
        </w:rPr>
      </w:pPr>
    </w:p>
    <w:p w:rsidR="006C5691" w:rsidRPr="0053461E" w:rsidRDefault="006C5691">
      <w:pPr>
        <w:ind w:left="4180"/>
        <w:rPr>
          <w:rFonts w:eastAsia="Times New Roman"/>
          <w:b/>
          <w:bCs/>
          <w:sz w:val="28"/>
          <w:szCs w:val="28"/>
          <w:lang w:val="uk-UA"/>
        </w:rPr>
      </w:pPr>
    </w:p>
    <w:p w:rsidR="006C5691" w:rsidRPr="0053461E" w:rsidRDefault="006C5691">
      <w:pPr>
        <w:ind w:left="4180"/>
        <w:rPr>
          <w:rFonts w:eastAsia="Times New Roman"/>
          <w:b/>
          <w:bCs/>
          <w:sz w:val="28"/>
          <w:szCs w:val="28"/>
          <w:lang w:val="uk-UA"/>
        </w:rPr>
      </w:pPr>
    </w:p>
    <w:p w:rsidR="006C5691" w:rsidRPr="0053461E" w:rsidRDefault="006C5691">
      <w:pPr>
        <w:ind w:left="4180"/>
        <w:rPr>
          <w:rFonts w:eastAsia="Times New Roman"/>
          <w:b/>
          <w:bCs/>
          <w:sz w:val="28"/>
          <w:szCs w:val="28"/>
          <w:lang w:val="uk-UA"/>
        </w:rPr>
      </w:pPr>
    </w:p>
    <w:p w:rsidR="00416A39" w:rsidRPr="0053461E" w:rsidRDefault="00416A39">
      <w:pPr>
        <w:ind w:left="4180"/>
        <w:rPr>
          <w:rFonts w:eastAsia="Times New Roman"/>
          <w:b/>
          <w:bCs/>
          <w:sz w:val="28"/>
          <w:szCs w:val="28"/>
          <w:lang w:val="uk-UA"/>
        </w:rPr>
      </w:pPr>
    </w:p>
    <w:p w:rsidR="00284FEA" w:rsidRPr="0053461E" w:rsidRDefault="00C4606B">
      <w:pPr>
        <w:ind w:left="4180"/>
        <w:rPr>
          <w:sz w:val="20"/>
          <w:szCs w:val="20"/>
          <w:lang w:val="uk-UA"/>
        </w:rPr>
      </w:pPr>
      <w:r w:rsidRPr="0053461E">
        <w:rPr>
          <w:rFonts w:eastAsia="Times New Roman"/>
          <w:b/>
          <w:bCs/>
          <w:sz w:val="28"/>
          <w:szCs w:val="28"/>
          <w:lang w:val="uk-UA"/>
        </w:rPr>
        <w:t>ВСТУП</w:t>
      </w:r>
    </w:p>
    <w:p w:rsidR="00284FEA" w:rsidRPr="0053461E" w:rsidRDefault="00284FEA">
      <w:pPr>
        <w:spacing w:line="256" w:lineRule="exact"/>
        <w:rPr>
          <w:sz w:val="20"/>
          <w:szCs w:val="20"/>
          <w:lang w:val="uk-UA"/>
        </w:rPr>
      </w:pPr>
    </w:p>
    <w:p w:rsidR="00973DE7" w:rsidRPr="002C30BF" w:rsidRDefault="009D1A65" w:rsidP="00973DE7">
      <w:pPr>
        <w:overflowPunct w:val="0"/>
        <w:autoSpaceDE w:val="0"/>
        <w:autoSpaceDN w:val="0"/>
        <w:adjustRightInd w:val="0"/>
        <w:spacing w:line="280" w:lineRule="auto"/>
        <w:ind w:firstLine="566"/>
        <w:jc w:val="both"/>
        <w:rPr>
          <w:sz w:val="28"/>
          <w:szCs w:val="28"/>
          <w:lang w:val="uk-UA"/>
        </w:rPr>
      </w:pPr>
      <w:r>
        <w:rPr>
          <w:sz w:val="28"/>
          <w:szCs w:val="28"/>
          <w:lang w:val="uk-UA"/>
        </w:rPr>
        <w:t xml:space="preserve">Навчальний курс “Податковий </w:t>
      </w:r>
      <w:proofErr w:type="spellStart"/>
      <w:r>
        <w:rPr>
          <w:sz w:val="28"/>
          <w:szCs w:val="28"/>
          <w:lang w:val="uk-UA"/>
        </w:rPr>
        <w:t>едвайзинг</w:t>
      </w:r>
      <w:proofErr w:type="spellEnd"/>
      <w:r w:rsidR="00973DE7" w:rsidRPr="002C30BF">
        <w:rPr>
          <w:sz w:val="28"/>
          <w:szCs w:val="28"/>
          <w:lang w:val="uk-UA"/>
        </w:rPr>
        <w:t xml:space="preserve">” є дисципліною, яка обирається ВУЗом для </w:t>
      </w:r>
      <w:r>
        <w:rPr>
          <w:sz w:val="28"/>
          <w:szCs w:val="28"/>
          <w:lang w:val="uk-UA"/>
        </w:rPr>
        <w:t>вивчення студентами ОКР “Бакалавр</w:t>
      </w:r>
      <w:r w:rsidR="00973DE7" w:rsidRPr="002C30BF">
        <w:rPr>
          <w:sz w:val="28"/>
          <w:szCs w:val="28"/>
          <w:lang w:val="uk-UA"/>
        </w:rPr>
        <w:t>” спеціальності 071 “Облік і оподаткування”.</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Зі зміною умов господарювання в нашій країні виникла потреба у формуванні такої системи оподаткування, яка б забезпечувала ефективне надходження ресурсів бюджетів України різних рівнів. Відповідно до цього було розроблено та затверджено законодавчі документи, які визначають види платників податків до бюджету, об’єкти та бази оподаткування, порядок розрахунку та сплати відповідних податків. Однак запроваджена таким чином податкова система значно відрізняється від порядку обліку об’єктів бухгалтерського обліку, передбаченого Положеннями (стандартами) бухгалтерського обліку України (розроблені Міністерством фінансів України).</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У зв’язку з існуючими відмінностями двох підходів до ведення обліку, зокрема визнання та відображення в обліку активів, зобов’язань, складових капіталу, доходів і витрат підприємства, сучасні спеціалісти за спеціальністю “Облік і оподаткування” повинні володіти методикою ведення бухгалтерського обліку відповідно до чинного податкового законодавства України та згідно з П(С)БО, а також вміти оцінювати та узгоджувати результати ведення обліку за двома напрямами.</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Основни</w:t>
      </w:r>
      <w:r w:rsidR="009D1A65">
        <w:rPr>
          <w:sz w:val="28"/>
          <w:szCs w:val="28"/>
          <w:lang w:val="uk-UA"/>
        </w:rPr>
        <w:t>м призначенням курсу “Податковий едвайзинг</w:t>
      </w:r>
      <w:bookmarkStart w:id="1" w:name="_GoBack"/>
      <w:bookmarkEnd w:id="1"/>
      <w:r w:rsidRPr="002C30BF">
        <w:rPr>
          <w:sz w:val="28"/>
          <w:szCs w:val="28"/>
          <w:lang w:val="uk-UA"/>
        </w:rPr>
        <w:t>” є формування у молодих фахівців, які мають належний рівень знань з ведення бухгалтерського обліку, вміння правильно трактувати чинне податкове законодавство з метою дотримання його вимог щодо здійснення розрахунків за відповідними податками та платежами; застосовувати бухгалтерську логіку та професійну думку при вирішенні спірних ситуацій на основі знань з бухгалтерського обліку, економічної теорії, макроекономіки та права. Важливим є досягнення розуміння студентами єдності бухгалтерського обліку підприємства та єдиної документальної бази його формування і ведення.</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b/>
          <w:sz w:val="28"/>
          <w:szCs w:val="28"/>
          <w:lang w:val="uk-UA"/>
        </w:rPr>
        <w:t>Предметом</w:t>
      </w:r>
      <w:r w:rsidRPr="002C30BF">
        <w:rPr>
          <w:sz w:val="28"/>
          <w:szCs w:val="28"/>
          <w:lang w:val="uk-UA"/>
        </w:rPr>
        <w:t xml:space="preserve"> вивчення навчальної дисципліни є проблемні питання облікового відображення господарських операцій в системі податкових розрахунків.</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b/>
          <w:sz w:val="28"/>
          <w:szCs w:val="28"/>
          <w:lang w:val="uk-UA"/>
        </w:rPr>
        <w:lastRenderedPageBreak/>
        <w:t>Мета</w:t>
      </w:r>
      <w:r w:rsidRPr="002C30BF">
        <w:rPr>
          <w:sz w:val="28"/>
          <w:szCs w:val="28"/>
          <w:lang w:val="uk-UA"/>
        </w:rPr>
        <w:t xml:space="preserve"> вивчення дисципліни: формування системи знань у сфері облікового відображення господарських операцій в аспектах податкових розрахунків.</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b/>
          <w:sz w:val="28"/>
          <w:szCs w:val="28"/>
          <w:lang w:val="uk-UA"/>
        </w:rPr>
        <w:t>Завдання</w:t>
      </w:r>
      <w:r w:rsidRPr="002C30BF">
        <w:rPr>
          <w:sz w:val="28"/>
          <w:szCs w:val="28"/>
          <w:lang w:val="uk-UA"/>
        </w:rPr>
        <w:t xml:space="preserve"> вивчення дисципліни: надання теоретичних та практичних  навичок щодо організації податкового обліку на підприємствах України; засвоєння особливостей обліку операцій з метою нарахування та сплати податків, зборів (інших обов'язкових платежів) та складання податкової звітності.</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У результаті вивчення цієї дисципліни студент повинен:</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ab/>
        <w:t xml:space="preserve">- </w:t>
      </w:r>
      <w:r w:rsidRPr="002C30BF">
        <w:rPr>
          <w:i/>
          <w:sz w:val="28"/>
          <w:szCs w:val="28"/>
          <w:lang w:val="uk-UA"/>
        </w:rPr>
        <w:t>знати</w:t>
      </w:r>
      <w:r w:rsidRPr="002C30BF">
        <w:rPr>
          <w:sz w:val="28"/>
          <w:szCs w:val="28"/>
          <w:lang w:val="uk-UA"/>
        </w:rPr>
        <w:t>: законодавчі документи та підзаконні акти, які  регламентують порядок здійснення розрахунків за податками та платежами; діючі системи оподаткування юридичних і фізичних осіб в Україні; порядок реєстрації підприємств платниками податків і види податків, які повинні сплачувати підприємства залежно від виду діяльності та обраної системи оподаткування;</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ab/>
        <w:t xml:space="preserve">- </w:t>
      </w:r>
      <w:r w:rsidRPr="002C30BF">
        <w:rPr>
          <w:i/>
          <w:sz w:val="28"/>
          <w:szCs w:val="28"/>
          <w:lang w:val="uk-UA"/>
        </w:rPr>
        <w:t>вміти</w:t>
      </w:r>
      <w:r w:rsidRPr="002C30BF">
        <w:rPr>
          <w:sz w:val="28"/>
          <w:szCs w:val="28"/>
          <w:lang w:val="uk-UA"/>
        </w:rPr>
        <w:t>: вибрати найбільш оптимальну, виходячи з виду діяльності та умов господарювання, систему оподаткування; підготувати документи для реєстрації підприємства платником відповідного податку; організувати своєчасне вивчення чинних нормативних актів і засвоєння їх змін; організовувати ведення обліку за необхідними розрізами для забезпечення точності, повноти та своєчасності розрахунків з бюджетом за податками, зборами та платежами; здійснювати правильний вибір контрагентів для оптимізації системи оподаткування; забезпечити внутрішній контроль за правильністю розрахунку та сплати відповідного податку та збору; правильне ведення обліку для найбільш ефективного складання звітності.</w:t>
      </w:r>
    </w:p>
    <w:p w:rsidR="00973DE7" w:rsidRPr="002C30BF" w:rsidRDefault="00973DE7" w:rsidP="00973DE7">
      <w:pPr>
        <w:overflowPunct w:val="0"/>
        <w:autoSpaceDE w:val="0"/>
        <w:autoSpaceDN w:val="0"/>
        <w:adjustRightInd w:val="0"/>
        <w:spacing w:line="280" w:lineRule="auto"/>
        <w:ind w:firstLine="566"/>
        <w:jc w:val="both"/>
        <w:rPr>
          <w:b/>
          <w:sz w:val="28"/>
          <w:szCs w:val="28"/>
          <w:lang w:val="uk-UA"/>
        </w:rPr>
      </w:pPr>
      <w:r w:rsidRPr="002C30BF">
        <w:rPr>
          <w:b/>
          <w:sz w:val="28"/>
          <w:szCs w:val="28"/>
          <w:lang w:val="uk-UA"/>
        </w:rPr>
        <w:t>Загальні компетентності (ЗК):</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 xml:space="preserve">ЗК3. Здатність працювати самостійно і в команді з використанням креативних підходів та налагоджувати комунікаційні зв’язки та міжособистісні взаємодії при вирішенні поставлених завдань, а також здатність до розширення профілю своєї професійної діяльності. </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ЗК4. Здатність бути критичним та самокритичним, нести відповідальність за наслідки прийнятих організаційно-управлінських рішень.</w:t>
      </w:r>
    </w:p>
    <w:p w:rsidR="00973DE7" w:rsidRPr="002C30BF" w:rsidRDefault="00973DE7" w:rsidP="00973DE7">
      <w:pPr>
        <w:overflowPunct w:val="0"/>
        <w:autoSpaceDE w:val="0"/>
        <w:autoSpaceDN w:val="0"/>
        <w:adjustRightInd w:val="0"/>
        <w:spacing w:line="280" w:lineRule="auto"/>
        <w:ind w:firstLine="566"/>
        <w:jc w:val="both"/>
        <w:rPr>
          <w:b/>
          <w:sz w:val="28"/>
          <w:szCs w:val="28"/>
          <w:lang w:val="uk-UA"/>
        </w:rPr>
      </w:pPr>
      <w:r w:rsidRPr="002C30BF">
        <w:rPr>
          <w:b/>
          <w:sz w:val="28"/>
          <w:szCs w:val="28"/>
          <w:lang w:val="uk-UA"/>
        </w:rPr>
        <w:t>Фахові компетентності спеціальності (ФК):</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ФК3. Вміння застосовувати теоретичні засади, методичні підходи і практичні навички щодо організації податкових розрахунків за різними системами оподаткування.</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ФК9. Здатність здійснювати діяльність з консультування власників, менеджменту підприємства та інших користувачів інформації у сфері обліку, аналізу, контролю, аудиту, оподаткування.</w:t>
      </w:r>
    </w:p>
    <w:p w:rsidR="00973DE7" w:rsidRPr="002C30BF" w:rsidRDefault="00973DE7" w:rsidP="00973DE7">
      <w:pPr>
        <w:overflowPunct w:val="0"/>
        <w:autoSpaceDE w:val="0"/>
        <w:autoSpaceDN w:val="0"/>
        <w:adjustRightInd w:val="0"/>
        <w:spacing w:line="280" w:lineRule="auto"/>
        <w:ind w:firstLine="566"/>
        <w:jc w:val="both"/>
        <w:rPr>
          <w:b/>
          <w:sz w:val="28"/>
          <w:szCs w:val="28"/>
          <w:lang w:val="uk-UA"/>
        </w:rPr>
      </w:pPr>
      <w:r w:rsidRPr="002C30BF">
        <w:rPr>
          <w:b/>
          <w:sz w:val="28"/>
          <w:szCs w:val="28"/>
          <w:lang w:val="uk-UA"/>
        </w:rPr>
        <w:lastRenderedPageBreak/>
        <w:t>Програмні результати навчання:</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 xml:space="preserve">ПРН1. Демонструвати знання теорії, методики, організації і практики формування облікової інформації для сучасних і потенційних потреб управління суб’єктами господарювання. </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ПРН2. Розуміти порядок організації формування інформації за стадіями облікового процесу, управління якістю обліку і контролю з урахуванням професійного судження.</w:t>
      </w:r>
    </w:p>
    <w:p w:rsidR="00973DE7" w:rsidRPr="002C30BF" w:rsidRDefault="00973DE7" w:rsidP="00973DE7">
      <w:pPr>
        <w:overflowPunct w:val="0"/>
        <w:autoSpaceDE w:val="0"/>
        <w:autoSpaceDN w:val="0"/>
        <w:adjustRightInd w:val="0"/>
        <w:spacing w:line="280" w:lineRule="auto"/>
        <w:ind w:firstLine="566"/>
        <w:jc w:val="both"/>
        <w:rPr>
          <w:sz w:val="28"/>
          <w:szCs w:val="28"/>
          <w:lang w:val="uk-UA"/>
        </w:rPr>
      </w:pPr>
      <w:r w:rsidRPr="002C30BF">
        <w:rPr>
          <w:sz w:val="28"/>
          <w:szCs w:val="28"/>
          <w:lang w:val="uk-UA"/>
        </w:rPr>
        <w:t>ПРН7. Демонструвати знання податкового законодавства, вміння обґрунтовувати вибір оптимальної системи оподаткування діяльності суб’єкта господарювання, здійснювати податкові розрахунки та формувати податкову звітність.</w:t>
      </w:r>
    </w:p>
    <w:p w:rsidR="00BB7088" w:rsidRPr="0053461E" w:rsidRDefault="00973DE7" w:rsidP="00973DE7">
      <w:pPr>
        <w:widowControl w:val="0"/>
        <w:overflowPunct w:val="0"/>
        <w:autoSpaceDE w:val="0"/>
        <w:autoSpaceDN w:val="0"/>
        <w:adjustRightInd w:val="0"/>
        <w:spacing w:line="280" w:lineRule="auto"/>
        <w:ind w:firstLine="566"/>
        <w:jc w:val="both"/>
        <w:rPr>
          <w:sz w:val="28"/>
          <w:szCs w:val="28"/>
          <w:lang w:val="uk-UA"/>
        </w:rPr>
      </w:pPr>
      <w:r w:rsidRPr="002C30BF">
        <w:rPr>
          <w:sz w:val="28"/>
          <w:szCs w:val="28"/>
          <w:lang w:val="uk-UA"/>
        </w:rPr>
        <w:t>ПРН19. Готувати й обґрунтовувати висновки задля консультування власників, менеджменту суб’єкта господарювання та інших користувачів інформації у сфері обліку, аналізу, контролю, аудиту, оподаткування.</w:t>
      </w:r>
    </w:p>
    <w:p w:rsidR="00284FEA" w:rsidRPr="0053461E" w:rsidRDefault="00284FEA">
      <w:pPr>
        <w:rPr>
          <w:lang w:val="uk-UA"/>
        </w:rPr>
        <w:sectPr w:rsidR="00284FEA" w:rsidRPr="0053461E" w:rsidSect="002256C2">
          <w:pgSz w:w="11900" w:h="16838"/>
          <w:pgMar w:top="1136" w:right="840" w:bottom="1440" w:left="1700" w:header="284" w:footer="0" w:gutter="0"/>
          <w:cols w:space="720" w:equalWidth="0">
            <w:col w:w="9360"/>
          </w:cols>
        </w:sectPr>
      </w:pPr>
    </w:p>
    <w:p w:rsidR="00284FEA" w:rsidRPr="0053461E" w:rsidRDefault="00C4606B">
      <w:pPr>
        <w:ind w:left="1820"/>
        <w:rPr>
          <w:sz w:val="20"/>
          <w:szCs w:val="20"/>
          <w:lang w:val="uk-UA"/>
        </w:rPr>
      </w:pPr>
      <w:bookmarkStart w:id="2" w:name="page4"/>
      <w:bookmarkEnd w:id="2"/>
      <w:r w:rsidRPr="0053461E">
        <w:rPr>
          <w:rFonts w:eastAsia="Times New Roman"/>
          <w:b/>
          <w:bCs/>
          <w:sz w:val="28"/>
          <w:szCs w:val="28"/>
          <w:lang w:val="uk-UA"/>
        </w:rPr>
        <w:lastRenderedPageBreak/>
        <w:t>ПРОГРАМА НАВЧАЛЬНОЇ ДИСЦИПЛІНИ</w:t>
      </w:r>
    </w:p>
    <w:p w:rsidR="00284FEA" w:rsidRPr="0053461E" w:rsidRDefault="00284FEA">
      <w:pPr>
        <w:spacing w:line="261" w:lineRule="exact"/>
        <w:rPr>
          <w:sz w:val="20"/>
          <w:szCs w:val="20"/>
          <w:lang w:val="uk-UA"/>
        </w:rPr>
      </w:pPr>
    </w:p>
    <w:p w:rsidR="00284FEA" w:rsidRPr="0053461E" w:rsidRDefault="00C4606B" w:rsidP="00532692">
      <w:pPr>
        <w:spacing w:line="277" w:lineRule="auto"/>
        <w:ind w:right="200" w:firstLine="560"/>
        <w:jc w:val="both"/>
        <w:rPr>
          <w:sz w:val="20"/>
          <w:szCs w:val="20"/>
          <w:lang w:val="uk-UA"/>
        </w:rPr>
      </w:pPr>
      <w:r w:rsidRPr="0053461E">
        <w:rPr>
          <w:rFonts w:eastAsia="Times New Roman"/>
          <w:b/>
          <w:bCs/>
          <w:sz w:val="28"/>
          <w:szCs w:val="28"/>
          <w:lang w:val="uk-UA"/>
        </w:rPr>
        <w:t xml:space="preserve">МОДУЛЬ 1. </w:t>
      </w:r>
      <w:r w:rsidR="00491C5D" w:rsidRPr="0053461E">
        <w:rPr>
          <w:rFonts w:eastAsia="Times New Roman"/>
          <w:b/>
          <w:bCs/>
          <w:sz w:val="28"/>
          <w:szCs w:val="28"/>
          <w:lang w:val="uk-UA"/>
        </w:rPr>
        <w:t xml:space="preserve">Сутність податкового обліку; порядок формування звітності з ПДВ та податку на прибуток: </w:t>
      </w:r>
      <w:r w:rsidR="00973DE7">
        <w:rPr>
          <w:rFonts w:eastAsia="Times New Roman"/>
          <w:b/>
          <w:bCs/>
          <w:sz w:val="28"/>
          <w:szCs w:val="28"/>
          <w:lang w:val="uk-UA"/>
        </w:rPr>
        <w:t>ПОДАТКОВЕ ПЛАНУВАННЯ</w:t>
      </w:r>
    </w:p>
    <w:p w:rsidR="00284FEA" w:rsidRPr="0053461E" w:rsidRDefault="00284FEA">
      <w:pPr>
        <w:spacing w:line="200" w:lineRule="exact"/>
        <w:rPr>
          <w:sz w:val="20"/>
          <w:szCs w:val="20"/>
          <w:lang w:val="uk-UA"/>
        </w:rPr>
      </w:pPr>
    </w:p>
    <w:p w:rsidR="00284FEA" w:rsidRPr="0053461E" w:rsidRDefault="00284FEA">
      <w:pPr>
        <w:spacing w:line="205" w:lineRule="exact"/>
        <w:rPr>
          <w:sz w:val="20"/>
          <w:szCs w:val="20"/>
          <w:lang w:val="uk-UA"/>
        </w:rPr>
      </w:pPr>
    </w:p>
    <w:p w:rsidR="00284FEA" w:rsidRPr="0053461E" w:rsidRDefault="00C4606B">
      <w:pPr>
        <w:ind w:left="560"/>
        <w:rPr>
          <w:sz w:val="20"/>
          <w:szCs w:val="20"/>
          <w:lang w:val="uk-UA"/>
        </w:rPr>
      </w:pPr>
      <w:r w:rsidRPr="0053461E">
        <w:rPr>
          <w:rFonts w:eastAsia="Times New Roman"/>
          <w:b/>
          <w:bCs/>
          <w:i/>
          <w:iCs/>
          <w:sz w:val="28"/>
          <w:szCs w:val="28"/>
          <w:lang w:val="uk-UA"/>
        </w:rPr>
        <w:t>ТЕМА 1. Сутність податкового обліку</w:t>
      </w:r>
    </w:p>
    <w:p w:rsidR="00284FEA" w:rsidRPr="0053461E" w:rsidRDefault="00284FEA">
      <w:pPr>
        <w:spacing w:line="71" w:lineRule="exact"/>
        <w:rPr>
          <w:sz w:val="20"/>
          <w:szCs w:val="20"/>
          <w:lang w:val="uk-UA"/>
        </w:rPr>
      </w:pPr>
    </w:p>
    <w:p w:rsidR="00284FEA" w:rsidRPr="0053461E" w:rsidRDefault="00C4606B">
      <w:pPr>
        <w:numPr>
          <w:ilvl w:val="0"/>
          <w:numId w:val="2"/>
        </w:numPr>
        <w:tabs>
          <w:tab w:val="left" w:pos="1091"/>
        </w:tabs>
        <w:spacing w:line="277" w:lineRule="auto"/>
        <w:ind w:right="20" w:firstLine="568"/>
        <w:jc w:val="both"/>
        <w:rPr>
          <w:rFonts w:eastAsia="Times New Roman"/>
          <w:sz w:val="28"/>
          <w:szCs w:val="28"/>
          <w:lang w:val="uk-UA"/>
        </w:rPr>
      </w:pPr>
      <w:r w:rsidRPr="0053461E">
        <w:rPr>
          <w:rFonts w:eastAsia="Times New Roman"/>
          <w:sz w:val="28"/>
          <w:szCs w:val="28"/>
          <w:lang w:val="uk-UA"/>
        </w:rPr>
        <w:t>Сутність і призначення податкового обліку, його роль в діяльності підприємства.</w:t>
      </w:r>
    </w:p>
    <w:p w:rsidR="00284FEA" w:rsidRPr="0053461E" w:rsidRDefault="00284FEA">
      <w:pPr>
        <w:spacing w:line="16" w:lineRule="exact"/>
        <w:rPr>
          <w:rFonts w:eastAsia="Times New Roman"/>
          <w:sz w:val="28"/>
          <w:szCs w:val="28"/>
          <w:lang w:val="uk-UA"/>
        </w:rPr>
      </w:pPr>
    </w:p>
    <w:p w:rsidR="00284FEA" w:rsidRPr="0053461E" w:rsidRDefault="00C4606B">
      <w:pPr>
        <w:numPr>
          <w:ilvl w:val="0"/>
          <w:numId w:val="2"/>
        </w:numPr>
        <w:tabs>
          <w:tab w:val="left" w:pos="1060"/>
        </w:tabs>
        <w:ind w:left="1060" w:hanging="492"/>
        <w:jc w:val="both"/>
        <w:rPr>
          <w:rFonts w:eastAsia="Times New Roman"/>
          <w:sz w:val="28"/>
          <w:szCs w:val="28"/>
          <w:lang w:val="uk-UA"/>
        </w:rPr>
      </w:pPr>
      <w:r w:rsidRPr="0053461E">
        <w:rPr>
          <w:rFonts w:eastAsia="Times New Roman"/>
          <w:sz w:val="28"/>
          <w:szCs w:val="28"/>
          <w:lang w:val="uk-UA"/>
        </w:rPr>
        <w:t>Система організації  ведення  податкового обліку в  різних  країнах</w:t>
      </w:r>
    </w:p>
    <w:p w:rsidR="00284FEA" w:rsidRPr="0053461E" w:rsidRDefault="00284FEA">
      <w:pPr>
        <w:spacing w:line="64" w:lineRule="exact"/>
        <w:rPr>
          <w:rFonts w:eastAsia="Times New Roman"/>
          <w:sz w:val="28"/>
          <w:szCs w:val="28"/>
          <w:lang w:val="uk-UA"/>
        </w:rPr>
      </w:pPr>
    </w:p>
    <w:p w:rsidR="00284FEA" w:rsidRPr="0053461E" w:rsidRDefault="00C4606B">
      <w:pPr>
        <w:jc w:val="both"/>
        <w:rPr>
          <w:rFonts w:eastAsia="Times New Roman"/>
          <w:sz w:val="28"/>
          <w:szCs w:val="28"/>
          <w:lang w:val="uk-UA"/>
        </w:rPr>
      </w:pPr>
      <w:r w:rsidRPr="0053461E">
        <w:rPr>
          <w:rFonts w:eastAsia="Times New Roman"/>
          <w:sz w:val="28"/>
          <w:szCs w:val="28"/>
          <w:lang w:val="uk-UA"/>
        </w:rPr>
        <w:t>світу.</w:t>
      </w:r>
    </w:p>
    <w:p w:rsidR="00284FEA" w:rsidRPr="0053461E" w:rsidRDefault="00284FEA">
      <w:pPr>
        <w:spacing w:line="348" w:lineRule="exact"/>
        <w:rPr>
          <w:sz w:val="20"/>
          <w:szCs w:val="20"/>
          <w:lang w:val="uk-UA"/>
        </w:rPr>
      </w:pPr>
    </w:p>
    <w:p w:rsidR="00284FEA" w:rsidRPr="0053461E" w:rsidRDefault="00C4606B">
      <w:pPr>
        <w:ind w:left="560"/>
        <w:rPr>
          <w:sz w:val="20"/>
          <w:szCs w:val="20"/>
          <w:lang w:val="uk-UA"/>
        </w:rPr>
      </w:pPr>
      <w:r w:rsidRPr="0053461E">
        <w:rPr>
          <w:rFonts w:eastAsia="Times New Roman"/>
          <w:b/>
          <w:bCs/>
          <w:i/>
          <w:iCs/>
          <w:sz w:val="28"/>
          <w:szCs w:val="28"/>
          <w:lang w:val="uk-UA"/>
        </w:rPr>
        <w:t>ТЕМА 2. Порядок формування податкової звітності: загальні засади</w:t>
      </w:r>
    </w:p>
    <w:p w:rsidR="00284FEA" w:rsidRPr="0053461E" w:rsidRDefault="00284FEA">
      <w:pPr>
        <w:spacing w:line="58" w:lineRule="exact"/>
        <w:rPr>
          <w:sz w:val="20"/>
          <w:szCs w:val="20"/>
          <w:lang w:val="uk-UA"/>
        </w:rPr>
      </w:pPr>
    </w:p>
    <w:p w:rsidR="00284FEA" w:rsidRPr="0053461E" w:rsidRDefault="00C4606B">
      <w:pPr>
        <w:numPr>
          <w:ilvl w:val="0"/>
          <w:numId w:val="3"/>
        </w:numPr>
        <w:tabs>
          <w:tab w:val="left" w:pos="1060"/>
        </w:tabs>
        <w:ind w:left="1060" w:hanging="492"/>
        <w:jc w:val="both"/>
        <w:rPr>
          <w:rFonts w:eastAsia="Times New Roman"/>
          <w:sz w:val="28"/>
          <w:szCs w:val="28"/>
          <w:lang w:val="uk-UA"/>
        </w:rPr>
      </w:pPr>
      <w:r w:rsidRPr="0053461E">
        <w:rPr>
          <w:rFonts w:eastAsia="Times New Roman"/>
          <w:sz w:val="28"/>
          <w:szCs w:val="28"/>
          <w:lang w:val="uk-UA"/>
        </w:rPr>
        <w:t>Сутність і призначення податкової звітності.</w:t>
      </w:r>
    </w:p>
    <w:p w:rsidR="00284FEA" w:rsidRPr="0053461E" w:rsidRDefault="00284FEA">
      <w:pPr>
        <w:spacing w:line="64" w:lineRule="exact"/>
        <w:rPr>
          <w:rFonts w:eastAsia="Times New Roman"/>
          <w:sz w:val="28"/>
          <w:szCs w:val="28"/>
          <w:lang w:val="uk-UA"/>
        </w:rPr>
      </w:pPr>
    </w:p>
    <w:p w:rsidR="00284FEA" w:rsidRPr="0053461E" w:rsidRDefault="00C4606B">
      <w:pPr>
        <w:numPr>
          <w:ilvl w:val="0"/>
          <w:numId w:val="3"/>
        </w:numPr>
        <w:tabs>
          <w:tab w:val="left" w:pos="1060"/>
        </w:tabs>
        <w:ind w:left="1060" w:hanging="492"/>
        <w:jc w:val="both"/>
        <w:rPr>
          <w:rFonts w:eastAsia="Times New Roman"/>
          <w:sz w:val="28"/>
          <w:szCs w:val="28"/>
          <w:lang w:val="uk-UA"/>
        </w:rPr>
      </w:pPr>
      <w:r w:rsidRPr="0053461E">
        <w:rPr>
          <w:rFonts w:eastAsia="Times New Roman"/>
          <w:sz w:val="28"/>
          <w:szCs w:val="28"/>
          <w:lang w:val="uk-UA"/>
        </w:rPr>
        <w:t>Порядок виправлення помилок. Види та розмір штрафних санкцій.</w:t>
      </w:r>
    </w:p>
    <w:p w:rsidR="00284FEA" w:rsidRPr="0053461E" w:rsidRDefault="00284FEA">
      <w:pPr>
        <w:spacing w:line="393" w:lineRule="exact"/>
        <w:rPr>
          <w:sz w:val="20"/>
          <w:szCs w:val="20"/>
          <w:lang w:val="uk-UA"/>
        </w:rPr>
      </w:pPr>
    </w:p>
    <w:p w:rsidR="00284FEA" w:rsidRPr="0053461E" w:rsidRDefault="00C4606B">
      <w:pPr>
        <w:ind w:left="560"/>
        <w:rPr>
          <w:sz w:val="20"/>
          <w:szCs w:val="20"/>
          <w:lang w:val="uk-UA"/>
        </w:rPr>
      </w:pPr>
      <w:r w:rsidRPr="0053461E">
        <w:rPr>
          <w:rFonts w:eastAsia="Times New Roman"/>
          <w:b/>
          <w:bCs/>
          <w:i/>
          <w:iCs/>
          <w:sz w:val="28"/>
          <w:szCs w:val="28"/>
          <w:lang w:val="uk-UA"/>
        </w:rPr>
        <w:t>ТЕМА 3. Порядок складання звітності з податку на додану вартість</w:t>
      </w:r>
    </w:p>
    <w:p w:rsidR="00284FEA" w:rsidRPr="0053461E" w:rsidRDefault="00284FEA">
      <w:pPr>
        <w:spacing w:line="57" w:lineRule="exact"/>
        <w:rPr>
          <w:sz w:val="20"/>
          <w:szCs w:val="20"/>
          <w:lang w:val="uk-UA"/>
        </w:rPr>
      </w:pPr>
    </w:p>
    <w:p w:rsidR="00284FEA" w:rsidRPr="0053461E" w:rsidRDefault="00C4606B">
      <w:pPr>
        <w:numPr>
          <w:ilvl w:val="1"/>
          <w:numId w:val="4"/>
        </w:numPr>
        <w:tabs>
          <w:tab w:val="left" w:pos="1060"/>
        </w:tabs>
        <w:ind w:left="1060" w:hanging="492"/>
        <w:jc w:val="both"/>
        <w:rPr>
          <w:rFonts w:eastAsia="Times New Roman"/>
          <w:sz w:val="28"/>
          <w:szCs w:val="28"/>
          <w:lang w:val="uk-UA"/>
        </w:rPr>
      </w:pPr>
      <w:r w:rsidRPr="0053461E">
        <w:rPr>
          <w:rFonts w:eastAsia="Times New Roman"/>
          <w:sz w:val="28"/>
          <w:szCs w:val="28"/>
          <w:lang w:val="uk-UA"/>
        </w:rPr>
        <w:t>Критерії визнання платників податку на додану вартість.</w:t>
      </w:r>
    </w:p>
    <w:p w:rsidR="00284FEA" w:rsidRPr="0053461E" w:rsidRDefault="00284FEA">
      <w:pPr>
        <w:spacing w:line="78" w:lineRule="exact"/>
        <w:rPr>
          <w:rFonts w:eastAsia="Times New Roman"/>
          <w:sz w:val="28"/>
          <w:szCs w:val="28"/>
          <w:lang w:val="uk-UA"/>
        </w:rPr>
      </w:pPr>
    </w:p>
    <w:p w:rsidR="00284FEA" w:rsidRPr="0053461E" w:rsidRDefault="00C4606B">
      <w:pPr>
        <w:numPr>
          <w:ilvl w:val="1"/>
          <w:numId w:val="4"/>
        </w:numPr>
        <w:tabs>
          <w:tab w:val="left" w:pos="1058"/>
        </w:tabs>
        <w:spacing w:line="277" w:lineRule="auto"/>
        <w:ind w:firstLine="568"/>
        <w:jc w:val="both"/>
        <w:rPr>
          <w:rFonts w:eastAsia="Times New Roman"/>
          <w:sz w:val="28"/>
          <w:szCs w:val="28"/>
          <w:lang w:val="uk-UA"/>
        </w:rPr>
      </w:pPr>
      <w:r w:rsidRPr="0053461E">
        <w:rPr>
          <w:rFonts w:eastAsia="Times New Roman"/>
          <w:sz w:val="28"/>
          <w:szCs w:val="28"/>
          <w:lang w:val="uk-UA"/>
        </w:rPr>
        <w:t>Порядок та умови реєстрації підприємств платниками податку на додану вартість.</w:t>
      </w:r>
    </w:p>
    <w:p w:rsidR="00284FEA" w:rsidRPr="0053461E" w:rsidRDefault="00284FEA">
      <w:pPr>
        <w:spacing w:line="29" w:lineRule="exact"/>
        <w:rPr>
          <w:rFonts w:eastAsia="Times New Roman"/>
          <w:sz w:val="28"/>
          <w:szCs w:val="28"/>
          <w:lang w:val="uk-UA"/>
        </w:rPr>
      </w:pPr>
    </w:p>
    <w:p w:rsidR="00284FEA" w:rsidRPr="0053461E" w:rsidRDefault="00C4606B">
      <w:pPr>
        <w:numPr>
          <w:ilvl w:val="1"/>
          <w:numId w:val="4"/>
        </w:numPr>
        <w:tabs>
          <w:tab w:val="left" w:pos="1058"/>
        </w:tabs>
        <w:spacing w:line="277" w:lineRule="auto"/>
        <w:ind w:firstLine="568"/>
        <w:jc w:val="both"/>
        <w:rPr>
          <w:rFonts w:eastAsia="Times New Roman"/>
          <w:sz w:val="28"/>
          <w:szCs w:val="28"/>
          <w:lang w:val="uk-UA"/>
        </w:rPr>
      </w:pPr>
      <w:r w:rsidRPr="0053461E">
        <w:rPr>
          <w:rFonts w:eastAsia="Times New Roman"/>
          <w:sz w:val="28"/>
          <w:szCs w:val="28"/>
          <w:lang w:val="uk-UA"/>
        </w:rPr>
        <w:t>Ставки оподаткування та база оподаткування ПДВ. Методи обліку розрахунків з ПДВ.</w:t>
      </w:r>
    </w:p>
    <w:p w:rsidR="00284FEA" w:rsidRPr="0053461E" w:rsidRDefault="00284FEA">
      <w:pPr>
        <w:spacing w:line="16" w:lineRule="exact"/>
        <w:rPr>
          <w:rFonts w:eastAsia="Times New Roman"/>
          <w:sz w:val="28"/>
          <w:szCs w:val="28"/>
          <w:lang w:val="uk-UA"/>
        </w:rPr>
      </w:pPr>
    </w:p>
    <w:p w:rsidR="00284FEA" w:rsidRPr="0053461E" w:rsidRDefault="00C4606B">
      <w:pPr>
        <w:numPr>
          <w:ilvl w:val="1"/>
          <w:numId w:val="4"/>
        </w:numPr>
        <w:tabs>
          <w:tab w:val="left" w:pos="1060"/>
        </w:tabs>
        <w:ind w:left="1060" w:hanging="492"/>
        <w:jc w:val="both"/>
        <w:rPr>
          <w:rFonts w:eastAsia="Times New Roman"/>
          <w:sz w:val="28"/>
          <w:szCs w:val="28"/>
          <w:lang w:val="uk-UA"/>
        </w:rPr>
      </w:pPr>
      <w:r w:rsidRPr="0053461E">
        <w:rPr>
          <w:rFonts w:eastAsia="Times New Roman"/>
          <w:sz w:val="28"/>
          <w:szCs w:val="28"/>
          <w:lang w:val="uk-UA"/>
        </w:rPr>
        <w:t>Підстави для відображення податкового зобов’язання та кредиту з</w:t>
      </w:r>
    </w:p>
    <w:p w:rsidR="00284FEA" w:rsidRPr="0053461E" w:rsidRDefault="00284FEA">
      <w:pPr>
        <w:spacing w:line="64" w:lineRule="exact"/>
        <w:rPr>
          <w:rFonts w:eastAsia="Times New Roman"/>
          <w:sz w:val="28"/>
          <w:szCs w:val="28"/>
          <w:lang w:val="uk-UA"/>
        </w:rPr>
      </w:pPr>
    </w:p>
    <w:p w:rsidR="00284FEA" w:rsidRPr="0053461E" w:rsidRDefault="00C4606B">
      <w:pPr>
        <w:jc w:val="both"/>
        <w:rPr>
          <w:rFonts w:eastAsia="Times New Roman"/>
          <w:sz w:val="28"/>
          <w:szCs w:val="28"/>
          <w:lang w:val="uk-UA"/>
        </w:rPr>
      </w:pPr>
      <w:r w:rsidRPr="0053461E">
        <w:rPr>
          <w:rFonts w:eastAsia="Times New Roman"/>
          <w:sz w:val="28"/>
          <w:szCs w:val="28"/>
          <w:lang w:val="uk-UA"/>
        </w:rPr>
        <w:t>ПДВ.</w:t>
      </w:r>
    </w:p>
    <w:p w:rsidR="00284FEA" w:rsidRPr="0053461E" w:rsidRDefault="00284FEA">
      <w:pPr>
        <w:spacing w:line="64" w:lineRule="exact"/>
        <w:rPr>
          <w:rFonts w:eastAsia="Times New Roman"/>
          <w:sz w:val="28"/>
          <w:szCs w:val="28"/>
          <w:lang w:val="uk-UA"/>
        </w:rPr>
      </w:pPr>
    </w:p>
    <w:p w:rsidR="00284FEA" w:rsidRPr="0053461E" w:rsidRDefault="00C4606B">
      <w:pPr>
        <w:numPr>
          <w:ilvl w:val="1"/>
          <w:numId w:val="4"/>
        </w:numPr>
        <w:tabs>
          <w:tab w:val="left" w:pos="1060"/>
        </w:tabs>
        <w:ind w:left="1060" w:hanging="492"/>
        <w:jc w:val="both"/>
        <w:rPr>
          <w:rFonts w:eastAsia="Times New Roman"/>
          <w:sz w:val="28"/>
          <w:szCs w:val="28"/>
          <w:lang w:val="uk-UA"/>
        </w:rPr>
      </w:pPr>
      <w:r w:rsidRPr="0053461E">
        <w:rPr>
          <w:rFonts w:eastAsia="Times New Roman"/>
          <w:sz w:val="28"/>
          <w:szCs w:val="28"/>
          <w:lang w:val="uk-UA"/>
        </w:rPr>
        <w:t>Порядок розрахунків з ПДВ при різних видах операцій і відносинах</w:t>
      </w:r>
    </w:p>
    <w:p w:rsidR="00284FEA" w:rsidRPr="0053461E" w:rsidRDefault="00284FEA">
      <w:pPr>
        <w:spacing w:line="78" w:lineRule="exact"/>
        <w:rPr>
          <w:rFonts w:eastAsia="Times New Roman"/>
          <w:sz w:val="28"/>
          <w:szCs w:val="28"/>
          <w:lang w:val="uk-UA"/>
        </w:rPr>
      </w:pPr>
    </w:p>
    <w:p w:rsidR="00284FEA" w:rsidRPr="0053461E" w:rsidRDefault="00C4606B">
      <w:pPr>
        <w:numPr>
          <w:ilvl w:val="0"/>
          <w:numId w:val="4"/>
        </w:numPr>
        <w:tabs>
          <w:tab w:val="left" w:pos="225"/>
        </w:tabs>
        <w:spacing w:line="277" w:lineRule="auto"/>
        <w:ind w:firstLine="2"/>
        <w:jc w:val="both"/>
        <w:rPr>
          <w:rFonts w:eastAsia="Times New Roman"/>
          <w:sz w:val="28"/>
          <w:szCs w:val="28"/>
          <w:lang w:val="uk-UA"/>
        </w:rPr>
      </w:pPr>
      <w:r w:rsidRPr="0053461E">
        <w:rPr>
          <w:rFonts w:eastAsia="Times New Roman"/>
          <w:sz w:val="28"/>
          <w:szCs w:val="28"/>
          <w:lang w:val="uk-UA"/>
        </w:rPr>
        <w:t>різними категоріями платників податку, порядок формування звітності за операціями з ПДВ.</w:t>
      </w:r>
    </w:p>
    <w:p w:rsidR="00284FEA" w:rsidRPr="0053461E" w:rsidRDefault="00284FEA">
      <w:pPr>
        <w:spacing w:line="358" w:lineRule="exact"/>
        <w:rPr>
          <w:sz w:val="20"/>
          <w:szCs w:val="20"/>
          <w:lang w:val="uk-UA"/>
        </w:rPr>
      </w:pPr>
    </w:p>
    <w:p w:rsidR="00284FEA" w:rsidRPr="0053461E" w:rsidRDefault="00C4606B">
      <w:pPr>
        <w:spacing w:line="277" w:lineRule="auto"/>
        <w:ind w:firstLine="566"/>
        <w:rPr>
          <w:sz w:val="20"/>
          <w:szCs w:val="20"/>
          <w:lang w:val="uk-UA"/>
        </w:rPr>
      </w:pPr>
      <w:r w:rsidRPr="0053461E">
        <w:rPr>
          <w:rFonts w:eastAsia="Times New Roman"/>
          <w:b/>
          <w:bCs/>
          <w:i/>
          <w:iCs/>
          <w:sz w:val="28"/>
          <w:szCs w:val="28"/>
          <w:lang w:val="uk-UA"/>
        </w:rPr>
        <w:t>ТЕМА 4. Порядок формування звітності з податку на прибуток підприємства</w:t>
      </w:r>
    </w:p>
    <w:p w:rsidR="00284FEA" w:rsidRPr="0053461E" w:rsidRDefault="00284FEA">
      <w:pPr>
        <w:spacing w:line="22" w:lineRule="exact"/>
        <w:rPr>
          <w:sz w:val="20"/>
          <w:szCs w:val="20"/>
          <w:lang w:val="uk-UA"/>
        </w:rPr>
      </w:pPr>
    </w:p>
    <w:p w:rsidR="00284FEA" w:rsidRPr="0053461E" w:rsidRDefault="00C4606B">
      <w:pPr>
        <w:numPr>
          <w:ilvl w:val="0"/>
          <w:numId w:val="5"/>
        </w:numPr>
        <w:tabs>
          <w:tab w:val="left" w:pos="1058"/>
        </w:tabs>
        <w:spacing w:line="277" w:lineRule="auto"/>
        <w:ind w:right="20" w:firstLine="568"/>
        <w:jc w:val="both"/>
        <w:rPr>
          <w:rFonts w:eastAsia="Times New Roman"/>
          <w:sz w:val="28"/>
          <w:szCs w:val="28"/>
          <w:lang w:val="uk-UA"/>
        </w:rPr>
      </w:pPr>
      <w:r w:rsidRPr="0053461E">
        <w:rPr>
          <w:rFonts w:eastAsia="Times New Roman"/>
          <w:sz w:val="28"/>
          <w:szCs w:val="28"/>
          <w:lang w:val="uk-UA"/>
        </w:rPr>
        <w:t>Законодавче регулювання розрахунків підприємства з податку на прибуток підприємства.</w:t>
      </w:r>
    </w:p>
    <w:p w:rsidR="00284FEA" w:rsidRPr="0053461E" w:rsidRDefault="00284FEA">
      <w:pPr>
        <w:spacing w:line="16" w:lineRule="exact"/>
        <w:rPr>
          <w:rFonts w:eastAsia="Times New Roman"/>
          <w:sz w:val="28"/>
          <w:szCs w:val="28"/>
          <w:lang w:val="uk-UA"/>
        </w:rPr>
      </w:pPr>
    </w:p>
    <w:p w:rsidR="00284FEA" w:rsidRPr="0053461E" w:rsidRDefault="00C4606B">
      <w:pPr>
        <w:numPr>
          <w:ilvl w:val="0"/>
          <w:numId w:val="5"/>
        </w:numPr>
        <w:tabs>
          <w:tab w:val="left" w:pos="1060"/>
        </w:tabs>
        <w:spacing w:line="239" w:lineRule="auto"/>
        <w:ind w:left="1060" w:hanging="492"/>
        <w:jc w:val="both"/>
        <w:rPr>
          <w:rFonts w:eastAsia="Times New Roman"/>
          <w:sz w:val="28"/>
          <w:szCs w:val="28"/>
          <w:lang w:val="uk-UA"/>
        </w:rPr>
      </w:pPr>
      <w:r w:rsidRPr="0053461E">
        <w:rPr>
          <w:rFonts w:eastAsia="Times New Roman"/>
          <w:sz w:val="28"/>
          <w:szCs w:val="28"/>
          <w:lang w:val="uk-UA"/>
        </w:rPr>
        <w:t>Порядок визначення прибутку до оподаткування.</w:t>
      </w:r>
    </w:p>
    <w:p w:rsidR="00284FEA" w:rsidRPr="0053461E" w:rsidRDefault="00284FEA">
      <w:pPr>
        <w:spacing w:line="66" w:lineRule="exact"/>
        <w:rPr>
          <w:rFonts w:eastAsia="Times New Roman"/>
          <w:sz w:val="28"/>
          <w:szCs w:val="28"/>
          <w:lang w:val="uk-UA"/>
        </w:rPr>
      </w:pPr>
    </w:p>
    <w:p w:rsidR="00284FEA" w:rsidRPr="0053461E" w:rsidRDefault="00C4606B">
      <w:pPr>
        <w:numPr>
          <w:ilvl w:val="0"/>
          <w:numId w:val="5"/>
        </w:numPr>
        <w:tabs>
          <w:tab w:val="left" w:pos="1060"/>
        </w:tabs>
        <w:spacing w:line="239" w:lineRule="auto"/>
        <w:ind w:left="1060" w:hanging="492"/>
        <w:jc w:val="both"/>
        <w:rPr>
          <w:rFonts w:eastAsia="Times New Roman"/>
          <w:sz w:val="28"/>
          <w:szCs w:val="28"/>
          <w:lang w:val="uk-UA"/>
        </w:rPr>
      </w:pPr>
      <w:r w:rsidRPr="0053461E">
        <w:rPr>
          <w:rFonts w:eastAsia="Times New Roman"/>
          <w:sz w:val="28"/>
          <w:szCs w:val="28"/>
          <w:lang w:val="uk-UA"/>
        </w:rPr>
        <w:t>Сутність, види та склад доходів і витрат підприємства.</w:t>
      </w:r>
    </w:p>
    <w:p w:rsidR="00284FEA" w:rsidRPr="0053461E" w:rsidRDefault="00284FEA">
      <w:pPr>
        <w:spacing w:line="79" w:lineRule="exact"/>
        <w:rPr>
          <w:rFonts w:eastAsia="Times New Roman"/>
          <w:sz w:val="28"/>
          <w:szCs w:val="28"/>
          <w:lang w:val="uk-UA"/>
        </w:rPr>
      </w:pPr>
    </w:p>
    <w:p w:rsidR="00284FEA" w:rsidRPr="0053461E" w:rsidRDefault="00C4606B">
      <w:pPr>
        <w:numPr>
          <w:ilvl w:val="0"/>
          <w:numId w:val="5"/>
        </w:numPr>
        <w:tabs>
          <w:tab w:val="left" w:pos="1058"/>
        </w:tabs>
        <w:spacing w:line="282" w:lineRule="auto"/>
        <w:ind w:firstLine="568"/>
        <w:jc w:val="both"/>
        <w:rPr>
          <w:rFonts w:eastAsia="Times New Roman"/>
          <w:sz w:val="28"/>
          <w:szCs w:val="28"/>
          <w:lang w:val="uk-UA"/>
        </w:rPr>
      </w:pPr>
      <w:r w:rsidRPr="0053461E">
        <w:rPr>
          <w:rFonts w:eastAsia="Times New Roman"/>
          <w:sz w:val="28"/>
          <w:szCs w:val="28"/>
          <w:lang w:val="uk-UA"/>
        </w:rPr>
        <w:t>Особливості визнання, оцінки та обліку основних засобів (у тому числі амортизації), запасів, деяких видів операцій відповідно до вимог Податкового кодексу України.</w:t>
      </w:r>
    </w:p>
    <w:p w:rsidR="00284FEA" w:rsidRPr="0053461E" w:rsidRDefault="00284FEA">
      <w:pPr>
        <w:spacing w:line="10" w:lineRule="exact"/>
        <w:rPr>
          <w:rFonts w:eastAsia="Times New Roman"/>
          <w:sz w:val="28"/>
          <w:szCs w:val="28"/>
          <w:lang w:val="uk-UA"/>
        </w:rPr>
      </w:pPr>
    </w:p>
    <w:p w:rsidR="00284FEA" w:rsidRPr="0053461E" w:rsidRDefault="00C4606B">
      <w:pPr>
        <w:numPr>
          <w:ilvl w:val="0"/>
          <w:numId w:val="5"/>
        </w:numPr>
        <w:tabs>
          <w:tab w:val="left" w:pos="1060"/>
        </w:tabs>
        <w:spacing w:line="239" w:lineRule="auto"/>
        <w:ind w:left="1060" w:hanging="492"/>
        <w:jc w:val="both"/>
        <w:rPr>
          <w:rFonts w:eastAsia="Times New Roman"/>
          <w:sz w:val="28"/>
          <w:szCs w:val="28"/>
          <w:lang w:val="uk-UA"/>
        </w:rPr>
      </w:pPr>
      <w:r w:rsidRPr="0053461E">
        <w:rPr>
          <w:rFonts w:eastAsia="Times New Roman"/>
          <w:sz w:val="28"/>
          <w:szCs w:val="28"/>
          <w:lang w:val="uk-UA"/>
        </w:rPr>
        <w:t>Порядок складання Податкової декларації з податку на прибуток.</w:t>
      </w:r>
    </w:p>
    <w:p w:rsidR="00284FEA" w:rsidRPr="0053461E" w:rsidRDefault="00284FEA">
      <w:pPr>
        <w:rPr>
          <w:lang w:val="uk-UA"/>
        </w:rPr>
        <w:sectPr w:rsidR="00284FEA" w:rsidRPr="0053461E" w:rsidSect="002256C2">
          <w:pgSz w:w="11900" w:h="16838"/>
          <w:pgMar w:top="1130" w:right="840" w:bottom="1440" w:left="1700" w:header="284" w:footer="0" w:gutter="0"/>
          <w:cols w:space="720" w:equalWidth="0">
            <w:col w:w="9360"/>
          </w:cols>
        </w:sectPr>
      </w:pPr>
    </w:p>
    <w:p w:rsidR="00284FEA" w:rsidRPr="0053461E" w:rsidRDefault="00C4606B" w:rsidP="00EC78AB">
      <w:pPr>
        <w:spacing w:line="277" w:lineRule="auto"/>
        <w:ind w:left="60" w:right="60" w:firstLine="686"/>
        <w:jc w:val="both"/>
        <w:rPr>
          <w:sz w:val="20"/>
          <w:szCs w:val="20"/>
          <w:lang w:val="uk-UA"/>
        </w:rPr>
      </w:pPr>
      <w:bookmarkStart w:id="3" w:name="page5"/>
      <w:bookmarkEnd w:id="3"/>
      <w:r w:rsidRPr="0053461E">
        <w:rPr>
          <w:rFonts w:eastAsia="Times New Roman"/>
          <w:b/>
          <w:bCs/>
          <w:sz w:val="28"/>
          <w:szCs w:val="28"/>
          <w:lang w:val="uk-UA"/>
        </w:rPr>
        <w:lastRenderedPageBreak/>
        <w:t xml:space="preserve">МОДУЛЬ 2. </w:t>
      </w:r>
      <w:r w:rsidR="00EC78AB" w:rsidRPr="0053461E">
        <w:rPr>
          <w:rFonts w:eastAsia="Times New Roman"/>
          <w:b/>
          <w:bCs/>
          <w:sz w:val="28"/>
          <w:szCs w:val="28"/>
          <w:lang w:val="uk-UA"/>
        </w:rPr>
        <w:t xml:space="preserve">Порядок формування звітності з ПДФО та окремими державними і місцевими податками; особливості систем оподаткування фізичних та юридичних осіб в Україні: </w:t>
      </w:r>
      <w:r w:rsidR="00973DE7">
        <w:rPr>
          <w:rFonts w:eastAsia="Times New Roman"/>
          <w:b/>
          <w:bCs/>
          <w:sz w:val="28"/>
          <w:szCs w:val="28"/>
          <w:lang w:val="uk-UA"/>
        </w:rPr>
        <w:t>ПОДАТКОВЕ ПЛАНУВАННЯ</w:t>
      </w:r>
    </w:p>
    <w:p w:rsidR="00284FEA" w:rsidRPr="0053461E" w:rsidRDefault="00284FEA">
      <w:pPr>
        <w:spacing w:line="267" w:lineRule="exact"/>
        <w:rPr>
          <w:sz w:val="20"/>
          <w:szCs w:val="20"/>
          <w:lang w:val="uk-UA"/>
        </w:rPr>
      </w:pPr>
    </w:p>
    <w:p w:rsidR="00284FEA" w:rsidRPr="0053461E" w:rsidRDefault="00C4606B">
      <w:pPr>
        <w:spacing w:line="277" w:lineRule="auto"/>
        <w:ind w:firstLine="566"/>
        <w:rPr>
          <w:sz w:val="20"/>
          <w:szCs w:val="20"/>
          <w:lang w:val="uk-UA"/>
        </w:rPr>
      </w:pPr>
      <w:r w:rsidRPr="0053461E">
        <w:rPr>
          <w:rFonts w:eastAsia="Times New Roman"/>
          <w:b/>
          <w:bCs/>
          <w:i/>
          <w:iCs/>
          <w:sz w:val="28"/>
          <w:szCs w:val="28"/>
          <w:lang w:val="uk-UA"/>
        </w:rPr>
        <w:t>ТЕМА 5. Порядок звітування за операціями з податку з доходів фізичних осіб</w:t>
      </w:r>
    </w:p>
    <w:p w:rsidR="00284FEA" w:rsidRPr="0053461E" w:rsidRDefault="00284FEA">
      <w:pPr>
        <w:spacing w:line="9" w:lineRule="exact"/>
        <w:rPr>
          <w:sz w:val="20"/>
          <w:szCs w:val="20"/>
          <w:lang w:val="uk-UA"/>
        </w:rPr>
      </w:pPr>
    </w:p>
    <w:p w:rsidR="00284FEA" w:rsidRPr="0053461E" w:rsidRDefault="00C4606B">
      <w:pPr>
        <w:numPr>
          <w:ilvl w:val="0"/>
          <w:numId w:val="6"/>
        </w:numPr>
        <w:tabs>
          <w:tab w:val="left" w:pos="1060"/>
        </w:tabs>
        <w:ind w:left="1060" w:hanging="492"/>
        <w:jc w:val="both"/>
        <w:rPr>
          <w:rFonts w:eastAsia="Times New Roman"/>
          <w:sz w:val="28"/>
          <w:szCs w:val="28"/>
          <w:lang w:val="uk-UA"/>
        </w:rPr>
      </w:pPr>
      <w:r w:rsidRPr="0053461E">
        <w:rPr>
          <w:rFonts w:eastAsia="Times New Roman"/>
          <w:sz w:val="28"/>
          <w:szCs w:val="28"/>
          <w:lang w:val="uk-UA"/>
        </w:rPr>
        <w:t>Сутність і склад доходів фізичних осіб для оподаткування.</w:t>
      </w:r>
    </w:p>
    <w:p w:rsidR="00284FEA" w:rsidRPr="0053461E" w:rsidRDefault="00284FEA">
      <w:pPr>
        <w:spacing w:line="64" w:lineRule="exact"/>
        <w:rPr>
          <w:rFonts w:eastAsia="Times New Roman"/>
          <w:sz w:val="28"/>
          <w:szCs w:val="28"/>
          <w:lang w:val="uk-UA"/>
        </w:rPr>
      </w:pPr>
    </w:p>
    <w:p w:rsidR="00284FEA" w:rsidRPr="0053461E" w:rsidRDefault="00C4606B">
      <w:pPr>
        <w:numPr>
          <w:ilvl w:val="0"/>
          <w:numId w:val="6"/>
        </w:numPr>
        <w:tabs>
          <w:tab w:val="left" w:pos="1060"/>
        </w:tabs>
        <w:ind w:left="1060" w:hanging="492"/>
        <w:jc w:val="both"/>
        <w:rPr>
          <w:rFonts w:eastAsia="Times New Roman"/>
          <w:sz w:val="28"/>
          <w:szCs w:val="28"/>
          <w:lang w:val="uk-UA"/>
        </w:rPr>
      </w:pPr>
      <w:r w:rsidRPr="0053461E">
        <w:rPr>
          <w:rFonts w:eastAsia="Times New Roman"/>
          <w:sz w:val="28"/>
          <w:szCs w:val="28"/>
          <w:lang w:val="uk-UA"/>
        </w:rPr>
        <w:t>Порядок формування бази оподаткування та ставки ПДФО.</w:t>
      </w:r>
    </w:p>
    <w:p w:rsidR="00284FEA" w:rsidRPr="0053461E" w:rsidRDefault="00284FEA">
      <w:pPr>
        <w:spacing w:line="64" w:lineRule="exact"/>
        <w:rPr>
          <w:rFonts w:eastAsia="Times New Roman"/>
          <w:sz w:val="28"/>
          <w:szCs w:val="28"/>
          <w:lang w:val="uk-UA"/>
        </w:rPr>
      </w:pPr>
    </w:p>
    <w:p w:rsidR="00284FEA" w:rsidRPr="0053461E" w:rsidRDefault="00C4606B">
      <w:pPr>
        <w:numPr>
          <w:ilvl w:val="0"/>
          <w:numId w:val="6"/>
        </w:numPr>
        <w:tabs>
          <w:tab w:val="left" w:pos="1060"/>
        </w:tabs>
        <w:ind w:left="1060" w:hanging="492"/>
        <w:jc w:val="both"/>
        <w:rPr>
          <w:rFonts w:eastAsia="Times New Roman"/>
          <w:sz w:val="28"/>
          <w:szCs w:val="28"/>
          <w:lang w:val="uk-UA"/>
        </w:rPr>
      </w:pPr>
      <w:r w:rsidRPr="0053461E">
        <w:rPr>
          <w:rFonts w:eastAsia="Times New Roman"/>
          <w:sz w:val="28"/>
          <w:szCs w:val="28"/>
          <w:lang w:val="uk-UA"/>
        </w:rPr>
        <w:t>Сутність та види податкових пільг і знижок за ПДФО.</w:t>
      </w:r>
    </w:p>
    <w:p w:rsidR="00284FEA" w:rsidRPr="0053461E" w:rsidRDefault="00284FEA">
      <w:pPr>
        <w:spacing w:line="78" w:lineRule="exact"/>
        <w:rPr>
          <w:rFonts w:eastAsia="Times New Roman"/>
          <w:sz w:val="28"/>
          <w:szCs w:val="28"/>
          <w:lang w:val="uk-UA"/>
        </w:rPr>
      </w:pPr>
    </w:p>
    <w:p w:rsidR="00284FEA" w:rsidRPr="0053461E" w:rsidRDefault="00C4606B">
      <w:pPr>
        <w:numPr>
          <w:ilvl w:val="0"/>
          <w:numId w:val="6"/>
        </w:numPr>
        <w:tabs>
          <w:tab w:val="left" w:pos="1058"/>
        </w:tabs>
        <w:spacing w:line="277" w:lineRule="auto"/>
        <w:ind w:firstLine="568"/>
        <w:jc w:val="both"/>
        <w:rPr>
          <w:rFonts w:eastAsia="Times New Roman"/>
          <w:sz w:val="28"/>
          <w:szCs w:val="28"/>
          <w:lang w:val="uk-UA"/>
        </w:rPr>
      </w:pPr>
      <w:r w:rsidRPr="0053461E">
        <w:rPr>
          <w:rFonts w:eastAsia="Times New Roman"/>
          <w:sz w:val="28"/>
          <w:szCs w:val="28"/>
          <w:lang w:val="uk-UA"/>
        </w:rPr>
        <w:t>Особливості звітування за доходами фізичних осіб та фізичних осіб-суб’єктів підприємницької діяльності.</w:t>
      </w:r>
    </w:p>
    <w:p w:rsidR="00284FEA" w:rsidRPr="0053461E" w:rsidRDefault="00284FEA">
      <w:pPr>
        <w:spacing w:line="200" w:lineRule="exact"/>
        <w:rPr>
          <w:sz w:val="20"/>
          <w:szCs w:val="20"/>
          <w:lang w:val="uk-UA"/>
        </w:rPr>
      </w:pPr>
    </w:p>
    <w:p w:rsidR="00284FEA" w:rsidRPr="0053461E" w:rsidRDefault="00284FEA">
      <w:pPr>
        <w:spacing w:line="224" w:lineRule="exact"/>
        <w:rPr>
          <w:sz w:val="20"/>
          <w:szCs w:val="20"/>
          <w:lang w:val="uk-UA"/>
        </w:rPr>
      </w:pPr>
    </w:p>
    <w:p w:rsidR="00284FEA" w:rsidRPr="0053461E" w:rsidRDefault="00C4606B">
      <w:pPr>
        <w:spacing w:line="277" w:lineRule="auto"/>
        <w:ind w:firstLine="566"/>
        <w:rPr>
          <w:sz w:val="20"/>
          <w:szCs w:val="20"/>
          <w:lang w:val="uk-UA"/>
        </w:rPr>
      </w:pPr>
      <w:r w:rsidRPr="0053461E">
        <w:rPr>
          <w:rFonts w:eastAsia="Times New Roman"/>
          <w:b/>
          <w:bCs/>
          <w:i/>
          <w:iCs/>
          <w:sz w:val="28"/>
          <w:szCs w:val="28"/>
          <w:lang w:val="uk-UA"/>
        </w:rPr>
        <w:t>ТЕМА 6. Облік розрахунків за окремими державними та місцевими податками (зборами, платежами)</w:t>
      </w:r>
    </w:p>
    <w:p w:rsidR="00284FEA" w:rsidRPr="0053461E" w:rsidRDefault="00284FEA">
      <w:pPr>
        <w:spacing w:line="22" w:lineRule="exact"/>
        <w:rPr>
          <w:sz w:val="20"/>
          <w:szCs w:val="20"/>
          <w:lang w:val="uk-UA"/>
        </w:rPr>
      </w:pPr>
    </w:p>
    <w:p w:rsidR="00284FEA" w:rsidRPr="0053461E" w:rsidRDefault="00C4606B">
      <w:pPr>
        <w:numPr>
          <w:ilvl w:val="0"/>
          <w:numId w:val="7"/>
        </w:numPr>
        <w:tabs>
          <w:tab w:val="left" w:pos="1058"/>
        </w:tabs>
        <w:spacing w:line="277" w:lineRule="auto"/>
        <w:ind w:firstLine="568"/>
        <w:jc w:val="both"/>
        <w:rPr>
          <w:rFonts w:eastAsia="Times New Roman"/>
          <w:sz w:val="28"/>
          <w:szCs w:val="28"/>
          <w:lang w:val="uk-UA"/>
        </w:rPr>
      </w:pPr>
      <w:r w:rsidRPr="0053461E">
        <w:rPr>
          <w:rFonts w:eastAsia="Times New Roman"/>
          <w:sz w:val="28"/>
          <w:szCs w:val="28"/>
          <w:lang w:val="uk-UA"/>
        </w:rPr>
        <w:t>Особливості нормативного регулювання порядку стягнення окремих державних та місцевих податків, зборів і платежів.</w:t>
      </w:r>
    </w:p>
    <w:p w:rsidR="00284FEA" w:rsidRPr="0053461E" w:rsidRDefault="00284FEA">
      <w:pPr>
        <w:spacing w:line="16" w:lineRule="exact"/>
        <w:rPr>
          <w:rFonts w:eastAsia="Times New Roman"/>
          <w:sz w:val="28"/>
          <w:szCs w:val="28"/>
          <w:lang w:val="uk-UA"/>
        </w:rPr>
      </w:pPr>
    </w:p>
    <w:p w:rsidR="00284FEA" w:rsidRPr="0053461E" w:rsidRDefault="00C4606B">
      <w:pPr>
        <w:numPr>
          <w:ilvl w:val="0"/>
          <w:numId w:val="7"/>
        </w:numPr>
        <w:tabs>
          <w:tab w:val="left" w:pos="1060"/>
        </w:tabs>
        <w:ind w:left="1060" w:hanging="492"/>
        <w:jc w:val="both"/>
        <w:rPr>
          <w:rFonts w:eastAsia="Times New Roman"/>
          <w:sz w:val="28"/>
          <w:szCs w:val="28"/>
          <w:lang w:val="uk-UA"/>
        </w:rPr>
      </w:pPr>
      <w:r w:rsidRPr="0053461E">
        <w:rPr>
          <w:rFonts w:eastAsia="Times New Roman"/>
          <w:sz w:val="28"/>
          <w:szCs w:val="28"/>
          <w:lang w:val="uk-UA"/>
        </w:rPr>
        <w:t>Види окремих державних та місцевих податків, зборів і платежів.</w:t>
      </w:r>
    </w:p>
    <w:p w:rsidR="00284FEA" w:rsidRPr="0053461E" w:rsidRDefault="00284FEA">
      <w:pPr>
        <w:spacing w:line="78" w:lineRule="exact"/>
        <w:rPr>
          <w:rFonts w:eastAsia="Times New Roman"/>
          <w:sz w:val="28"/>
          <w:szCs w:val="28"/>
          <w:lang w:val="uk-UA"/>
        </w:rPr>
      </w:pPr>
    </w:p>
    <w:p w:rsidR="00284FEA" w:rsidRPr="0053461E" w:rsidRDefault="00C4606B">
      <w:pPr>
        <w:numPr>
          <w:ilvl w:val="0"/>
          <w:numId w:val="7"/>
        </w:numPr>
        <w:tabs>
          <w:tab w:val="left" w:pos="1058"/>
        </w:tabs>
        <w:spacing w:line="282" w:lineRule="auto"/>
        <w:ind w:firstLine="568"/>
        <w:jc w:val="both"/>
        <w:rPr>
          <w:rFonts w:eastAsia="Times New Roman"/>
          <w:sz w:val="28"/>
          <w:szCs w:val="28"/>
          <w:lang w:val="uk-UA"/>
        </w:rPr>
      </w:pPr>
      <w:r w:rsidRPr="0053461E">
        <w:rPr>
          <w:rFonts w:eastAsia="Times New Roman"/>
          <w:sz w:val="28"/>
          <w:szCs w:val="28"/>
          <w:lang w:val="uk-UA"/>
        </w:rPr>
        <w:t>Облік розрахунків зі сплати окремих державних податків, зборів і платежів. Особливості визначення платників, об’єктів і бази оподаткування, взаємозв’язок з даними бухгалтерського обліку.</w:t>
      </w:r>
    </w:p>
    <w:p w:rsidR="00284FEA" w:rsidRPr="0053461E" w:rsidRDefault="00284FEA">
      <w:pPr>
        <w:spacing w:line="24" w:lineRule="exact"/>
        <w:rPr>
          <w:rFonts w:eastAsia="Times New Roman"/>
          <w:sz w:val="28"/>
          <w:szCs w:val="28"/>
          <w:lang w:val="uk-UA"/>
        </w:rPr>
      </w:pPr>
    </w:p>
    <w:p w:rsidR="00284FEA" w:rsidRPr="0053461E" w:rsidRDefault="00C4606B">
      <w:pPr>
        <w:numPr>
          <w:ilvl w:val="0"/>
          <w:numId w:val="7"/>
        </w:numPr>
        <w:tabs>
          <w:tab w:val="left" w:pos="1125"/>
        </w:tabs>
        <w:spacing w:line="283" w:lineRule="auto"/>
        <w:ind w:firstLine="568"/>
        <w:jc w:val="both"/>
        <w:rPr>
          <w:rFonts w:eastAsia="Times New Roman"/>
          <w:sz w:val="28"/>
          <w:szCs w:val="28"/>
          <w:lang w:val="uk-UA"/>
        </w:rPr>
      </w:pPr>
      <w:r w:rsidRPr="0053461E">
        <w:rPr>
          <w:rFonts w:eastAsia="Times New Roman"/>
          <w:sz w:val="28"/>
          <w:szCs w:val="28"/>
          <w:lang w:val="uk-UA"/>
        </w:rPr>
        <w:t>Облік розрахунків зі сплати окремих місцевих податків, зборів і платежів. Особливості визначення платників, об’єктів і бази оподаткування, взаємозв’язок з даними бухгалтерського обліку.</w:t>
      </w:r>
    </w:p>
    <w:p w:rsidR="00284FEA" w:rsidRPr="0053461E" w:rsidRDefault="00284FEA">
      <w:pPr>
        <w:spacing w:line="349" w:lineRule="exact"/>
        <w:rPr>
          <w:sz w:val="20"/>
          <w:szCs w:val="20"/>
          <w:lang w:val="uk-UA"/>
        </w:rPr>
      </w:pPr>
    </w:p>
    <w:p w:rsidR="00284FEA" w:rsidRPr="0053461E" w:rsidRDefault="00C4606B">
      <w:pPr>
        <w:spacing w:line="277" w:lineRule="auto"/>
        <w:ind w:firstLine="566"/>
        <w:rPr>
          <w:sz w:val="20"/>
          <w:szCs w:val="20"/>
          <w:lang w:val="uk-UA"/>
        </w:rPr>
      </w:pPr>
      <w:r w:rsidRPr="0053461E">
        <w:rPr>
          <w:rFonts w:eastAsia="Times New Roman"/>
          <w:b/>
          <w:bCs/>
          <w:i/>
          <w:iCs/>
          <w:sz w:val="28"/>
          <w:szCs w:val="28"/>
          <w:lang w:val="uk-UA"/>
        </w:rPr>
        <w:t>ТЕМА 7. Системи оподаткування фізичних та юридичних осіб України</w:t>
      </w:r>
    </w:p>
    <w:p w:rsidR="00284FEA" w:rsidRPr="0053461E" w:rsidRDefault="00284FEA">
      <w:pPr>
        <w:spacing w:line="22" w:lineRule="exact"/>
        <w:rPr>
          <w:sz w:val="20"/>
          <w:szCs w:val="20"/>
          <w:lang w:val="uk-UA"/>
        </w:rPr>
      </w:pPr>
    </w:p>
    <w:p w:rsidR="00284FEA" w:rsidRPr="0053461E" w:rsidRDefault="00C4606B">
      <w:pPr>
        <w:numPr>
          <w:ilvl w:val="0"/>
          <w:numId w:val="8"/>
        </w:numPr>
        <w:tabs>
          <w:tab w:val="left" w:pos="1058"/>
        </w:tabs>
        <w:spacing w:line="277" w:lineRule="auto"/>
        <w:ind w:firstLine="568"/>
        <w:jc w:val="both"/>
        <w:rPr>
          <w:rFonts w:eastAsia="Times New Roman"/>
          <w:sz w:val="28"/>
          <w:szCs w:val="28"/>
          <w:lang w:val="uk-UA"/>
        </w:rPr>
      </w:pPr>
      <w:r w:rsidRPr="0053461E">
        <w:rPr>
          <w:rFonts w:eastAsia="Times New Roman"/>
          <w:sz w:val="28"/>
          <w:szCs w:val="28"/>
          <w:lang w:val="uk-UA"/>
        </w:rPr>
        <w:t>Шляхи оптимізації оподаткування шляхом вибору найбільш доцільної системи оподаткування.</w:t>
      </w:r>
    </w:p>
    <w:p w:rsidR="00284FEA" w:rsidRPr="0053461E" w:rsidRDefault="00284FEA">
      <w:pPr>
        <w:spacing w:line="29" w:lineRule="exact"/>
        <w:rPr>
          <w:rFonts w:eastAsia="Times New Roman"/>
          <w:sz w:val="28"/>
          <w:szCs w:val="28"/>
          <w:lang w:val="uk-UA"/>
        </w:rPr>
      </w:pPr>
    </w:p>
    <w:p w:rsidR="00284FEA" w:rsidRPr="0053461E" w:rsidRDefault="00C4606B">
      <w:pPr>
        <w:numPr>
          <w:ilvl w:val="0"/>
          <w:numId w:val="8"/>
        </w:numPr>
        <w:tabs>
          <w:tab w:val="left" w:pos="1058"/>
        </w:tabs>
        <w:spacing w:line="282" w:lineRule="auto"/>
        <w:ind w:firstLine="568"/>
        <w:jc w:val="both"/>
        <w:rPr>
          <w:rFonts w:eastAsia="Times New Roman"/>
          <w:sz w:val="28"/>
          <w:szCs w:val="28"/>
          <w:lang w:val="uk-UA"/>
        </w:rPr>
      </w:pPr>
      <w:r w:rsidRPr="0053461E">
        <w:rPr>
          <w:rFonts w:eastAsia="Times New Roman"/>
          <w:sz w:val="28"/>
          <w:szCs w:val="28"/>
          <w:lang w:val="uk-UA"/>
        </w:rPr>
        <w:t>Системи оподаткування фізичних осіб (загальна та спрощена) і види податків, зборів і платежів, які необхідно сплачувати при кожній з обраних систем.</w:t>
      </w:r>
    </w:p>
    <w:p w:rsidR="00284FEA" w:rsidRPr="0053461E" w:rsidRDefault="00284FEA">
      <w:pPr>
        <w:spacing w:line="24" w:lineRule="exact"/>
        <w:rPr>
          <w:rFonts w:eastAsia="Times New Roman"/>
          <w:sz w:val="28"/>
          <w:szCs w:val="28"/>
          <w:lang w:val="uk-UA"/>
        </w:rPr>
      </w:pPr>
    </w:p>
    <w:p w:rsidR="00284FEA" w:rsidRPr="0053461E" w:rsidRDefault="00C4606B">
      <w:pPr>
        <w:numPr>
          <w:ilvl w:val="0"/>
          <w:numId w:val="8"/>
        </w:numPr>
        <w:tabs>
          <w:tab w:val="left" w:pos="1058"/>
        </w:tabs>
        <w:spacing w:line="282" w:lineRule="auto"/>
        <w:ind w:firstLine="568"/>
        <w:jc w:val="both"/>
        <w:rPr>
          <w:rFonts w:eastAsia="Times New Roman"/>
          <w:sz w:val="28"/>
          <w:szCs w:val="28"/>
          <w:lang w:val="uk-UA"/>
        </w:rPr>
      </w:pPr>
      <w:r w:rsidRPr="0053461E">
        <w:rPr>
          <w:rFonts w:eastAsia="Times New Roman"/>
          <w:sz w:val="28"/>
          <w:szCs w:val="28"/>
          <w:lang w:val="uk-UA"/>
        </w:rPr>
        <w:t>Системи оподаткування юридичних осіб (загальна та спрощена) і види податків, зборів і платежів, які необхідно сплачувати при кожній з обраних систем.</w:t>
      </w:r>
    </w:p>
    <w:p w:rsidR="00284FEA" w:rsidRPr="0053461E" w:rsidRDefault="00284FEA">
      <w:pPr>
        <w:rPr>
          <w:lang w:val="uk-UA"/>
        </w:rPr>
        <w:sectPr w:rsidR="00284FEA" w:rsidRPr="0053461E" w:rsidSect="002256C2">
          <w:pgSz w:w="11900" w:h="16838"/>
          <w:pgMar w:top="1141" w:right="840" w:bottom="1440" w:left="1700" w:header="284" w:footer="0" w:gutter="0"/>
          <w:cols w:space="720" w:equalWidth="0">
            <w:col w:w="9360"/>
          </w:cols>
        </w:sectPr>
      </w:pPr>
    </w:p>
    <w:p w:rsidR="00284FEA" w:rsidRPr="0053461E" w:rsidRDefault="00C4606B">
      <w:pPr>
        <w:spacing w:line="279" w:lineRule="auto"/>
        <w:ind w:left="2680" w:right="460" w:hanging="2083"/>
        <w:rPr>
          <w:sz w:val="20"/>
          <w:szCs w:val="20"/>
          <w:lang w:val="uk-UA"/>
        </w:rPr>
      </w:pPr>
      <w:bookmarkStart w:id="4" w:name="page6"/>
      <w:bookmarkEnd w:id="4"/>
      <w:r w:rsidRPr="0053461E">
        <w:rPr>
          <w:rFonts w:eastAsia="Times New Roman"/>
          <w:b/>
          <w:bCs/>
          <w:sz w:val="28"/>
          <w:szCs w:val="28"/>
          <w:lang w:val="uk-UA"/>
        </w:rPr>
        <w:lastRenderedPageBreak/>
        <w:t>РЕКОМЕНДАЦІЇ ЩОДО САМОСТІЙНОЇ РОБОТИ СТУДЕНТА Базові джерела для опрацювання</w:t>
      </w:r>
    </w:p>
    <w:p w:rsidR="00284FEA" w:rsidRPr="0053461E" w:rsidRDefault="00284FEA">
      <w:pPr>
        <w:spacing w:line="56" w:lineRule="exact"/>
        <w:rPr>
          <w:sz w:val="20"/>
          <w:szCs w:val="20"/>
          <w:lang w:val="uk-UA"/>
        </w:rPr>
      </w:pPr>
    </w:p>
    <w:p w:rsidR="00284FEA" w:rsidRPr="0053461E" w:rsidRDefault="00C4606B">
      <w:pPr>
        <w:spacing w:line="282" w:lineRule="auto"/>
        <w:ind w:left="120" w:firstLine="566"/>
        <w:rPr>
          <w:sz w:val="20"/>
          <w:szCs w:val="20"/>
          <w:lang w:val="uk-UA"/>
        </w:rPr>
      </w:pPr>
      <w:r w:rsidRPr="0053461E">
        <w:rPr>
          <w:rFonts w:eastAsia="Times New Roman"/>
          <w:sz w:val="28"/>
          <w:szCs w:val="28"/>
          <w:lang w:val="uk-UA"/>
        </w:rPr>
        <w:t xml:space="preserve">1. </w:t>
      </w:r>
      <w:r w:rsidRPr="0053461E">
        <w:rPr>
          <w:rFonts w:eastAsia="Times New Roman"/>
          <w:sz w:val="25"/>
          <w:szCs w:val="25"/>
          <w:lang w:val="uk-UA"/>
        </w:rPr>
        <w:t>Податковий кодекс України від 02.12.2010 р. № 2755-VI</w:t>
      </w:r>
      <w:r w:rsidRPr="0053461E">
        <w:rPr>
          <w:rFonts w:eastAsia="Times New Roman"/>
          <w:sz w:val="28"/>
          <w:szCs w:val="28"/>
          <w:lang w:val="uk-UA"/>
        </w:rPr>
        <w:t xml:space="preserve"> </w:t>
      </w:r>
      <w:r w:rsidRPr="0053461E">
        <w:rPr>
          <w:rFonts w:eastAsia="Times New Roman"/>
          <w:sz w:val="25"/>
          <w:szCs w:val="25"/>
          <w:lang w:val="uk-UA"/>
        </w:rPr>
        <w:t>[Електронний</w:t>
      </w:r>
      <w:r w:rsidRPr="0053461E">
        <w:rPr>
          <w:rFonts w:eastAsia="Times New Roman"/>
          <w:sz w:val="28"/>
          <w:szCs w:val="28"/>
          <w:lang w:val="uk-UA"/>
        </w:rPr>
        <w:t xml:space="preserve"> </w:t>
      </w:r>
      <w:r w:rsidRPr="0053461E">
        <w:rPr>
          <w:rFonts w:eastAsia="Times New Roman"/>
          <w:sz w:val="25"/>
          <w:szCs w:val="25"/>
          <w:lang w:val="uk-UA"/>
        </w:rPr>
        <w:t>ресурс] – Режим доступу: http://zakon2.rada.gov.ua/laws/show/2755-17</w:t>
      </w:r>
    </w:p>
    <w:tbl>
      <w:tblPr>
        <w:tblW w:w="0" w:type="auto"/>
        <w:tblInd w:w="10" w:type="dxa"/>
        <w:tblLayout w:type="fixed"/>
        <w:tblCellMar>
          <w:left w:w="0" w:type="dxa"/>
          <w:right w:w="0" w:type="dxa"/>
        </w:tblCellMar>
        <w:tblLook w:val="04A0" w:firstRow="1" w:lastRow="0" w:firstColumn="1" w:lastColumn="0" w:noHBand="0" w:noVBand="1"/>
      </w:tblPr>
      <w:tblGrid>
        <w:gridCol w:w="3760"/>
        <w:gridCol w:w="1080"/>
        <w:gridCol w:w="400"/>
        <w:gridCol w:w="4260"/>
      </w:tblGrid>
      <w:tr w:rsidR="00284FEA" w:rsidRPr="0053461E">
        <w:trPr>
          <w:trHeight w:val="253"/>
        </w:trPr>
        <w:tc>
          <w:tcPr>
            <w:tcW w:w="3760" w:type="dxa"/>
            <w:tcBorders>
              <w:top w:val="single" w:sz="8" w:space="0" w:color="auto"/>
              <w:left w:val="single" w:sz="8" w:space="0" w:color="auto"/>
              <w:bottom w:val="single" w:sz="8" w:space="0" w:color="auto"/>
            </w:tcBorders>
            <w:vAlign w:val="bottom"/>
          </w:tcPr>
          <w:p w:rsidR="00284FEA" w:rsidRPr="0053461E" w:rsidRDefault="00C4606B">
            <w:pPr>
              <w:spacing w:line="252" w:lineRule="exact"/>
              <w:ind w:left="1720"/>
              <w:rPr>
                <w:sz w:val="20"/>
                <w:szCs w:val="20"/>
                <w:lang w:val="uk-UA"/>
              </w:rPr>
            </w:pPr>
            <w:r w:rsidRPr="0053461E">
              <w:rPr>
                <w:rFonts w:eastAsia="Times New Roman"/>
                <w:i/>
                <w:iCs/>
                <w:lang w:val="uk-UA"/>
              </w:rPr>
              <w:t>Тема за програмою</w:t>
            </w:r>
          </w:p>
        </w:tc>
        <w:tc>
          <w:tcPr>
            <w:tcW w:w="1080" w:type="dxa"/>
            <w:tcBorders>
              <w:top w:val="single" w:sz="8" w:space="0" w:color="auto"/>
              <w:bottom w:val="single" w:sz="8" w:space="0" w:color="auto"/>
            </w:tcBorders>
            <w:vAlign w:val="bottom"/>
          </w:tcPr>
          <w:p w:rsidR="00284FEA" w:rsidRPr="0053461E" w:rsidRDefault="00284FEA">
            <w:pPr>
              <w:rPr>
                <w:sz w:val="21"/>
                <w:szCs w:val="21"/>
                <w:lang w:val="uk-UA"/>
              </w:rPr>
            </w:pPr>
          </w:p>
        </w:tc>
        <w:tc>
          <w:tcPr>
            <w:tcW w:w="400" w:type="dxa"/>
            <w:tcBorders>
              <w:top w:val="single" w:sz="8" w:space="0" w:color="auto"/>
              <w:bottom w:val="single" w:sz="8" w:space="0" w:color="auto"/>
              <w:right w:val="single" w:sz="8" w:space="0" w:color="auto"/>
            </w:tcBorders>
            <w:vAlign w:val="bottom"/>
          </w:tcPr>
          <w:p w:rsidR="00284FEA" w:rsidRPr="0053461E" w:rsidRDefault="00284FEA">
            <w:pPr>
              <w:rPr>
                <w:sz w:val="21"/>
                <w:szCs w:val="21"/>
                <w:lang w:val="uk-UA"/>
              </w:rPr>
            </w:pPr>
          </w:p>
        </w:tc>
        <w:tc>
          <w:tcPr>
            <w:tcW w:w="4260" w:type="dxa"/>
            <w:tcBorders>
              <w:top w:val="single" w:sz="8" w:space="0" w:color="auto"/>
              <w:bottom w:val="single" w:sz="8" w:space="0" w:color="auto"/>
              <w:right w:val="single" w:sz="8" w:space="0" w:color="auto"/>
            </w:tcBorders>
            <w:vAlign w:val="bottom"/>
          </w:tcPr>
          <w:p w:rsidR="00284FEA" w:rsidRPr="0053461E" w:rsidRDefault="00C4606B">
            <w:pPr>
              <w:spacing w:line="252" w:lineRule="exact"/>
              <w:jc w:val="center"/>
              <w:rPr>
                <w:sz w:val="20"/>
                <w:szCs w:val="20"/>
                <w:lang w:val="uk-UA"/>
              </w:rPr>
            </w:pPr>
            <w:r w:rsidRPr="0053461E">
              <w:rPr>
                <w:rFonts w:eastAsia="Times New Roman"/>
                <w:i/>
                <w:iCs/>
                <w:w w:val="99"/>
                <w:lang w:val="uk-UA"/>
              </w:rPr>
              <w:t>Статті ПКУ</w:t>
            </w:r>
          </w:p>
        </w:tc>
      </w:tr>
      <w:tr w:rsidR="00284FEA" w:rsidRPr="0053461E">
        <w:trPr>
          <w:trHeight w:val="238"/>
        </w:trPr>
        <w:tc>
          <w:tcPr>
            <w:tcW w:w="3760" w:type="dxa"/>
            <w:tcBorders>
              <w:left w:val="single" w:sz="8" w:space="0" w:color="auto"/>
            </w:tcBorders>
            <w:vAlign w:val="bottom"/>
          </w:tcPr>
          <w:p w:rsidR="00284FEA" w:rsidRPr="0053461E" w:rsidRDefault="00C4606B">
            <w:pPr>
              <w:spacing w:line="237" w:lineRule="exact"/>
              <w:ind w:left="120"/>
              <w:rPr>
                <w:sz w:val="20"/>
                <w:szCs w:val="20"/>
                <w:lang w:val="uk-UA"/>
              </w:rPr>
            </w:pPr>
            <w:r w:rsidRPr="0053461E">
              <w:rPr>
                <w:rFonts w:eastAsia="Times New Roman"/>
                <w:lang w:val="uk-UA"/>
              </w:rPr>
              <w:t>Тема 1. Сутність податкового  обліку</w:t>
            </w:r>
          </w:p>
        </w:tc>
        <w:tc>
          <w:tcPr>
            <w:tcW w:w="1080" w:type="dxa"/>
            <w:vAlign w:val="bottom"/>
          </w:tcPr>
          <w:p w:rsidR="00284FEA" w:rsidRPr="0053461E" w:rsidRDefault="00284FEA">
            <w:pPr>
              <w:rPr>
                <w:sz w:val="20"/>
                <w:szCs w:val="20"/>
                <w:lang w:val="uk-UA"/>
              </w:rPr>
            </w:pPr>
          </w:p>
        </w:tc>
        <w:tc>
          <w:tcPr>
            <w:tcW w:w="400" w:type="dxa"/>
            <w:tcBorders>
              <w:right w:val="single" w:sz="8" w:space="0" w:color="auto"/>
            </w:tcBorders>
            <w:vAlign w:val="bottom"/>
          </w:tcPr>
          <w:p w:rsidR="00284FEA" w:rsidRPr="0053461E" w:rsidRDefault="00284FEA">
            <w:pPr>
              <w:rPr>
                <w:sz w:val="20"/>
                <w:szCs w:val="20"/>
                <w:lang w:val="uk-UA"/>
              </w:rPr>
            </w:pPr>
          </w:p>
        </w:tc>
        <w:tc>
          <w:tcPr>
            <w:tcW w:w="4260" w:type="dxa"/>
            <w:tcBorders>
              <w:right w:val="single" w:sz="8" w:space="0" w:color="auto"/>
            </w:tcBorders>
            <w:vAlign w:val="bottom"/>
          </w:tcPr>
          <w:p w:rsidR="00284FEA" w:rsidRPr="0053461E" w:rsidRDefault="00C4606B">
            <w:pPr>
              <w:spacing w:line="237" w:lineRule="exact"/>
              <w:jc w:val="center"/>
              <w:rPr>
                <w:sz w:val="20"/>
                <w:szCs w:val="20"/>
                <w:lang w:val="uk-UA"/>
              </w:rPr>
            </w:pPr>
            <w:r w:rsidRPr="0053461E">
              <w:rPr>
                <w:rFonts w:eastAsia="Times New Roman"/>
                <w:lang w:val="uk-UA"/>
              </w:rPr>
              <w:t>Статті 1-39</w:t>
            </w:r>
          </w:p>
        </w:tc>
      </w:tr>
      <w:tr w:rsidR="00284FEA" w:rsidRPr="0053461E">
        <w:trPr>
          <w:trHeight w:val="254"/>
        </w:trPr>
        <w:tc>
          <w:tcPr>
            <w:tcW w:w="3760" w:type="dxa"/>
            <w:tcBorders>
              <w:left w:val="single" w:sz="8" w:space="0" w:color="auto"/>
            </w:tcBorders>
            <w:vAlign w:val="bottom"/>
          </w:tcPr>
          <w:p w:rsidR="00284FEA" w:rsidRPr="0053461E" w:rsidRDefault="00284FEA">
            <w:pPr>
              <w:rPr>
                <w:lang w:val="uk-UA"/>
              </w:rPr>
            </w:pPr>
          </w:p>
        </w:tc>
        <w:tc>
          <w:tcPr>
            <w:tcW w:w="1080" w:type="dxa"/>
            <w:vAlign w:val="bottom"/>
          </w:tcPr>
          <w:p w:rsidR="00284FEA" w:rsidRPr="0053461E" w:rsidRDefault="00284FEA">
            <w:pPr>
              <w:rPr>
                <w:lang w:val="uk-UA"/>
              </w:rPr>
            </w:pPr>
          </w:p>
        </w:tc>
        <w:tc>
          <w:tcPr>
            <w:tcW w:w="400" w:type="dxa"/>
            <w:tcBorders>
              <w:right w:val="single" w:sz="8" w:space="0" w:color="auto"/>
            </w:tcBorders>
            <w:vAlign w:val="bottom"/>
          </w:tcPr>
          <w:p w:rsidR="00284FEA" w:rsidRPr="0053461E" w:rsidRDefault="00284FEA">
            <w:pPr>
              <w:rPr>
                <w:lang w:val="uk-UA"/>
              </w:rPr>
            </w:pPr>
          </w:p>
        </w:tc>
        <w:tc>
          <w:tcPr>
            <w:tcW w:w="4260" w:type="dxa"/>
            <w:tcBorders>
              <w:right w:val="single" w:sz="8" w:space="0" w:color="auto"/>
            </w:tcBorders>
            <w:vAlign w:val="bottom"/>
          </w:tcPr>
          <w:p w:rsidR="00284FEA" w:rsidRPr="0053461E" w:rsidRDefault="00C4606B">
            <w:pPr>
              <w:jc w:val="center"/>
              <w:rPr>
                <w:sz w:val="20"/>
                <w:szCs w:val="20"/>
                <w:lang w:val="uk-UA"/>
              </w:rPr>
            </w:pPr>
            <w:r w:rsidRPr="0053461E">
              <w:rPr>
                <w:rFonts w:eastAsia="Times New Roman"/>
                <w:w w:val="98"/>
                <w:lang w:val="uk-UA"/>
              </w:rPr>
              <w:t>Статті 52-132</w:t>
            </w:r>
          </w:p>
        </w:tc>
      </w:tr>
      <w:tr w:rsidR="00284FEA" w:rsidRPr="0053461E">
        <w:trPr>
          <w:trHeight w:val="280"/>
        </w:trPr>
        <w:tc>
          <w:tcPr>
            <w:tcW w:w="5240" w:type="dxa"/>
            <w:gridSpan w:val="3"/>
            <w:tcBorders>
              <w:left w:val="single" w:sz="8" w:space="0" w:color="auto"/>
              <w:bottom w:val="single" w:sz="8" w:space="0" w:color="auto"/>
              <w:right w:val="single" w:sz="8" w:space="0" w:color="auto"/>
            </w:tcBorders>
            <w:vAlign w:val="bottom"/>
          </w:tcPr>
          <w:p w:rsidR="00284FEA" w:rsidRPr="0053461E" w:rsidRDefault="00284FEA">
            <w:pPr>
              <w:rPr>
                <w:sz w:val="24"/>
                <w:szCs w:val="24"/>
                <w:lang w:val="uk-UA"/>
              </w:rPr>
            </w:pPr>
          </w:p>
        </w:tc>
        <w:tc>
          <w:tcPr>
            <w:tcW w:w="4260" w:type="dxa"/>
            <w:tcBorders>
              <w:bottom w:val="single" w:sz="8" w:space="0" w:color="auto"/>
              <w:right w:val="single" w:sz="8" w:space="0" w:color="auto"/>
            </w:tcBorders>
            <w:vAlign w:val="bottom"/>
          </w:tcPr>
          <w:p w:rsidR="00284FEA" w:rsidRPr="0053461E" w:rsidRDefault="00284FEA">
            <w:pPr>
              <w:rPr>
                <w:sz w:val="24"/>
                <w:szCs w:val="24"/>
                <w:lang w:val="uk-UA"/>
              </w:rPr>
            </w:pPr>
          </w:p>
        </w:tc>
      </w:tr>
      <w:tr w:rsidR="00284FEA" w:rsidRPr="0053461E">
        <w:trPr>
          <w:trHeight w:val="235"/>
        </w:trPr>
        <w:tc>
          <w:tcPr>
            <w:tcW w:w="5240" w:type="dxa"/>
            <w:gridSpan w:val="3"/>
            <w:tcBorders>
              <w:left w:val="single" w:sz="8" w:space="0" w:color="auto"/>
              <w:right w:val="single" w:sz="8" w:space="0" w:color="auto"/>
            </w:tcBorders>
            <w:vAlign w:val="bottom"/>
          </w:tcPr>
          <w:p w:rsidR="00284FEA" w:rsidRPr="0053461E" w:rsidRDefault="00C4606B">
            <w:pPr>
              <w:spacing w:line="234" w:lineRule="exact"/>
              <w:ind w:left="120"/>
              <w:rPr>
                <w:sz w:val="20"/>
                <w:szCs w:val="20"/>
                <w:lang w:val="uk-UA"/>
              </w:rPr>
            </w:pPr>
            <w:r w:rsidRPr="0053461E">
              <w:rPr>
                <w:rFonts w:eastAsia="Times New Roman"/>
                <w:lang w:val="uk-UA"/>
              </w:rPr>
              <w:t>Тема 2. Порядок формування податкової звітності:</w:t>
            </w:r>
          </w:p>
        </w:tc>
        <w:tc>
          <w:tcPr>
            <w:tcW w:w="4260" w:type="dxa"/>
            <w:tcBorders>
              <w:right w:val="single" w:sz="8" w:space="0" w:color="auto"/>
            </w:tcBorders>
            <w:vAlign w:val="bottom"/>
          </w:tcPr>
          <w:p w:rsidR="00284FEA" w:rsidRPr="0053461E" w:rsidRDefault="00C4606B">
            <w:pPr>
              <w:spacing w:line="234" w:lineRule="exact"/>
              <w:jc w:val="center"/>
              <w:rPr>
                <w:sz w:val="20"/>
                <w:szCs w:val="20"/>
                <w:lang w:val="uk-UA"/>
              </w:rPr>
            </w:pPr>
            <w:r w:rsidRPr="0053461E">
              <w:rPr>
                <w:rFonts w:eastAsia="Times New Roman"/>
                <w:w w:val="99"/>
                <w:lang w:val="uk-UA"/>
              </w:rPr>
              <w:t>Статті 40-51</w:t>
            </w:r>
          </w:p>
        </w:tc>
      </w:tr>
      <w:tr w:rsidR="00284FEA" w:rsidRPr="0053461E">
        <w:trPr>
          <w:trHeight w:val="254"/>
        </w:trPr>
        <w:tc>
          <w:tcPr>
            <w:tcW w:w="3760" w:type="dxa"/>
            <w:tcBorders>
              <w:left w:val="single" w:sz="8" w:space="0" w:color="auto"/>
            </w:tcBorders>
            <w:vAlign w:val="bottom"/>
          </w:tcPr>
          <w:p w:rsidR="00284FEA" w:rsidRPr="0053461E" w:rsidRDefault="00C4606B">
            <w:pPr>
              <w:ind w:left="120"/>
              <w:rPr>
                <w:sz w:val="20"/>
                <w:szCs w:val="20"/>
                <w:lang w:val="uk-UA"/>
              </w:rPr>
            </w:pPr>
            <w:r w:rsidRPr="0053461E">
              <w:rPr>
                <w:rFonts w:eastAsia="Times New Roman"/>
                <w:lang w:val="uk-UA"/>
              </w:rPr>
              <w:t>загальні засади</w:t>
            </w:r>
          </w:p>
        </w:tc>
        <w:tc>
          <w:tcPr>
            <w:tcW w:w="1080" w:type="dxa"/>
            <w:vAlign w:val="bottom"/>
          </w:tcPr>
          <w:p w:rsidR="00284FEA" w:rsidRPr="0053461E" w:rsidRDefault="00284FEA">
            <w:pPr>
              <w:rPr>
                <w:lang w:val="uk-UA"/>
              </w:rPr>
            </w:pPr>
          </w:p>
        </w:tc>
        <w:tc>
          <w:tcPr>
            <w:tcW w:w="400" w:type="dxa"/>
            <w:tcBorders>
              <w:right w:val="single" w:sz="8" w:space="0" w:color="auto"/>
            </w:tcBorders>
            <w:vAlign w:val="bottom"/>
          </w:tcPr>
          <w:p w:rsidR="00284FEA" w:rsidRPr="0053461E" w:rsidRDefault="00284FEA">
            <w:pPr>
              <w:rPr>
                <w:lang w:val="uk-UA"/>
              </w:rPr>
            </w:pPr>
          </w:p>
        </w:tc>
        <w:tc>
          <w:tcPr>
            <w:tcW w:w="4260" w:type="dxa"/>
            <w:tcBorders>
              <w:right w:val="single" w:sz="8" w:space="0" w:color="auto"/>
            </w:tcBorders>
            <w:vAlign w:val="bottom"/>
          </w:tcPr>
          <w:p w:rsidR="00284FEA" w:rsidRPr="0053461E" w:rsidRDefault="00284FEA">
            <w:pPr>
              <w:rPr>
                <w:lang w:val="uk-UA"/>
              </w:rPr>
            </w:pPr>
          </w:p>
        </w:tc>
      </w:tr>
      <w:tr w:rsidR="00284FEA" w:rsidRPr="0053461E">
        <w:trPr>
          <w:trHeight w:val="280"/>
        </w:trPr>
        <w:tc>
          <w:tcPr>
            <w:tcW w:w="3760" w:type="dxa"/>
            <w:tcBorders>
              <w:left w:val="single" w:sz="8" w:space="0" w:color="auto"/>
              <w:bottom w:val="single" w:sz="8" w:space="0" w:color="auto"/>
            </w:tcBorders>
            <w:vAlign w:val="bottom"/>
          </w:tcPr>
          <w:p w:rsidR="00284FEA" w:rsidRPr="0053461E" w:rsidRDefault="00284FEA">
            <w:pPr>
              <w:rPr>
                <w:sz w:val="24"/>
                <w:szCs w:val="24"/>
                <w:lang w:val="uk-UA"/>
              </w:rPr>
            </w:pPr>
          </w:p>
        </w:tc>
        <w:tc>
          <w:tcPr>
            <w:tcW w:w="1080" w:type="dxa"/>
            <w:tcBorders>
              <w:bottom w:val="single" w:sz="8" w:space="0" w:color="auto"/>
            </w:tcBorders>
            <w:vAlign w:val="bottom"/>
          </w:tcPr>
          <w:p w:rsidR="00284FEA" w:rsidRPr="0053461E" w:rsidRDefault="00284FEA">
            <w:pPr>
              <w:rPr>
                <w:sz w:val="24"/>
                <w:szCs w:val="24"/>
                <w:lang w:val="uk-UA"/>
              </w:rPr>
            </w:pPr>
          </w:p>
        </w:tc>
        <w:tc>
          <w:tcPr>
            <w:tcW w:w="400" w:type="dxa"/>
            <w:tcBorders>
              <w:bottom w:val="single" w:sz="8" w:space="0" w:color="auto"/>
              <w:right w:val="single" w:sz="8" w:space="0" w:color="auto"/>
            </w:tcBorders>
            <w:vAlign w:val="bottom"/>
          </w:tcPr>
          <w:p w:rsidR="00284FEA" w:rsidRPr="0053461E" w:rsidRDefault="00284FEA">
            <w:pPr>
              <w:rPr>
                <w:sz w:val="24"/>
                <w:szCs w:val="24"/>
                <w:lang w:val="uk-UA"/>
              </w:rPr>
            </w:pPr>
          </w:p>
        </w:tc>
        <w:tc>
          <w:tcPr>
            <w:tcW w:w="4260" w:type="dxa"/>
            <w:tcBorders>
              <w:bottom w:val="single" w:sz="8" w:space="0" w:color="auto"/>
              <w:right w:val="single" w:sz="8" w:space="0" w:color="auto"/>
            </w:tcBorders>
            <w:vAlign w:val="bottom"/>
          </w:tcPr>
          <w:p w:rsidR="00284FEA" w:rsidRPr="0053461E" w:rsidRDefault="00284FEA">
            <w:pPr>
              <w:rPr>
                <w:sz w:val="24"/>
                <w:szCs w:val="24"/>
                <w:lang w:val="uk-UA"/>
              </w:rPr>
            </w:pPr>
          </w:p>
        </w:tc>
      </w:tr>
      <w:tr w:rsidR="00284FEA" w:rsidRPr="0053461E">
        <w:trPr>
          <w:trHeight w:val="235"/>
        </w:trPr>
        <w:tc>
          <w:tcPr>
            <w:tcW w:w="3760" w:type="dxa"/>
            <w:tcBorders>
              <w:left w:val="single" w:sz="8" w:space="0" w:color="auto"/>
            </w:tcBorders>
            <w:vAlign w:val="bottom"/>
          </w:tcPr>
          <w:p w:rsidR="00284FEA" w:rsidRPr="0053461E" w:rsidRDefault="00C4606B">
            <w:pPr>
              <w:spacing w:line="234" w:lineRule="exact"/>
              <w:ind w:left="120"/>
              <w:rPr>
                <w:sz w:val="20"/>
                <w:szCs w:val="20"/>
                <w:lang w:val="uk-UA"/>
              </w:rPr>
            </w:pPr>
            <w:r w:rsidRPr="0053461E">
              <w:rPr>
                <w:rFonts w:eastAsia="Times New Roman"/>
                <w:lang w:val="uk-UA"/>
              </w:rPr>
              <w:t>Тема 3. Порядок  складання  звітності</w:t>
            </w:r>
          </w:p>
        </w:tc>
        <w:tc>
          <w:tcPr>
            <w:tcW w:w="1080" w:type="dxa"/>
            <w:vAlign w:val="bottom"/>
          </w:tcPr>
          <w:p w:rsidR="00284FEA" w:rsidRPr="0053461E" w:rsidRDefault="00C4606B">
            <w:pPr>
              <w:spacing w:line="234" w:lineRule="exact"/>
              <w:ind w:left="60"/>
              <w:rPr>
                <w:sz w:val="20"/>
                <w:szCs w:val="20"/>
                <w:lang w:val="uk-UA"/>
              </w:rPr>
            </w:pPr>
            <w:r w:rsidRPr="0053461E">
              <w:rPr>
                <w:rFonts w:eastAsia="Times New Roman"/>
                <w:lang w:val="uk-UA"/>
              </w:rPr>
              <w:t>з  податку</w:t>
            </w:r>
          </w:p>
        </w:tc>
        <w:tc>
          <w:tcPr>
            <w:tcW w:w="400" w:type="dxa"/>
            <w:tcBorders>
              <w:right w:val="single" w:sz="8" w:space="0" w:color="auto"/>
            </w:tcBorders>
            <w:vAlign w:val="bottom"/>
          </w:tcPr>
          <w:p w:rsidR="00284FEA" w:rsidRPr="0053461E" w:rsidRDefault="00C4606B">
            <w:pPr>
              <w:spacing w:line="234" w:lineRule="exact"/>
              <w:ind w:right="10"/>
              <w:jc w:val="right"/>
              <w:rPr>
                <w:sz w:val="20"/>
                <w:szCs w:val="20"/>
                <w:lang w:val="uk-UA"/>
              </w:rPr>
            </w:pPr>
            <w:r w:rsidRPr="0053461E">
              <w:rPr>
                <w:rFonts w:eastAsia="Times New Roman"/>
                <w:lang w:val="uk-UA"/>
              </w:rPr>
              <w:t>на</w:t>
            </w:r>
          </w:p>
        </w:tc>
        <w:tc>
          <w:tcPr>
            <w:tcW w:w="4260" w:type="dxa"/>
            <w:tcBorders>
              <w:right w:val="single" w:sz="8" w:space="0" w:color="auto"/>
            </w:tcBorders>
            <w:vAlign w:val="bottom"/>
          </w:tcPr>
          <w:p w:rsidR="00284FEA" w:rsidRPr="0053461E" w:rsidRDefault="00C4606B">
            <w:pPr>
              <w:spacing w:line="234" w:lineRule="exact"/>
              <w:jc w:val="center"/>
              <w:rPr>
                <w:sz w:val="20"/>
                <w:szCs w:val="20"/>
                <w:lang w:val="uk-UA"/>
              </w:rPr>
            </w:pPr>
            <w:r w:rsidRPr="0053461E">
              <w:rPr>
                <w:rFonts w:eastAsia="Times New Roman"/>
                <w:w w:val="99"/>
                <w:lang w:val="uk-UA"/>
              </w:rPr>
              <w:t>Статті 180-211</w:t>
            </w:r>
          </w:p>
        </w:tc>
      </w:tr>
      <w:tr w:rsidR="00284FEA" w:rsidRPr="0053461E">
        <w:trPr>
          <w:trHeight w:val="252"/>
        </w:trPr>
        <w:tc>
          <w:tcPr>
            <w:tcW w:w="3760" w:type="dxa"/>
            <w:tcBorders>
              <w:left w:val="single" w:sz="8" w:space="0" w:color="auto"/>
            </w:tcBorders>
            <w:vAlign w:val="bottom"/>
          </w:tcPr>
          <w:p w:rsidR="00284FEA" w:rsidRPr="0053461E" w:rsidRDefault="00C4606B">
            <w:pPr>
              <w:spacing w:line="252" w:lineRule="exact"/>
              <w:ind w:left="120"/>
              <w:rPr>
                <w:sz w:val="20"/>
                <w:szCs w:val="20"/>
                <w:lang w:val="uk-UA"/>
              </w:rPr>
            </w:pPr>
            <w:r w:rsidRPr="0053461E">
              <w:rPr>
                <w:rFonts w:eastAsia="Times New Roman"/>
                <w:lang w:val="uk-UA"/>
              </w:rPr>
              <w:t>додану вартість</w:t>
            </w:r>
          </w:p>
        </w:tc>
        <w:tc>
          <w:tcPr>
            <w:tcW w:w="1080" w:type="dxa"/>
            <w:vAlign w:val="bottom"/>
          </w:tcPr>
          <w:p w:rsidR="00284FEA" w:rsidRPr="0053461E" w:rsidRDefault="00284FEA">
            <w:pPr>
              <w:rPr>
                <w:sz w:val="21"/>
                <w:szCs w:val="21"/>
                <w:lang w:val="uk-UA"/>
              </w:rPr>
            </w:pPr>
          </w:p>
        </w:tc>
        <w:tc>
          <w:tcPr>
            <w:tcW w:w="400" w:type="dxa"/>
            <w:tcBorders>
              <w:right w:val="single" w:sz="8" w:space="0" w:color="auto"/>
            </w:tcBorders>
            <w:vAlign w:val="bottom"/>
          </w:tcPr>
          <w:p w:rsidR="00284FEA" w:rsidRPr="0053461E" w:rsidRDefault="00284FEA">
            <w:pPr>
              <w:rPr>
                <w:sz w:val="21"/>
                <w:szCs w:val="21"/>
                <w:lang w:val="uk-UA"/>
              </w:rPr>
            </w:pPr>
          </w:p>
        </w:tc>
        <w:tc>
          <w:tcPr>
            <w:tcW w:w="4260" w:type="dxa"/>
            <w:tcBorders>
              <w:right w:val="single" w:sz="8" w:space="0" w:color="auto"/>
            </w:tcBorders>
            <w:vAlign w:val="bottom"/>
          </w:tcPr>
          <w:p w:rsidR="00284FEA" w:rsidRPr="0053461E" w:rsidRDefault="00284FEA">
            <w:pPr>
              <w:rPr>
                <w:sz w:val="21"/>
                <w:szCs w:val="21"/>
                <w:lang w:val="uk-UA"/>
              </w:rPr>
            </w:pPr>
          </w:p>
        </w:tc>
      </w:tr>
      <w:tr w:rsidR="00284FEA" w:rsidRPr="0053461E">
        <w:trPr>
          <w:trHeight w:val="280"/>
        </w:trPr>
        <w:tc>
          <w:tcPr>
            <w:tcW w:w="5240" w:type="dxa"/>
            <w:gridSpan w:val="3"/>
            <w:tcBorders>
              <w:left w:val="single" w:sz="8" w:space="0" w:color="auto"/>
              <w:bottom w:val="single" w:sz="8" w:space="0" w:color="auto"/>
              <w:right w:val="single" w:sz="8" w:space="0" w:color="auto"/>
            </w:tcBorders>
            <w:vAlign w:val="bottom"/>
          </w:tcPr>
          <w:p w:rsidR="00284FEA" w:rsidRPr="0053461E" w:rsidRDefault="00284FEA">
            <w:pPr>
              <w:rPr>
                <w:sz w:val="24"/>
                <w:szCs w:val="24"/>
                <w:lang w:val="uk-UA"/>
              </w:rPr>
            </w:pPr>
          </w:p>
        </w:tc>
        <w:tc>
          <w:tcPr>
            <w:tcW w:w="4260" w:type="dxa"/>
            <w:tcBorders>
              <w:bottom w:val="single" w:sz="8" w:space="0" w:color="auto"/>
              <w:right w:val="single" w:sz="8" w:space="0" w:color="auto"/>
            </w:tcBorders>
            <w:vAlign w:val="bottom"/>
          </w:tcPr>
          <w:p w:rsidR="00284FEA" w:rsidRPr="0053461E" w:rsidRDefault="00284FEA">
            <w:pPr>
              <w:rPr>
                <w:sz w:val="24"/>
                <w:szCs w:val="24"/>
                <w:lang w:val="uk-UA"/>
              </w:rPr>
            </w:pPr>
          </w:p>
        </w:tc>
      </w:tr>
      <w:tr w:rsidR="00284FEA" w:rsidRPr="0053461E">
        <w:trPr>
          <w:trHeight w:val="237"/>
        </w:trPr>
        <w:tc>
          <w:tcPr>
            <w:tcW w:w="5240" w:type="dxa"/>
            <w:gridSpan w:val="3"/>
            <w:tcBorders>
              <w:left w:val="single" w:sz="8" w:space="0" w:color="auto"/>
              <w:right w:val="single" w:sz="8" w:space="0" w:color="auto"/>
            </w:tcBorders>
            <w:vAlign w:val="bottom"/>
          </w:tcPr>
          <w:p w:rsidR="00284FEA" w:rsidRPr="0053461E" w:rsidRDefault="00C4606B">
            <w:pPr>
              <w:spacing w:line="237" w:lineRule="exact"/>
              <w:ind w:left="120"/>
              <w:rPr>
                <w:sz w:val="20"/>
                <w:szCs w:val="20"/>
                <w:lang w:val="uk-UA"/>
              </w:rPr>
            </w:pPr>
            <w:r w:rsidRPr="0053461E">
              <w:rPr>
                <w:rFonts w:eastAsia="Times New Roman"/>
                <w:lang w:val="uk-UA"/>
              </w:rPr>
              <w:t>Тема 4. Порядок формування звітності з податку на</w:t>
            </w:r>
          </w:p>
        </w:tc>
        <w:tc>
          <w:tcPr>
            <w:tcW w:w="4260" w:type="dxa"/>
            <w:tcBorders>
              <w:right w:val="single" w:sz="8" w:space="0" w:color="auto"/>
            </w:tcBorders>
            <w:vAlign w:val="bottom"/>
          </w:tcPr>
          <w:p w:rsidR="00284FEA" w:rsidRPr="0053461E" w:rsidRDefault="00C4606B">
            <w:pPr>
              <w:spacing w:line="237" w:lineRule="exact"/>
              <w:jc w:val="center"/>
              <w:rPr>
                <w:sz w:val="20"/>
                <w:szCs w:val="20"/>
                <w:lang w:val="uk-UA"/>
              </w:rPr>
            </w:pPr>
            <w:r w:rsidRPr="0053461E">
              <w:rPr>
                <w:rFonts w:eastAsia="Times New Roman"/>
                <w:w w:val="99"/>
                <w:lang w:val="uk-UA"/>
              </w:rPr>
              <w:t>Статті 133-161</w:t>
            </w:r>
          </w:p>
        </w:tc>
      </w:tr>
      <w:tr w:rsidR="00284FEA" w:rsidRPr="0053461E">
        <w:trPr>
          <w:trHeight w:val="253"/>
        </w:trPr>
        <w:tc>
          <w:tcPr>
            <w:tcW w:w="3760" w:type="dxa"/>
            <w:tcBorders>
              <w:left w:val="single" w:sz="8" w:space="0" w:color="auto"/>
            </w:tcBorders>
            <w:vAlign w:val="bottom"/>
          </w:tcPr>
          <w:p w:rsidR="00284FEA" w:rsidRPr="0053461E" w:rsidRDefault="00C4606B">
            <w:pPr>
              <w:spacing w:line="252" w:lineRule="exact"/>
              <w:ind w:left="120"/>
              <w:rPr>
                <w:sz w:val="20"/>
                <w:szCs w:val="20"/>
                <w:lang w:val="uk-UA"/>
              </w:rPr>
            </w:pPr>
            <w:r w:rsidRPr="0053461E">
              <w:rPr>
                <w:rFonts w:eastAsia="Times New Roman"/>
                <w:lang w:val="uk-UA"/>
              </w:rPr>
              <w:t>прибуток підприємства</w:t>
            </w:r>
          </w:p>
        </w:tc>
        <w:tc>
          <w:tcPr>
            <w:tcW w:w="1080" w:type="dxa"/>
            <w:vAlign w:val="bottom"/>
          </w:tcPr>
          <w:p w:rsidR="00284FEA" w:rsidRPr="0053461E" w:rsidRDefault="00284FEA">
            <w:pPr>
              <w:rPr>
                <w:sz w:val="21"/>
                <w:szCs w:val="21"/>
                <w:lang w:val="uk-UA"/>
              </w:rPr>
            </w:pPr>
          </w:p>
        </w:tc>
        <w:tc>
          <w:tcPr>
            <w:tcW w:w="400" w:type="dxa"/>
            <w:tcBorders>
              <w:right w:val="single" w:sz="8" w:space="0" w:color="auto"/>
            </w:tcBorders>
            <w:vAlign w:val="bottom"/>
          </w:tcPr>
          <w:p w:rsidR="00284FEA" w:rsidRPr="0053461E" w:rsidRDefault="00284FEA">
            <w:pPr>
              <w:rPr>
                <w:sz w:val="21"/>
                <w:szCs w:val="21"/>
                <w:lang w:val="uk-UA"/>
              </w:rPr>
            </w:pPr>
          </w:p>
        </w:tc>
        <w:tc>
          <w:tcPr>
            <w:tcW w:w="4260" w:type="dxa"/>
            <w:tcBorders>
              <w:right w:val="single" w:sz="8" w:space="0" w:color="auto"/>
            </w:tcBorders>
            <w:vAlign w:val="bottom"/>
          </w:tcPr>
          <w:p w:rsidR="00284FEA" w:rsidRPr="0053461E" w:rsidRDefault="00284FEA">
            <w:pPr>
              <w:rPr>
                <w:sz w:val="21"/>
                <w:szCs w:val="21"/>
                <w:lang w:val="uk-UA"/>
              </w:rPr>
            </w:pPr>
          </w:p>
        </w:tc>
      </w:tr>
      <w:tr w:rsidR="00284FEA" w:rsidRPr="0053461E">
        <w:trPr>
          <w:trHeight w:val="280"/>
        </w:trPr>
        <w:tc>
          <w:tcPr>
            <w:tcW w:w="5240" w:type="dxa"/>
            <w:gridSpan w:val="3"/>
            <w:tcBorders>
              <w:left w:val="single" w:sz="8" w:space="0" w:color="auto"/>
              <w:bottom w:val="single" w:sz="8" w:space="0" w:color="auto"/>
              <w:right w:val="single" w:sz="8" w:space="0" w:color="auto"/>
            </w:tcBorders>
            <w:vAlign w:val="bottom"/>
          </w:tcPr>
          <w:p w:rsidR="00284FEA" w:rsidRPr="0053461E" w:rsidRDefault="00284FEA">
            <w:pPr>
              <w:rPr>
                <w:sz w:val="24"/>
                <w:szCs w:val="24"/>
                <w:lang w:val="uk-UA"/>
              </w:rPr>
            </w:pPr>
          </w:p>
        </w:tc>
        <w:tc>
          <w:tcPr>
            <w:tcW w:w="4260" w:type="dxa"/>
            <w:tcBorders>
              <w:bottom w:val="single" w:sz="8" w:space="0" w:color="auto"/>
              <w:right w:val="single" w:sz="8" w:space="0" w:color="auto"/>
            </w:tcBorders>
            <w:vAlign w:val="bottom"/>
          </w:tcPr>
          <w:p w:rsidR="00284FEA" w:rsidRPr="0053461E" w:rsidRDefault="00284FEA">
            <w:pPr>
              <w:rPr>
                <w:sz w:val="24"/>
                <w:szCs w:val="24"/>
                <w:lang w:val="uk-UA"/>
              </w:rPr>
            </w:pPr>
          </w:p>
        </w:tc>
      </w:tr>
      <w:tr w:rsidR="00284FEA" w:rsidRPr="0053461E">
        <w:trPr>
          <w:trHeight w:val="235"/>
        </w:trPr>
        <w:tc>
          <w:tcPr>
            <w:tcW w:w="5240" w:type="dxa"/>
            <w:gridSpan w:val="3"/>
            <w:tcBorders>
              <w:left w:val="single" w:sz="8" w:space="0" w:color="auto"/>
              <w:right w:val="single" w:sz="8" w:space="0" w:color="auto"/>
            </w:tcBorders>
            <w:vAlign w:val="bottom"/>
          </w:tcPr>
          <w:p w:rsidR="00284FEA" w:rsidRPr="0053461E" w:rsidRDefault="00C4606B">
            <w:pPr>
              <w:spacing w:line="234" w:lineRule="exact"/>
              <w:ind w:left="120"/>
              <w:rPr>
                <w:sz w:val="20"/>
                <w:szCs w:val="20"/>
                <w:lang w:val="uk-UA"/>
              </w:rPr>
            </w:pPr>
            <w:r w:rsidRPr="0053461E">
              <w:rPr>
                <w:rFonts w:eastAsia="Times New Roman"/>
                <w:lang w:val="uk-UA"/>
              </w:rPr>
              <w:t>Тема 5. Порядок звітування за операціями з податку</w:t>
            </w:r>
          </w:p>
        </w:tc>
        <w:tc>
          <w:tcPr>
            <w:tcW w:w="4260" w:type="dxa"/>
            <w:tcBorders>
              <w:right w:val="single" w:sz="8" w:space="0" w:color="auto"/>
            </w:tcBorders>
            <w:vAlign w:val="bottom"/>
          </w:tcPr>
          <w:p w:rsidR="00284FEA" w:rsidRPr="0053461E" w:rsidRDefault="00C4606B">
            <w:pPr>
              <w:spacing w:line="234" w:lineRule="exact"/>
              <w:jc w:val="center"/>
              <w:rPr>
                <w:sz w:val="20"/>
                <w:szCs w:val="20"/>
                <w:lang w:val="uk-UA"/>
              </w:rPr>
            </w:pPr>
            <w:r w:rsidRPr="0053461E">
              <w:rPr>
                <w:rFonts w:eastAsia="Times New Roman"/>
                <w:w w:val="99"/>
                <w:lang w:val="uk-UA"/>
              </w:rPr>
              <w:t>Статті 162-179</w:t>
            </w:r>
          </w:p>
        </w:tc>
      </w:tr>
      <w:tr w:rsidR="00284FEA" w:rsidRPr="0053461E">
        <w:trPr>
          <w:trHeight w:val="254"/>
        </w:trPr>
        <w:tc>
          <w:tcPr>
            <w:tcW w:w="3760" w:type="dxa"/>
            <w:tcBorders>
              <w:left w:val="single" w:sz="8" w:space="0" w:color="auto"/>
            </w:tcBorders>
            <w:vAlign w:val="bottom"/>
          </w:tcPr>
          <w:p w:rsidR="00284FEA" w:rsidRPr="0053461E" w:rsidRDefault="00C4606B">
            <w:pPr>
              <w:ind w:left="120"/>
              <w:rPr>
                <w:sz w:val="20"/>
                <w:szCs w:val="20"/>
                <w:lang w:val="uk-UA"/>
              </w:rPr>
            </w:pPr>
            <w:r w:rsidRPr="0053461E">
              <w:rPr>
                <w:rFonts w:eastAsia="Times New Roman"/>
                <w:lang w:val="uk-UA"/>
              </w:rPr>
              <w:t>з доходів фізичних осіб</w:t>
            </w:r>
          </w:p>
        </w:tc>
        <w:tc>
          <w:tcPr>
            <w:tcW w:w="1080" w:type="dxa"/>
            <w:vAlign w:val="bottom"/>
          </w:tcPr>
          <w:p w:rsidR="00284FEA" w:rsidRPr="0053461E" w:rsidRDefault="00284FEA">
            <w:pPr>
              <w:rPr>
                <w:lang w:val="uk-UA"/>
              </w:rPr>
            </w:pPr>
          </w:p>
        </w:tc>
        <w:tc>
          <w:tcPr>
            <w:tcW w:w="400" w:type="dxa"/>
            <w:tcBorders>
              <w:right w:val="single" w:sz="8" w:space="0" w:color="auto"/>
            </w:tcBorders>
            <w:vAlign w:val="bottom"/>
          </w:tcPr>
          <w:p w:rsidR="00284FEA" w:rsidRPr="0053461E" w:rsidRDefault="00284FEA">
            <w:pPr>
              <w:rPr>
                <w:lang w:val="uk-UA"/>
              </w:rPr>
            </w:pPr>
          </w:p>
        </w:tc>
        <w:tc>
          <w:tcPr>
            <w:tcW w:w="4260" w:type="dxa"/>
            <w:tcBorders>
              <w:right w:val="single" w:sz="8" w:space="0" w:color="auto"/>
            </w:tcBorders>
            <w:vAlign w:val="bottom"/>
          </w:tcPr>
          <w:p w:rsidR="00284FEA" w:rsidRPr="0053461E" w:rsidRDefault="00284FEA">
            <w:pPr>
              <w:rPr>
                <w:lang w:val="uk-UA"/>
              </w:rPr>
            </w:pPr>
          </w:p>
        </w:tc>
      </w:tr>
      <w:tr w:rsidR="00284FEA" w:rsidRPr="0053461E">
        <w:trPr>
          <w:trHeight w:val="280"/>
        </w:trPr>
        <w:tc>
          <w:tcPr>
            <w:tcW w:w="5240" w:type="dxa"/>
            <w:gridSpan w:val="3"/>
            <w:tcBorders>
              <w:left w:val="single" w:sz="8" w:space="0" w:color="auto"/>
              <w:bottom w:val="single" w:sz="8" w:space="0" w:color="auto"/>
              <w:right w:val="single" w:sz="8" w:space="0" w:color="auto"/>
            </w:tcBorders>
            <w:vAlign w:val="bottom"/>
          </w:tcPr>
          <w:p w:rsidR="00284FEA" w:rsidRPr="0053461E" w:rsidRDefault="00284FEA">
            <w:pPr>
              <w:rPr>
                <w:sz w:val="24"/>
                <w:szCs w:val="24"/>
                <w:lang w:val="uk-UA"/>
              </w:rPr>
            </w:pPr>
          </w:p>
        </w:tc>
        <w:tc>
          <w:tcPr>
            <w:tcW w:w="4260" w:type="dxa"/>
            <w:tcBorders>
              <w:bottom w:val="single" w:sz="8" w:space="0" w:color="auto"/>
              <w:right w:val="single" w:sz="8" w:space="0" w:color="auto"/>
            </w:tcBorders>
            <w:vAlign w:val="bottom"/>
          </w:tcPr>
          <w:p w:rsidR="00284FEA" w:rsidRPr="0053461E" w:rsidRDefault="00284FEA">
            <w:pPr>
              <w:rPr>
                <w:sz w:val="24"/>
                <w:szCs w:val="24"/>
                <w:lang w:val="uk-UA"/>
              </w:rPr>
            </w:pPr>
          </w:p>
        </w:tc>
      </w:tr>
      <w:tr w:rsidR="00284FEA" w:rsidRPr="0053461E">
        <w:trPr>
          <w:trHeight w:val="235"/>
        </w:trPr>
        <w:tc>
          <w:tcPr>
            <w:tcW w:w="5240" w:type="dxa"/>
            <w:gridSpan w:val="3"/>
            <w:tcBorders>
              <w:left w:val="single" w:sz="8" w:space="0" w:color="auto"/>
              <w:right w:val="single" w:sz="8" w:space="0" w:color="auto"/>
            </w:tcBorders>
            <w:vAlign w:val="bottom"/>
          </w:tcPr>
          <w:p w:rsidR="00284FEA" w:rsidRPr="0053461E" w:rsidRDefault="00C4606B">
            <w:pPr>
              <w:spacing w:line="234" w:lineRule="exact"/>
              <w:ind w:left="120"/>
              <w:rPr>
                <w:sz w:val="20"/>
                <w:szCs w:val="20"/>
                <w:lang w:val="uk-UA"/>
              </w:rPr>
            </w:pPr>
            <w:r w:rsidRPr="0053461E">
              <w:rPr>
                <w:rFonts w:eastAsia="Times New Roman"/>
                <w:lang w:val="uk-UA"/>
              </w:rPr>
              <w:t>Тема 6. Облік розрахунків за окремими державними</w:t>
            </w:r>
          </w:p>
        </w:tc>
        <w:tc>
          <w:tcPr>
            <w:tcW w:w="4260" w:type="dxa"/>
            <w:tcBorders>
              <w:right w:val="single" w:sz="8" w:space="0" w:color="auto"/>
            </w:tcBorders>
            <w:vAlign w:val="bottom"/>
          </w:tcPr>
          <w:p w:rsidR="00284FEA" w:rsidRPr="0053461E" w:rsidRDefault="00C4606B">
            <w:pPr>
              <w:spacing w:line="234" w:lineRule="exact"/>
              <w:jc w:val="center"/>
              <w:rPr>
                <w:sz w:val="20"/>
                <w:szCs w:val="20"/>
                <w:lang w:val="uk-UA"/>
              </w:rPr>
            </w:pPr>
            <w:r w:rsidRPr="0053461E">
              <w:rPr>
                <w:rFonts w:eastAsia="Times New Roman"/>
                <w:w w:val="99"/>
                <w:lang w:val="uk-UA"/>
              </w:rPr>
              <w:t>Статті 212-230</w:t>
            </w:r>
          </w:p>
        </w:tc>
      </w:tr>
      <w:tr w:rsidR="00284FEA" w:rsidRPr="0053461E">
        <w:trPr>
          <w:trHeight w:val="254"/>
        </w:trPr>
        <w:tc>
          <w:tcPr>
            <w:tcW w:w="4840" w:type="dxa"/>
            <w:gridSpan w:val="2"/>
            <w:tcBorders>
              <w:left w:val="single" w:sz="8" w:space="0" w:color="auto"/>
            </w:tcBorders>
            <w:vAlign w:val="bottom"/>
          </w:tcPr>
          <w:p w:rsidR="00284FEA" w:rsidRPr="0053461E" w:rsidRDefault="00C4606B">
            <w:pPr>
              <w:spacing w:line="252" w:lineRule="exact"/>
              <w:ind w:left="120"/>
              <w:rPr>
                <w:sz w:val="20"/>
                <w:szCs w:val="20"/>
                <w:lang w:val="uk-UA"/>
              </w:rPr>
            </w:pPr>
            <w:r w:rsidRPr="0053461E">
              <w:rPr>
                <w:rFonts w:eastAsia="Times New Roman"/>
                <w:lang w:val="uk-UA"/>
              </w:rPr>
              <w:t>та місцевими податками (зборами, платежами)</w:t>
            </w:r>
          </w:p>
        </w:tc>
        <w:tc>
          <w:tcPr>
            <w:tcW w:w="400" w:type="dxa"/>
            <w:tcBorders>
              <w:right w:val="single" w:sz="8" w:space="0" w:color="auto"/>
            </w:tcBorders>
            <w:vAlign w:val="bottom"/>
          </w:tcPr>
          <w:p w:rsidR="00284FEA" w:rsidRPr="0053461E" w:rsidRDefault="00284FEA">
            <w:pPr>
              <w:rPr>
                <w:lang w:val="uk-UA"/>
              </w:rPr>
            </w:pPr>
          </w:p>
        </w:tc>
        <w:tc>
          <w:tcPr>
            <w:tcW w:w="4260" w:type="dxa"/>
            <w:tcBorders>
              <w:right w:val="single" w:sz="8" w:space="0" w:color="auto"/>
            </w:tcBorders>
            <w:vAlign w:val="bottom"/>
          </w:tcPr>
          <w:p w:rsidR="00284FEA" w:rsidRPr="0053461E" w:rsidRDefault="00C4606B">
            <w:pPr>
              <w:spacing w:line="252" w:lineRule="exact"/>
              <w:jc w:val="center"/>
              <w:rPr>
                <w:sz w:val="20"/>
                <w:szCs w:val="20"/>
                <w:lang w:val="uk-UA"/>
              </w:rPr>
            </w:pPr>
            <w:r w:rsidRPr="0053461E">
              <w:rPr>
                <w:rFonts w:eastAsia="Times New Roman"/>
                <w:w w:val="99"/>
                <w:lang w:val="uk-UA"/>
              </w:rPr>
              <w:t>Статті 231-290</w:t>
            </w:r>
          </w:p>
        </w:tc>
      </w:tr>
      <w:tr w:rsidR="00284FEA" w:rsidRPr="0053461E">
        <w:trPr>
          <w:trHeight w:val="252"/>
        </w:trPr>
        <w:tc>
          <w:tcPr>
            <w:tcW w:w="3760" w:type="dxa"/>
            <w:tcBorders>
              <w:left w:val="single" w:sz="8" w:space="0" w:color="auto"/>
            </w:tcBorders>
            <w:vAlign w:val="bottom"/>
          </w:tcPr>
          <w:p w:rsidR="00284FEA" w:rsidRPr="0053461E" w:rsidRDefault="00284FEA">
            <w:pPr>
              <w:rPr>
                <w:sz w:val="21"/>
                <w:szCs w:val="21"/>
                <w:lang w:val="uk-UA"/>
              </w:rPr>
            </w:pPr>
          </w:p>
        </w:tc>
        <w:tc>
          <w:tcPr>
            <w:tcW w:w="1080" w:type="dxa"/>
            <w:vAlign w:val="bottom"/>
          </w:tcPr>
          <w:p w:rsidR="00284FEA" w:rsidRPr="0053461E" w:rsidRDefault="00284FEA">
            <w:pPr>
              <w:rPr>
                <w:sz w:val="21"/>
                <w:szCs w:val="21"/>
                <w:lang w:val="uk-UA"/>
              </w:rPr>
            </w:pPr>
          </w:p>
        </w:tc>
        <w:tc>
          <w:tcPr>
            <w:tcW w:w="400" w:type="dxa"/>
            <w:tcBorders>
              <w:right w:val="single" w:sz="8" w:space="0" w:color="auto"/>
            </w:tcBorders>
            <w:vAlign w:val="bottom"/>
          </w:tcPr>
          <w:p w:rsidR="00284FEA" w:rsidRPr="0053461E" w:rsidRDefault="00284FEA">
            <w:pPr>
              <w:rPr>
                <w:sz w:val="21"/>
                <w:szCs w:val="21"/>
                <w:lang w:val="uk-UA"/>
              </w:rPr>
            </w:pPr>
          </w:p>
        </w:tc>
        <w:tc>
          <w:tcPr>
            <w:tcW w:w="4260" w:type="dxa"/>
            <w:tcBorders>
              <w:right w:val="single" w:sz="8" w:space="0" w:color="auto"/>
            </w:tcBorders>
            <w:vAlign w:val="bottom"/>
          </w:tcPr>
          <w:p w:rsidR="00284FEA" w:rsidRPr="0053461E" w:rsidRDefault="00C4606B">
            <w:pPr>
              <w:spacing w:line="252" w:lineRule="exact"/>
              <w:jc w:val="center"/>
              <w:rPr>
                <w:sz w:val="20"/>
                <w:szCs w:val="20"/>
                <w:lang w:val="uk-UA"/>
              </w:rPr>
            </w:pPr>
            <w:r w:rsidRPr="0053461E">
              <w:rPr>
                <w:rFonts w:eastAsia="Times New Roman"/>
                <w:w w:val="99"/>
                <w:lang w:val="uk-UA"/>
              </w:rPr>
              <w:t>Статті 311-334</w:t>
            </w:r>
          </w:p>
        </w:tc>
      </w:tr>
      <w:tr w:rsidR="00284FEA" w:rsidRPr="0053461E">
        <w:trPr>
          <w:trHeight w:val="28"/>
        </w:trPr>
        <w:tc>
          <w:tcPr>
            <w:tcW w:w="3760" w:type="dxa"/>
            <w:tcBorders>
              <w:left w:val="single" w:sz="8" w:space="0" w:color="auto"/>
              <w:bottom w:val="single" w:sz="8" w:space="0" w:color="auto"/>
            </w:tcBorders>
            <w:vAlign w:val="bottom"/>
          </w:tcPr>
          <w:p w:rsidR="00284FEA" w:rsidRPr="0053461E" w:rsidRDefault="00284FEA">
            <w:pPr>
              <w:rPr>
                <w:sz w:val="2"/>
                <w:szCs w:val="2"/>
                <w:lang w:val="uk-UA"/>
              </w:rPr>
            </w:pPr>
          </w:p>
        </w:tc>
        <w:tc>
          <w:tcPr>
            <w:tcW w:w="1080" w:type="dxa"/>
            <w:tcBorders>
              <w:bottom w:val="single" w:sz="8" w:space="0" w:color="auto"/>
            </w:tcBorders>
            <w:vAlign w:val="bottom"/>
          </w:tcPr>
          <w:p w:rsidR="00284FEA" w:rsidRPr="0053461E" w:rsidRDefault="00284FEA">
            <w:pPr>
              <w:rPr>
                <w:sz w:val="2"/>
                <w:szCs w:val="2"/>
                <w:lang w:val="uk-UA"/>
              </w:rPr>
            </w:pPr>
          </w:p>
        </w:tc>
        <w:tc>
          <w:tcPr>
            <w:tcW w:w="400" w:type="dxa"/>
            <w:tcBorders>
              <w:bottom w:val="single" w:sz="8" w:space="0" w:color="auto"/>
              <w:right w:val="single" w:sz="8" w:space="0" w:color="auto"/>
            </w:tcBorders>
            <w:vAlign w:val="bottom"/>
          </w:tcPr>
          <w:p w:rsidR="00284FEA" w:rsidRPr="0053461E" w:rsidRDefault="00284FEA">
            <w:pPr>
              <w:rPr>
                <w:sz w:val="2"/>
                <w:szCs w:val="2"/>
                <w:lang w:val="uk-UA"/>
              </w:rPr>
            </w:pPr>
          </w:p>
        </w:tc>
        <w:tc>
          <w:tcPr>
            <w:tcW w:w="4260" w:type="dxa"/>
            <w:tcBorders>
              <w:bottom w:val="single" w:sz="8" w:space="0" w:color="auto"/>
              <w:right w:val="single" w:sz="8" w:space="0" w:color="auto"/>
            </w:tcBorders>
            <w:vAlign w:val="bottom"/>
          </w:tcPr>
          <w:p w:rsidR="00284FEA" w:rsidRPr="0053461E" w:rsidRDefault="00284FEA">
            <w:pPr>
              <w:rPr>
                <w:sz w:val="2"/>
                <w:szCs w:val="2"/>
                <w:lang w:val="uk-UA"/>
              </w:rPr>
            </w:pPr>
          </w:p>
        </w:tc>
      </w:tr>
      <w:tr w:rsidR="00284FEA" w:rsidRPr="0053461E">
        <w:trPr>
          <w:trHeight w:val="235"/>
        </w:trPr>
        <w:tc>
          <w:tcPr>
            <w:tcW w:w="3760" w:type="dxa"/>
            <w:tcBorders>
              <w:left w:val="single" w:sz="8" w:space="0" w:color="auto"/>
            </w:tcBorders>
            <w:vAlign w:val="bottom"/>
          </w:tcPr>
          <w:p w:rsidR="00284FEA" w:rsidRPr="0053461E" w:rsidRDefault="00C4606B">
            <w:pPr>
              <w:spacing w:line="234" w:lineRule="exact"/>
              <w:ind w:left="120"/>
              <w:rPr>
                <w:sz w:val="20"/>
                <w:szCs w:val="20"/>
                <w:lang w:val="uk-UA"/>
              </w:rPr>
            </w:pPr>
            <w:r w:rsidRPr="0053461E">
              <w:rPr>
                <w:rFonts w:eastAsia="Times New Roman"/>
                <w:lang w:val="uk-UA"/>
              </w:rPr>
              <w:t>Тема 7.   Системи   оподаткування</w:t>
            </w:r>
          </w:p>
        </w:tc>
        <w:tc>
          <w:tcPr>
            <w:tcW w:w="1080" w:type="dxa"/>
            <w:vAlign w:val="bottom"/>
          </w:tcPr>
          <w:p w:rsidR="00284FEA" w:rsidRPr="0053461E" w:rsidRDefault="00C4606B">
            <w:pPr>
              <w:spacing w:line="234" w:lineRule="exact"/>
              <w:ind w:left="40"/>
              <w:rPr>
                <w:sz w:val="20"/>
                <w:szCs w:val="20"/>
                <w:lang w:val="uk-UA"/>
              </w:rPr>
            </w:pPr>
            <w:r w:rsidRPr="0053461E">
              <w:rPr>
                <w:rFonts w:eastAsia="Times New Roman"/>
                <w:lang w:val="uk-UA"/>
              </w:rPr>
              <w:t>фізичних</w:t>
            </w:r>
          </w:p>
        </w:tc>
        <w:tc>
          <w:tcPr>
            <w:tcW w:w="400" w:type="dxa"/>
            <w:tcBorders>
              <w:right w:val="single" w:sz="8" w:space="0" w:color="auto"/>
            </w:tcBorders>
            <w:vAlign w:val="bottom"/>
          </w:tcPr>
          <w:p w:rsidR="00284FEA" w:rsidRPr="0053461E" w:rsidRDefault="00C4606B">
            <w:pPr>
              <w:spacing w:line="234" w:lineRule="exact"/>
              <w:ind w:right="10"/>
              <w:jc w:val="right"/>
              <w:rPr>
                <w:sz w:val="20"/>
                <w:szCs w:val="20"/>
                <w:lang w:val="uk-UA"/>
              </w:rPr>
            </w:pPr>
            <w:r w:rsidRPr="0053461E">
              <w:rPr>
                <w:rFonts w:eastAsia="Times New Roman"/>
                <w:lang w:val="uk-UA"/>
              </w:rPr>
              <w:t>та</w:t>
            </w:r>
          </w:p>
        </w:tc>
        <w:tc>
          <w:tcPr>
            <w:tcW w:w="4260" w:type="dxa"/>
            <w:tcBorders>
              <w:right w:val="single" w:sz="8" w:space="0" w:color="auto"/>
            </w:tcBorders>
            <w:vAlign w:val="bottom"/>
          </w:tcPr>
          <w:p w:rsidR="00284FEA" w:rsidRPr="0053461E" w:rsidRDefault="00C4606B">
            <w:pPr>
              <w:spacing w:line="234" w:lineRule="exact"/>
              <w:jc w:val="center"/>
              <w:rPr>
                <w:sz w:val="20"/>
                <w:szCs w:val="20"/>
                <w:lang w:val="uk-UA"/>
              </w:rPr>
            </w:pPr>
            <w:r w:rsidRPr="0053461E">
              <w:rPr>
                <w:rFonts w:eastAsia="Times New Roman"/>
                <w:w w:val="99"/>
                <w:lang w:val="uk-UA"/>
              </w:rPr>
              <w:t>Статті 291-309</w:t>
            </w:r>
          </w:p>
        </w:tc>
      </w:tr>
      <w:tr w:rsidR="00284FEA" w:rsidRPr="0053461E">
        <w:trPr>
          <w:trHeight w:val="252"/>
        </w:trPr>
        <w:tc>
          <w:tcPr>
            <w:tcW w:w="3760" w:type="dxa"/>
            <w:tcBorders>
              <w:left w:val="single" w:sz="8" w:space="0" w:color="auto"/>
            </w:tcBorders>
            <w:vAlign w:val="bottom"/>
          </w:tcPr>
          <w:p w:rsidR="00284FEA" w:rsidRPr="0053461E" w:rsidRDefault="00C4606B">
            <w:pPr>
              <w:spacing w:line="252" w:lineRule="exact"/>
              <w:ind w:left="120"/>
              <w:rPr>
                <w:sz w:val="20"/>
                <w:szCs w:val="20"/>
                <w:lang w:val="uk-UA"/>
              </w:rPr>
            </w:pPr>
            <w:r w:rsidRPr="0053461E">
              <w:rPr>
                <w:rFonts w:eastAsia="Times New Roman"/>
                <w:lang w:val="uk-UA"/>
              </w:rPr>
              <w:t>юридичних осіб України</w:t>
            </w:r>
          </w:p>
        </w:tc>
        <w:tc>
          <w:tcPr>
            <w:tcW w:w="1080" w:type="dxa"/>
            <w:vAlign w:val="bottom"/>
          </w:tcPr>
          <w:p w:rsidR="00284FEA" w:rsidRPr="0053461E" w:rsidRDefault="00284FEA">
            <w:pPr>
              <w:rPr>
                <w:sz w:val="21"/>
                <w:szCs w:val="21"/>
                <w:lang w:val="uk-UA"/>
              </w:rPr>
            </w:pPr>
          </w:p>
        </w:tc>
        <w:tc>
          <w:tcPr>
            <w:tcW w:w="400" w:type="dxa"/>
            <w:tcBorders>
              <w:right w:val="single" w:sz="8" w:space="0" w:color="auto"/>
            </w:tcBorders>
            <w:vAlign w:val="bottom"/>
          </w:tcPr>
          <w:p w:rsidR="00284FEA" w:rsidRPr="0053461E" w:rsidRDefault="00284FEA">
            <w:pPr>
              <w:rPr>
                <w:sz w:val="21"/>
                <w:szCs w:val="21"/>
                <w:lang w:val="uk-UA"/>
              </w:rPr>
            </w:pPr>
          </w:p>
        </w:tc>
        <w:tc>
          <w:tcPr>
            <w:tcW w:w="4260" w:type="dxa"/>
            <w:tcBorders>
              <w:right w:val="single" w:sz="8" w:space="0" w:color="auto"/>
            </w:tcBorders>
            <w:vAlign w:val="bottom"/>
          </w:tcPr>
          <w:p w:rsidR="00284FEA" w:rsidRPr="0053461E" w:rsidRDefault="00C4606B">
            <w:pPr>
              <w:spacing w:line="252" w:lineRule="exact"/>
              <w:jc w:val="center"/>
              <w:rPr>
                <w:sz w:val="20"/>
                <w:szCs w:val="20"/>
                <w:lang w:val="uk-UA"/>
              </w:rPr>
            </w:pPr>
            <w:r w:rsidRPr="0053461E">
              <w:rPr>
                <w:rFonts w:eastAsia="Times New Roman"/>
                <w:w w:val="99"/>
                <w:lang w:val="uk-UA"/>
              </w:rPr>
              <w:t>Статті 335-340</w:t>
            </w:r>
          </w:p>
        </w:tc>
      </w:tr>
      <w:tr w:rsidR="00284FEA" w:rsidRPr="0053461E" w:rsidTr="003C3558">
        <w:trPr>
          <w:trHeight w:val="80"/>
        </w:trPr>
        <w:tc>
          <w:tcPr>
            <w:tcW w:w="3760" w:type="dxa"/>
            <w:tcBorders>
              <w:left w:val="single" w:sz="8" w:space="0" w:color="auto"/>
              <w:bottom w:val="single" w:sz="8" w:space="0" w:color="auto"/>
            </w:tcBorders>
            <w:vAlign w:val="bottom"/>
          </w:tcPr>
          <w:p w:rsidR="00284FEA" w:rsidRPr="0053461E" w:rsidRDefault="00284FEA">
            <w:pPr>
              <w:rPr>
                <w:sz w:val="24"/>
                <w:szCs w:val="24"/>
                <w:lang w:val="uk-UA"/>
              </w:rPr>
            </w:pPr>
          </w:p>
        </w:tc>
        <w:tc>
          <w:tcPr>
            <w:tcW w:w="1080" w:type="dxa"/>
            <w:tcBorders>
              <w:bottom w:val="single" w:sz="8" w:space="0" w:color="auto"/>
            </w:tcBorders>
            <w:vAlign w:val="bottom"/>
          </w:tcPr>
          <w:p w:rsidR="00284FEA" w:rsidRPr="0053461E" w:rsidRDefault="00284FEA">
            <w:pPr>
              <w:rPr>
                <w:sz w:val="24"/>
                <w:szCs w:val="24"/>
                <w:lang w:val="uk-UA"/>
              </w:rPr>
            </w:pPr>
          </w:p>
        </w:tc>
        <w:tc>
          <w:tcPr>
            <w:tcW w:w="400" w:type="dxa"/>
            <w:tcBorders>
              <w:bottom w:val="single" w:sz="8" w:space="0" w:color="auto"/>
              <w:right w:val="single" w:sz="8" w:space="0" w:color="auto"/>
            </w:tcBorders>
            <w:vAlign w:val="bottom"/>
          </w:tcPr>
          <w:p w:rsidR="00284FEA" w:rsidRPr="0053461E" w:rsidRDefault="00284FEA">
            <w:pPr>
              <w:rPr>
                <w:sz w:val="24"/>
                <w:szCs w:val="24"/>
                <w:lang w:val="uk-UA"/>
              </w:rPr>
            </w:pPr>
          </w:p>
        </w:tc>
        <w:tc>
          <w:tcPr>
            <w:tcW w:w="4260" w:type="dxa"/>
            <w:tcBorders>
              <w:bottom w:val="single" w:sz="8" w:space="0" w:color="auto"/>
              <w:right w:val="single" w:sz="8" w:space="0" w:color="auto"/>
            </w:tcBorders>
            <w:vAlign w:val="bottom"/>
          </w:tcPr>
          <w:p w:rsidR="00284FEA" w:rsidRPr="0053461E" w:rsidRDefault="00284FEA">
            <w:pPr>
              <w:rPr>
                <w:sz w:val="24"/>
                <w:szCs w:val="24"/>
                <w:lang w:val="uk-UA"/>
              </w:rPr>
            </w:pPr>
          </w:p>
        </w:tc>
      </w:tr>
    </w:tbl>
    <w:p w:rsidR="00284FEA" w:rsidRPr="0053461E" w:rsidRDefault="00284FEA">
      <w:pPr>
        <w:spacing w:line="353" w:lineRule="exact"/>
        <w:rPr>
          <w:sz w:val="20"/>
          <w:szCs w:val="20"/>
          <w:lang w:val="uk-UA"/>
        </w:rPr>
      </w:pPr>
    </w:p>
    <w:p w:rsidR="00284FEA" w:rsidRDefault="00C4606B">
      <w:pPr>
        <w:ind w:left="2080"/>
        <w:rPr>
          <w:rFonts w:ascii="Bookman Old Style" w:eastAsia="Bookman Old Style" w:hAnsi="Bookman Old Style" w:cs="Bookman Old Style"/>
          <w:b/>
          <w:bCs/>
          <w:sz w:val="26"/>
          <w:szCs w:val="26"/>
          <w:lang w:val="uk-UA"/>
        </w:rPr>
      </w:pPr>
      <w:r w:rsidRPr="0053461E">
        <w:rPr>
          <w:rFonts w:ascii="Bookman Old Style" w:eastAsia="Bookman Old Style" w:hAnsi="Bookman Old Style" w:cs="Bookman Old Style"/>
          <w:b/>
          <w:bCs/>
          <w:sz w:val="26"/>
          <w:szCs w:val="26"/>
          <w:lang w:val="uk-UA"/>
        </w:rPr>
        <w:t>Допоміжні джерела для опрацювання</w:t>
      </w:r>
    </w:p>
    <w:p w:rsidR="003C3558" w:rsidRDefault="003C3558" w:rsidP="007B6724">
      <w:pPr>
        <w:spacing w:line="264" w:lineRule="auto"/>
        <w:ind w:left="113" w:right="119" w:firstLine="567"/>
        <w:jc w:val="both"/>
        <w:rPr>
          <w:sz w:val="26"/>
          <w:lang w:val="uk-UA"/>
        </w:rPr>
      </w:pPr>
      <w:r>
        <w:rPr>
          <w:sz w:val="26"/>
          <w:lang w:val="uk-UA"/>
        </w:rPr>
        <w:t>2. </w:t>
      </w:r>
      <w:r w:rsidRPr="006B07EF">
        <w:rPr>
          <w:sz w:val="26"/>
          <w:lang w:val="uk-UA"/>
        </w:rPr>
        <w:t>Актуальні проблеми бухгалтерського обліку: електронний довідково-навчальний посібник</w:t>
      </w:r>
      <w:r>
        <w:rPr>
          <w:sz w:val="26"/>
          <w:lang w:val="uk-UA"/>
        </w:rPr>
        <w:t xml:space="preserve"> </w:t>
      </w:r>
      <w:r w:rsidRPr="006B07EF">
        <w:rPr>
          <w:sz w:val="26"/>
          <w:lang w:val="uk-UA"/>
        </w:rPr>
        <w:t>/ Д.Л. Лозинський. – Житомир: ЖДТУ, 2017. – 169 с.</w:t>
      </w:r>
    </w:p>
    <w:p w:rsidR="003C3558" w:rsidRPr="00B079AE" w:rsidRDefault="003C3558" w:rsidP="007B6724">
      <w:pPr>
        <w:spacing w:line="264" w:lineRule="auto"/>
        <w:ind w:left="113" w:right="119" w:firstLine="567"/>
        <w:jc w:val="both"/>
        <w:rPr>
          <w:sz w:val="26"/>
          <w:lang w:val="uk-UA"/>
        </w:rPr>
      </w:pPr>
      <w:r>
        <w:rPr>
          <w:sz w:val="26"/>
          <w:lang w:val="uk-UA"/>
        </w:rPr>
        <w:t>3</w:t>
      </w:r>
      <w:r w:rsidRPr="00B079AE">
        <w:rPr>
          <w:sz w:val="26"/>
          <w:lang w:val="uk-UA"/>
        </w:rPr>
        <w:t>.</w:t>
      </w:r>
      <w:r>
        <w:rPr>
          <w:sz w:val="26"/>
          <w:lang w:val="uk-UA"/>
        </w:rPr>
        <w:t> </w:t>
      </w:r>
      <w:r w:rsidRPr="00B079AE">
        <w:rPr>
          <w:sz w:val="26"/>
          <w:lang w:val="uk-UA"/>
        </w:rPr>
        <w:t>Закон України “Про бухгалтерський облік та фінансову звітність в Україні” від 16.07.1999 р. № 996-XIV [Електронний ресурс] – Режим доступу: http://zakon2.rada.gov.ua/laws/show/996-14</w:t>
      </w:r>
    </w:p>
    <w:p w:rsidR="003C3558" w:rsidRDefault="003C3558" w:rsidP="007B6724">
      <w:pPr>
        <w:spacing w:line="264" w:lineRule="auto"/>
        <w:ind w:left="113" w:right="119" w:firstLine="567"/>
        <w:jc w:val="both"/>
        <w:rPr>
          <w:sz w:val="26"/>
          <w:lang w:val="uk-UA"/>
        </w:rPr>
      </w:pPr>
      <w:r>
        <w:rPr>
          <w:sz w:val="26"/>
          <w:lang w:val="uk-UA"/>
        </w:rPr>
        <w:t xml:space="preserve">4. Економічна правда </w:t>
      </w:r>
      <w:r w:rsidRPr="00B079AE">
        <w:rPr>
          <w:sz w:val="26"/>
          <w:lang w:val="uk-UA"/>
        </w:rPr>
        <w:t>[Електронний ресурс] – Режим доступу:</w:t>
      </w:r>
      <w:r>
        <w:rPr>
          <w:sz w:val="26"/>
          <w:lang w:val="uk-UA"/>
        </w:rPr>
        <w:t xml:space="preserve"> </w:t>
      </w:r>
      <w:r w:rsidRPr="00B079AE">
        <w:rPr>
          <w:sz w:val="26"/>
          <w:lang w:val="uk-UA"/>
        </w:rPr>
        <w:t>https://www.epravda.com.ua</w:t>
      </w:r>
    </w:p>
    <w:p w:rsidR="003C3558" w:rsidRPr="007365B4" w:rsidRDefault="003C3558" w:rsidP="007B6724">
      <w:pPr>
        <w:spacing w:line="264" w:lineRule="auto"/>
        <w:ind w:left="113" w:right="119" w:firstLine="567"/>
        <w:jc w:val="both"/>
        <w:rPr>
          <w:sz w:val="26"/>
        </w:rPr>
      </w:pPr>
      <w:r>
        <w:rPr>
          <w:sz w:val="26"/>
          <w:lang w:val="uk-UA"/>
        </w:rPr>
        <w:t>5. </w:t>
      </w:r>
      <w:r>
        <w:rPr>
          <w:sz w:val="26"/>
        </w:rPr>
        <w:t>F</w:t>
      </w:r>
      <w:r w:rsidRPr="00B079AE">
        <w:rPr>
          <w:sz w:val="26"/>
          <w:lang w:val="uk-UA"/>
        </w:rPr>
        <w:t>inance.UA</w:t>
      </w:r>
      <w:r w:rsidRPr="00B079AE">
        <w:rPr>
          <w:sz w:val="26"/>
        </w:rPr>
        <w:t xml:space="preserve"> </w:t>
      </w:r>
      <w:r w:rsidRPr="00B079AE">
        <w:rPr>
          <w:sz w:val="26"/>
          <w:lang w:val="uk-UA"/>
        </w:rPr>
        <w:t>[Електронний ресурс] – Режим доступу:</w:t>
      </w:r>
      <w:r w:rsidRPr="00B079AE">
        <w:rPr>
          <w:sz w:val="26"/>
        </w:rPr>
        <w:t xml:space="preserve"> https://finance.ua</w:t>
      </w:r>
    </w:p>
    <w:p w:rsidR="003C3558" w:rsidRDefault="003C3558" w:rsidP="007B6724">
      <w:pPr>
        <w:spacing w:line="264" w:lineRule="auto"/>
        <w:ind w:left="113" w:right="119" w:firstLine="567"/>
        <w:jc w:val="both"/>
        <w:rPr>
          <w:sz w:val="26"/>
          <w:lang w:val="uk-UA"/>
        </w:rPr>
      </w:pPr>
      <w:r>
        <w:rPr>
          <w:sz w:val="26"/>
        </w:rPr>
        <w:t>6</w:t>
      </w:r>
      <w:r w:rsidRPr="007365B4">
        <w:rPr>
          <w:sz w:val="26"/>
        </w:rPr>
        <w:t>.</w:t>
      </w:r>
      <w:r>
        <w:rPr>
          <w:sz w:val="26"/>
          <w:lang w:val="uk-UA"/>
        </w:rPr>
        <w:t xml:space="preserve"> Бухгалтер 911 – портал для бухгалтера. Все про податки, бухгалтерський облік та звітність </w:t>
      </w:r>
      <w:r w:rsidRPr="00B079AE">
        <w:rPr>
          <w:sz w:val="26"/>
          <w:lang w:val="uk-UA"/>
        </w:rPr>
        <w:t>[Електронний ресурс] – Режим доступу:</w:t>
      </w:r>
      <w:r>
        <w:rPr>
          <w:sz w:val="26"/>
          <w:lang w:val="uk-UA"/>
        </w:rPr>
        <w:t xml:space="preserve"> </w:t>
      </w:r>
      <w:r w:rsidRPr="007365B4">
        <w:rPr>
          <w:sz w:val="26"/>
          <w:lang w:val="uk-UA"/>
        </w:rPr>
        <w:t>https://buhgalter911.com/uk/</w:t>
      </w:r>
    </w:p>
    <w:p w:rsidR="003C3558" w:rsidRDefault="003C3558" w:rsidP="007B6724">
      <w:pPr>
        <w:spacing w:line="264" w:lineRule="auto"/>
        <w:ind w:left="113" w:right="119" w:firstLine="567"/>
        <w:jc w:val="both"/>
        <w:rPr>
          <w:sz w:val="26"/>
          <w:lang w:val="uk-UA"/>
        </w:rPr>
      </w:pPr>
      <w:r>
        <w:rPr>
          <w:sz w:val="26"/>
          <w:lang w:val="uk-UA"/>
        </w:rPr>
        <w:t xml:space="preserve">7. Дебет-Кредит: Український бухгалтерський портал </w:t>
      </w:r>
      <w:r w:rsidRPr="00B079AE">
        <w:rPr>
          <w:sz w:val="26"/>
          <w:lang w:val="uk-UA"/>
        </w:rPr>
        <w:t>[Електронний ресурс] – Режим доступу:</w:t>
      </w:r>
      <w:r>
        <w:rPr>
          <w:sz w:val="26"/>
          <w:lang w:val="uk-UA"/>
        </w:rPr>
        <w:t xml:space="preserve"> </w:t>
      </w:r>
      <w:r w:rsidRPr="00AE3B5B">
        <w:rPr>
          <w:sz w:val="26"/>
          <w:lang w:val="uk-UA"/>
        </w:rPr>
        <w:t>https://dtkt.com.ua</w:t>
      </w:r>
    </w:p>
    <w:p w:rsidR="003C3558" w:rsidRDefault="003C3558" w:rsidP="007B6724">
      <w:pPr>
        <w:spacing w:line="264" w:lineRule="auto"/>
        <w:ind w:left="113" w:right="119" w:firstLine="567"/>
        <w:jc w:val="both"/>
        <w:rPr>
          <w:sz w:val="26"/>
          <w:lang w:val="uk-UA"/>
        </w:rPr>
      </w:pPr>
      <w:r>
        <w:rPr>
          <w:sz w:val="26"/>
          <w:lang w:val="uk-UA"/>
        </w:rPr>
        <w:t xml:space="preserve">8. Все про бухгалтерський облік </w:t>
      </w:r>
      <w:r w:rsidRPr="00347F81">
        <w:rPr>
          <w:sz w:val="26"/>
          <w:lang w:val="uk-UA"/>
        </w:rPr>
        <w:t xml:space="preserve">[Електронний ресурс] – Режим доступу: </w:t>
      </w:r>
      <w:r>
        <w:rPr>
          <w:sz w:val="26"/>
          <w:lang w:val="uk-UA"/>
        </w:rPr>
        <w:t xml:space="preserve"> </w:t>
      </w:r>
      <w:r w:rsidRPr="00347F81">
        <w:rPr>
          <w:sz w:val="26"/>
          <w:lang w:val="uk-UA"/>
        </w:rPr>
        <w:t>http://www.vobu.com.ua</w:t>
      </w:r>
    </w:p>
    <w:p w:rsidR="003C3558" w:rsidRDefault="003C3558" w:rsidP="007B6724">
      <w:pPr>
        <w:spacing w:line="264" w:lineRule="auto"/>
        <w:ind w:left="113" w:right="119" w:firstLine="567"/>
        <w:jc w:val="both"/>
        <w:rPr>
          <w:sz w:val="26"/>
          <w:lang w:val="uk-UA"/>
        </w:rPr>
      </w:pPr>
      <w:r>
        <w:rPr>
          <w:sz w:val="26"/>
          <w:lang w:val="uk-UA"/>
        </w:rPr>
        <w:t xml:space="preserve">9. Вісник. Офіційно про податки </w:t>
      </w:r>
      <w:r w:rsidRPr="00347F81">
        <w:rPr>
          <w:sz w:val="26"/>
          <w:lang w:val="uk-UA"/>
        </w:rPr>
        <w:t>[Електронний ресурс] – Режим доступу:</w:t>
      </w:r>
      <w:r>
        <w:rPr>
          <w:sz w:val="26"/>
          <w:lang w:val="uk-UA"/>
        </w:rPr>
        <w:t xml:space="preserve"> </w:t>
      </w:r>
      <w:r w:rsidRPr="00CD5163">
        <w:rPr>
          <w:sz w:val="26"/>
          <w:lang w:val="uk-UA"/>
        </w:rPr>
        <w:t>http://www.visnuk.com.ua/ru/</w:t>
      </w:r>
    </w:p>
    <w:p w:rsidR="003C3558" w:rsidRPr="0053461E" w:rsidRDefault="003C3558" w:rsidP="007B6724">
      <w:pPr>
        <w:spacing w:line="264" w:lineRule="auto"/>
        <w:ind w:left="113" w:right="119" w:firstLine="567"/>
        <w:jc w:val="both"/>
        <w:rPr>
          <w:sz w:val="20"/>
          <w:szCs w:val="20"/>
          <w:lang w:val="uk-UA"/>
        </w:rPr>
      </w:pPr>
      <w:r>
        <w:rPr>
          <w:sz w:val="26"/>
          <w:lang w:val="uk-UA"/>
        </w:rPr>
        <w:t xml:space="preserve">10. Освітній портал Житомирського державного технологічного університету </w:t>
      </w:r>
      <w:r w:rsidRPr="00347F81">
        <w:rPr>
          <w:sz w:val="26"/>
          <w:lang w:val="uk-UA"/>
        </w:rPr>
        <w:t>[Електронний ресурс] – Режим доступу:</w:t>
      </w:r>
      <w:r>
        <w:rPr>
          <w:sz w:val="26"/>
          <w:lang w:val="uk-UA"/>
        </w:rPr>
        <w:t xml:space="preserve">  </w:t>
      </w:r>
      <w:r w:rsidRPr="00EF4347">
        <w:rPr>
          <w:sz w:val="26"/>
          <w:lang w:val="uk-UA"/>
        </w:rPr>
        <w:t>http://learn.ztu.edu.ua/</w:t>
      </w:r>
    </w:p>
    <w:sectPr w:rsidR="003C3558" w:rsidRPr="0053461E" w:rsidSect="003C3558">
      <w:pgSz w:w="11900" w:h="16838"/>
      <w:pgMar w:top="1141" w:right="840" w:bottom="1440" w:left="1580" w:header="284" w:footer="0" w:gutter="0"/>
      <w:cols w:space="720" w:equalWidth="0">
        <w:col w:w="94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DF8" w:rsidRDefault="00A50DF8" w:rsidP="008B5E89">
      <w:r>
        <w:separator/>
      </w:r>
    </w:p>
  </w:endnote>
  <w:endnote w:type="continuationSeparator" w:id="0">
    <w:p w:rsidR="00A50DF8" w:rsidRDefault="00A50DF8" w:rsidP="008B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DF8" w:rsidRDefault="00A50DF8" w:rsidP="008B5E89">
      <w:r>
        <w:separator/>
      </w:r>
    </w:p>
  </w:footnote>
  <w:footnote w:type="continuationSeparator" w:id="0">
    <w:p w:rsidR="00A50DF8" w:rsidRDefault="00A50DF8" w:rsidP="008B5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7829"/>
    </w:tblGrid>
    <w:tr w:rsidR="008B5E89" w:rsidRPr="000F3D2D" w:rsidTr="00FC7490">
      <w:trPr>
        <w:cantSplit/>
        <w:trHeight w:val="547"/>
      </w:trPr>
      <w:tc>
        <w:tcPr>
          <w:tcW w:w="1668" w:type="dxa"/>
          <w:tcBorders>
            <w:top w:val="single" w:sz="4" w:space="0" w:color="auto"/>
            <w:left w:val="single" w:sz="4" w:space="0" w:color="auto"/>
            <w:bottom w:val="single" w:sz="4" w:space="0" w:color="auto"/>
            <w:right w:val="single" w:sz="4" w:space="0" w:color="auto"/>
          </w:tcBorders>
          <w:vAlign w:val="center"/>
        </w:tcPr>
        <w:p w:rsidR="008B5E89" w:rsidRPr="006F4158" w:rsidRDefault="00FC7490" w:rsidP="00E27B4C">
          <w:pPr>
            <w:pStyle w:val="a3"/>
            <w:jc w:val="center"/>
            <w:rPr>
              <w:lang w:val="uk-UA"/>
            </w:rPr>
          </w:pPr>
          <w:r>
            <w:rPr>
              <w:b/>
              <w:noProof/>
              <w:lang w:val="uk-UA" w:eastAsia="uk-UA"/>
            </w:rPr>
            <w:t>Житомирська політехніка</w:t>
          </w:r>
        </w:p>
      </w:tc>
      <w:tc>
        <w:tcPr>
          <w:tcW w:w="7829" w:type="dxa"/>
          <w:tcBorders>
            <w:left w:val="single" w:sz="4" w:space="0" w:color="auto"/>
          </w:tcBorders>
        </w:tcPr>
        <w:p w:rsidR="008B5E89" w:rsidRPr="00C61791" w:rsidRDefault="008B5E89" w:rsidP="00E27B4C">
          <w:pPr>
            <w:pStyle w:val="a3"/>
            <w:jc w:val="center"/>
            <w:rPr>
              <w:rFonts w:ascii="Arial" w:hAnsi="Arial" w:cs="Arial"/>
              <w:b/>
              <w:color w:val="333399"/>
              <w:lang w:val="uk-UA"/>
            </w:rPr>
          </w:pPr>
          <w:r w:rsidRPr="00C61791">
            <w:rPr>
              <w:rFonts w:ascii="Arial" w:hAnsi="Arial" w:cs="Arial"/>
              <w:b/>
              <w:color w:val="333399"/>
              <w:lang w:val="uk-UA"/>
            </w:rPr>
            <w:t>Міністерство освіти і науки України</w:t>
          </w:r>
        </w:p>
        <w:p w:rsidR="008B5E89" w:rsidRPr="00C61791" w:rsidRDefault="00FC7490" w:rsidP="00E27B4C">
          <w:pPr>
            <w:pStyle w:val="a3"/>
            <w:jc w:val="center"/>
            <w:rPr>
              <w:b/>
              <w:color w:val="333399"/>
              <w:lang w:val="uk-UA"/>
            </w:rPr>
          </w:pPr>
          <w:r>
            <w:rPr>
              <w:rFonts w:ascii="Arial" w:hAnsi="Arial" w:cs="Arial"/>
              <w:b/>
              <w:color w:val="333399"/>
              <w:lang w:val="uk-UA"/>
            </w:rPr>
            <w:t xml:space="preserve">Державний університет </w:t>
          </w:r>
          <w:r w:rsidRPr="00661D55">
            <w:rPr>
              <w:rFonts w:ascii="Arial" w:hAnsi="Arial" w:cs="Arial"/>
              <w:b/>
              <w:color w:val="333399"/>
            </w:rPr>
            <w:t>“</w:t>
          </w:r>
          <w:r>
            <w:rPr>
              <w:rFonts w:ascii="Arial" w:hAnsi="Arial" w:cs="Arial"/>
              <w:b/>
              <w:color w:val="333399"/>
              <w:lang w:val="uk-UA"/>
            </w:rPr>
            <w:t>Житомирська політехніка</w:t>
          </w:r>
          <w:r w:rsidRPr="00661D55">
            <w:rPr>
              <w:rFonts w:ascii="Arial" w:hAnsi="Arial" w:cs="Arial"/>
              <w:b/>
              <w:color w:val="333399"/>
            </w:rPr>
            <w:t>”</w:t>
          </w:r>
        </w:p>
      </w:tc>
    </w:tr>
  </w:tbl>
  <w:p w:rsidR="008B5E89" w:rsidRPr="008B5E89" w:rsidRDefault="008B5E89">
    <w:pPr>
      <w:pStyle w:val="a3"/>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31B"/>
    <w:multiLevelType w:val="hybridMultilevel"/>
    <w:tmpl w:val="B37E8454"/>
    <w:lvl w:ilvl="0" w:tplc="EE8611B6">
      <w:start w:val="1"/>
      <w:numFmt w:val="bullet"/>
      <w:lvlText w:val="Ф.Ф."/>
      <w:lvlJc w:val="left"/>
    </w:lvl>
    <w:lvl w:ilvl="1" w:tplc="E05A9BEA">
      <w:start w:val="7"/>
      <w:numFmt w:val="decimal"/>
      <w:lvlText w:val="%2."/>
      <w:lvlJc w:val="left"/>
    </w:lvl>
    <w:lvl w:ilvl="2" w:tplc="CA3878E6">
      <w:numFmt w:val="decimal"/>
      <w:lvlText w:val=""/>
      <w:lvlJc w:val="left"/>
    </w:lvl>
    <w:lvl w:ilvl="3" w:tplc="B2ECBE48">
      <w:numFmt w:val="decimal"/>
      <w:lvlText w:val=""/>
      <w:lvlJc w:val="left"/>
    </w:lvl>
    <w:lvl w:ilvl="4" w:tplc="88E41298">
      <w:numFmt w:val="decimal"/>
      <w:lvlText w:val=""/>
      <w:lvlJc w:val="left"/>
    </w:lvl>
    <w:lvl w:ilvl="5" w:tplc="8E12D8DC">
      <w:numFmt w:val="decimal"/>
      <w:lvlText w:val=""/>
      <w:lvlJc w:val="left"/>
    </w:lvl>
    <w:lvl w:ilvl="6" w:tplc="1EB8FA08">
      <w:numFmt w:val="decimal"/>
      <w:lvlText w:val=""/>
      <w:lvlJc w:val="left"/>
    </w:lvl>
    <w:lvl w:ilvl="7" w:tplc="897001BE">
      <w:numFmt w:val="decimal"/>
      <w:lvlText w:val=""/>
      <w:lvlJc w:val="left"/>
    </w:lvl>
    <w:lvl w:ilvl="8" w:tplc="12187292">
      <w:numFmt w:val="decimal"/>
      <w:lvlText w:val=""/>
      <w:lvlJc w:val="left"/>
    </w:lvl>
  </w:abstractNum>
  <w:abstractNum w:abstractNumId="1" w15:restartNumberingAfterBreak="0">
    <w:nsid w:val="12200854"/>
    <w:multiLevelType w:val="hybridMultilevel"/>
    <w:tmpl w:val="ABC67CF2"/>
    <w:lvl w:ilvl="0" w:tplc="D3748126">
      <w:start w:val="1"/>
      <w:numFmt w:val="decimal"/>
      <w:lvlText w:val="7.%1."/>
      <w:lvlJc w:val="left"/>
    </w:lvl>
    <w:lvl w:ilvl="1" w:tplc="F9CE0A8A">
      <w:numFmt w:val="decimal"/>
      <w:lvlText w:val=""/>
      <w:lvlJc w:val="left"/>
    </w:lvl>
    <w:lvl w:ilvl="2" w:tplc="A36E2A12">
      <w:numFmt w:val="decimal"/>
      <w:lvlText w:val=""/>
      <w:lvlJc w:val="left"/>
    </w:lvl>
    <w:lvl w:ilvl="3" w:tplc="7F7A06DE">
      <w:numFmt w:val="decimal"/>
      <w:lvlText w:val=""/>
      <w:lvlJc w:val="left"/>
    </w:lvl>
    <w:lvl w:ilvl="4" w:tplc="CEECBCAE">
      <w:numFmt w:val="decimal"/>
      <w:lvlText w:val=""/>
      <w:lvlJc w:val="left"/>
    </w:lvl>
    <w:lvl w:ilvl="5" w:tplc="E4CAC236">
      <w:numFmt w:val="decimal"/>
      <w:lvlText w:val=""/>
      <w:lvlJc w:val="left"/>
    </w:lvl>
    <w:lvl w:ilvl="6" w:tplc="4C8E7A38">
      <w:numFmt w:val="decimal"/>
      <w:lvlText w:val=""/>
      <w:lvlJc w:val="left"/>
    </w:lvl>
    <w:lvl w:ilvl="7" w:tplc="537880C0">
      <w:numFmt w:val="decimal"/>
      <w:lvlText w:val=""/>
      <w:lvlJc w:val="left"/>
    </w:lvl>
    <w:lvl w:ilvl="8" w:tplc="B644F78C">
      <w:numFmt w:val="decimal"/>
      <w:lvlText w:val=""/>
      <w:lvlJc w:val="left"/>
    </w:lvl>
  </w:abstractNum>
  <w:abstractNum w:abstractNumId="2" w15:restartNumberingAfterBreak="0">
    <w:nsid w:val="1F16E9E8"/>
    <w:multiLevelType w:val="hybridMultilevel"/>
    <w:tmpl w:val="CDB632F4"/>
    <w:lvl w:ilvl="0" w:tplc="11D68286">
      <w:start w:val="8"/>
      <w:numFmt w:val="decimal"/>
      <w:lvlText w:val="%1."/>
      <w:lvlJc w:val="left"/>
    </w:lvl>
    <w:lvl w:ilvl="1" w:tplc="E3D27C3C">
      <w:numFmt w:val="decimal"/>
      <w:lvlText w:val=""/>
      <w:lvlJc w:val="left"/>
    </w:lvl>
    <w:lvl w:ilvl="2" w:tplc="86F29942">
      <w:numFmt w:val="decimal"/>
      <w:lvlText w:val=""/>
      <w:lvlJc w:val="left"/>
    </w:lvl>
    <w:lvl w:ilvl="3" w:tplc="17B62A38">
      <w:numFmt w:val="decimal"/>
      <w:lvlText w:val=""/>
      <w:lvlJc w:val="left"/>
    </w:lvl>
    <w:lvl w:ilvl="4" w:tplc="1540806E">
      <w:numFmt w:val="decimal"/>
      <w:lvlText w:val=""/>
      <w:lvlJc w:val="left"/>
    </w:lvl>
    <w:lvl w:ilvl="5" w:tplc="A4B06034">
      <w:numFmt w:val="decimal"/>
      <w:lvlText w:val=""/>
      <w:lvlJc w:val="left"/>
    </w:lvl>
    <w:lvl w:ilvl="6" w:tplc="47E0AD2A">
      <w:numFmt w:val="decimal"/>
      <w:lvlText w:val=""/>
      <w:lvlJc w:val="left"/>
    </w:lvl>
    <w:lvl w:ilvl="7" w:tplc="9DE02DFE">
      <w:numFmt w:val="decimal"/>
      <w:lvlText w:val=""/>
      <w:lvlJc w:val="left"/>
    </w:lvl>
    <w:lvl w:ilvl="8" w:tplc="D5A818BC">
      <w:numFmt w:val="decimal"/>
      <w:lvlText w:val=""/>
      <w:lvlJc w:val="left"/>
    </w:lvl>
  </w:abstractNum>
  <w:abstractNum w:abstractNumId="3" w15:restartNumberingAfterBreak="0">
    <w:nsid w:val="2EB141F2"/>
    <w:multiLevelType w:val="hybridMultilevel"/>
    <w:tmpl w:val="7DB6408A"/>
    <w:lvl w:ilvl="0" w:tplc="4C2461D2">
      <w:start w:val="1"/>
      <w:numFmt w:val="decimal"/>
      <w:lvlText w:val="1.%1."/>
      <w:lvlJc w:val="left"/>
    </w:lvl>
    <w:lvl w:ilvl="1" w:tplc="30045960">
      <w:numFmt w:val="decimal"/>
      <w:lvlText w:val=""/>
      <w:lvlJc w:val="left"/>
    </w:lvl>
    <w:lvl w:ilvl="2" w:tplc="4EF44462">
      <w:numFmt w:val="decimal"/>
      <w:lvlText w:val=""/>
      <w:lvlJc w:val="left"/>
    </w:lvl>
    <w:lvl w:ilvl="3" w:tplc="EB7EDC56">
      <w:numFmt w:val="decimal"/>
      <w:lvlText w:val=""/>
      <w:lvlJc w:val="left"/>
    </w:lvl>
    <w:lvl w:ilvl="4" w:tplc="8C6460D2">
      <w:numFmt w:val="decimal"/>
      <w:lvlText w:val=""/>
      <w:lvlJc w:val="left"/>
    </w:lvl>
    <w:lvl w:ilvl="5" w:tplc="C472D014">
      <w:numFmt w:val="decimal"/>
      <w:lvlText w:val=""/>
      <w:lvlJc w:val="left"/>
    </w:lvl>
    <w:lvl w:ilvl="6" w:tplc="2654D1B0">
      <w:numFmt w:val="decimal"/>
      <w:lvlText w:val=""/>
      <w:lvlJc w:val="left"/>
    </w:lvl>
    <w:lvl w:ilvl="7" w:tplc="F00ED510">
      <w:numFmt w:val="decimal"/>
      <w:lvlText w:val=""/>
      <w:lvlJc w:val="left"/>
    </w:lvl>
    <w:lvl w:ilvl="8" w:tplc="5E24EA40">
      <w:numFmt w:val="decimal"/>
      <w:lvlText w:val=""/>
      <w:lvlJc w:val="left"/>
    </w:lvl>
  </w:abstractNum>
  <w:abstractNum w:abstractNumId="4" w15:restartNumberingAfterBreak="0">
    <w:nsid w:val="41B71EFB"/>
    <w:multiLevelType w:val="hybridMultilevel"/>
    <w:tmpl w:val="3CD65E10"/>
    <w:lvl w:ilvl="0" w:tplc="291C670A">
      <w:start w:val="1"/>
      <w:numFmt w:val="decimal"/>
      <w:lvlText w:val="2.%1."/>
      <w:lvlJc w:val="left"/>
    </w:lvl>
    <w:lvl w:ilvl="1" w:tplc="6C603AE8">
      <w:numFmt w:val="decimal"/>
      <w:lvlText w:val=""/>
      <w:lvlJc w:val="left"/>
    </w:lvl>
    <w:lvl w:ilvl="2" w:tplc="3B0A71A0">
      <w:numFmt w:val="decimal"/>
      <w:lvlText w:val=""/>
      <w:lvlJc w:val="left"/>
    </w:lvl>
    <w:lvl w:ilvl="3" w:tplc="A5DECCA2">
      <w:numFmt w:val="decimal"/>
      <w:lvlText w:val=""/>
      <w:lvlJc w:val="left"/>
    </w:lvl>
    <w:lvl w:ilvl="4" w:tplc="FEC2EED4">
      <w:numFmt w:val="decimal"/>
      <w:lvlText w:val=""/>
      <w:lvlJc w:val="left"/>
    </w:lvl>
    <w:lvl w:ilvl="5" w:tplc="EDFA290A">
      <w:numFmt w:val="decimal"/>
      <w:lvlText w:val=""/>
      <w:lvlJc w:val="left"/>
    </w:lvl>
    <w:lvl w:ilvl="6" w:tplc="D6482398">
      <w:numFmt w:val="decimal"/>
      <w:lvlText w:val=""/>
      <w:lvlJc w:val="left"/>
    </w:lvl>
    <w:lvl w:ilvl="7" w:tplc="04A22E02">
      <w:numFmt w:val="decimal"/>
      <w:lvlText w:val=""/>
      <w:lvlJc w:val="left"/>
    </w:lvl>
    <w:lvl w:ilvl="8" w:tplc="861EA3E2">
      <w:numFmt w:val="decimal"/>
      <w:lvlText w:val=""/>
      <w:lvlJc w:val="left"/>
    </w:lvl>
  </w:abstractNum>
  <w:abstractNum w:abstractNumId="5" w15:restartNumberingAfterBreak="0">
    <w:nsid w:val="4DB127F8"/>
    <w:multiLevelType w:val="hybridMultilevel"/>
    <w:tmpl w:val="4CFA8B10"/>
    <w:lvl w:ilvl="0" w:tplc="64FA212C">
      <w:start w:val="1"/>
      <w:numFmt w:val="bullet"/>
      <w:lvlText w:val="Ф.Ф."/>
      <w:lvlJc w:val="left"/>
    </w:lvl>
    <w:lvl w:ilvl="1" w:tplc="0A828EF8">
      <w:start w:val="1"/>
      <w:numFmt w:val="decimal"/>
      <w:lvlText w:val="%2."/>
      <w:lvlJc w:val="left"/>
    </w:lvl>
    <w:lvl w:ilvl="2" w:tplc="30FA3358">
      <w:numFmt w:val="decimal"/>
      <w:lvlText w:val=""/>
      <w:lvlJc w:val="left"/>
    </w:lvl>
    <w:lvl w:ilvl="3" w:tplc="1AB0533A">
      <w:numFmt w:val="decimal"/>
      <w:lvlText w:val=""/>
      <w:lvlJc w:val="left"/>
    </w:lvl>
    <w:lvl w:ilvl="4" w:tplc="317245CE">
      <w:numFmt w:val="decimal"/>
      <w:lvlText w:val=""/>
      <w:lvlJc w:val="left"/>
    </w:lvl>
    <w:lvl w:ilvl="5" w:tplc="7A569ADC">
      <w:numFmt w:val="decimal"/>
      <w:lvlText w:val=""/>
      <w:lvlJc w:val="left"/>
    </w:lvl>
    <w:lvl w:ilvl="6" w:tplc="58E84536">
      <w:numFmt w:val="decimal"/>
      <w:lvlText w:val=""/>
      <w:lvlJc w:val="left"/>
    </w:lvl>
    <w:lvl w:ilvl="7" w:tplc="90C8F09E">
      <w:numFmt w:val="decimal"/>
      <w:lvlText w:val=""/>
      <w:lvlJc w:val="left"/>
    </w:lvl>
    <w:lvl w:ilvl="8" w:tplc="86749C40">
      <w:numFmt w:val="decimal"/>
      <w:lvlText w:val=""/>
      <w:lvlJc w:val="left"/>
    </w:lvl>
  </w:abstractNum>
  <w:abstractNum w:abstractNumId="6" w15:restartNumberingAfterBreak="0">
    <w:nsid w:val="507ED7AB"/>
    <w:multiLevelType w:val="hybridMultilevel"/>
    <w:tmpl w:val="1410F936"/>
    <w:lvl w:ilvl="0" w:tplc="1C229D3E">
      <w:start w:val="1"/>
      <w:numFmt w:val="bullet"/>
      <w:lvlText w:val="\endash "/>
      <w:lvlJc w:val="left"/>
    </w:lvl>
    <w:lvl w:ilvl="1" w:tplc="019E5802">
      <w:numFmt w:val="decimal"/>
      <w:lvlText w:val=""/>
      <w:lvlJc w:val="left"/>
    </w:lvl>
    <w:lvl w:ilvl="2" w:tplc="9946B48A">
      <w:numFmt w:val="decimal"/>
      <w:lvlText w:val=""/>
      <w:lvlJc w:val="left"/>
    </w:lvl>
    <w:lvl w:ilvl="3" w:tplc="C6C27EFE">
      <w:numFmt w:val="decimal"/>
      <w:lvlText w:val=""/>
      <w:lvlJc w:val="left"/>
    </w:lvl>
    <w:lvl w:ilvl="4" w:tplc="75106A2E">
      <w:numFmt w:val="decimal"/>
      <w:lvlText w:val=""/>
      <w:lvlJc w:val="left"/>
    </w:lvl>
    <w:lvl w:ilvl="5" w:tplc="F5FC5B8C">
      <w:numFmt w:val="decimal"/>
      <w:lvlText w:val=""/>
      <w:lvlJc w:val="left"/>
    </w:lvl>
    <w:lvl w:ilvl="6" w:tplc="A37EB6C2">
      <w:numFmt w:val="decimal"/>
      <w:lvlText w:val=""/>
      <w:lvlJc w:val="left"/>
    </w:lvl>
    <w:lvl w:ilvl="7" w:tplc="BAA0FEA0">
      <w:numFmt w:val="decimal"/>
      <w:lvlText w:val=""/>
      <w:lvlJc w:val="left"/>
    </w:lvl>
    <w:lvl w:ilvl="8" w:tplc="FC34F108">
      <w:numFmt w:val="decimal"/>
      <w:lvlText w:val=""/>
      <w:lvlJc w:val="left"/>
    </w:lvl>
  </w:abstractNum>
  <w:abstractNum w:abstractNumId="7" w15:restartNumberingAfterBreak="0">
    <w:nsid w:val="515F007C"/>
    <w:multiLevelType w:val="hybridMultilevel"/>
    <w:tmpl w:val="3926E50C"/>
    <w:lvl w:ilvl="0" w:tplc="C2AA6748">
      <w:start w:val="1"/>
      <w:numFmt w:val="decimal"/>
      <w:lvlText w:val="5.%1."/>
      <w:lvlJc w:val="left"/>
    </w:lvl>
    <w:lvl w:ilvl="1" w:tplc="9A342EF4">
      <w:numFmt w:val="decimal"/>
      <w:lvlText w:val=""/>
      <w:lvlJc w:val="left"/>
    </w:lvl>
    <w:lvl w:ilvl="2" w:tplc="9A227534">
      <w:numFmt w:val="decimal"/>
      <w:lvlText w:val=""/>
      <w:lvlJc w:val="left"/>
    </w:lvl>
    <w:lvl w:ilvl="3" w:tplc="B08A2C1A">
      <w:numFmt w:val="decimal"/>
      <w:lvlText w:val=""/>
      <w:lvlJc w:val="left"/>
    </w:lvl>
    <w:lvl w:ilvl="4" w:tplc="2D1C164E">
      <w:numFmt w:val="decimal"/>
      <w:lvlText w:val=""/>
      <w:lvlJc w:val="left"/>
    </w:lvl>
    <w:lvl w:ilvl="5" w:tplc="23F4A056">
      <w:numFmt w:val="decimal"/>
      <w:lvlText w:val=""/>
      <w:lvlJc w:val="left"/>
    </w:lvl>
    <w:lvl w:ilvl="6" w:tplc="8F16ACD8">
      <w:numFmt w:val="decimal"/>
      <w:lvlText w:val=""/>
      <w:lvlJc w:val="left"/>
    </w:lvl>
    <w:lvl w:ilvl="7" w:tplc="584E1B8C">
      <w:numFmt w:val="decimal"/>
      <w:lvlText w:val=""/>
      <w:lvlJc w:val="left"/>
    </w:lvl>
    <w:lvl w:ilvl="8" w:tplc="14FEBC92">
      <w:numFmt w:val="decimal"/>
      <w:lvlText w:val=""/>
      <w:lvlJc w:val="left"/>
    </w:lvl>
  </w:abstractNum>
  <w:abstractNum w:abstractNumId="8" w15:restartNumberingAfterBreak="0">
    <w:nsid w:val="5BD062C2"/>
    <w:multiLevelType w:val="hybridMultilevel"/>
    <w:tmpl w:val="AE42BBB6"/>
    <w:lvl w:ilvl="0" w:tplc="D4704C50">
      <w:start w:val="1"/>
      <w:numFmt w:val="decimal"/>
      <w:lvlText w:val="6.%1."/>
      <w:lvlJc w:val="left"/>
    </w:lvl>
    <w:lvl w:ilvl="1" w:tplc="FF68F030">
      <w:numFmt w:val="decimal"/>
      <w:lvlText w:val=""/>
      <w:lvlJc w:val="left"/>
    </w:lvl>
    <w:lvl w:ilvl="2" w:tplc="223CCADA">
      <w:numFmt w:val="decimal"/>
      <w:lvlText w:val=""/>
      <w:lvlJc w:val="left"/>
    </w:lvl>
    <w:lvl w:ilvl="3" w:tplc="AE78C68C">
      <w:numFmt w:val="decimal"/>
      <w:lvlText w:val=""/>
      <w:lvlJc w:val="left"/>
    </w:lvl>
    <w:lvl w:ilvl="4" w:tplc="7734A126">
      <w:numFmt w:val="decimal"/>
      <w:lvlText w:val=""/>
      <w:lvlJc w:val="left"/>
    </w:lvl>
    <w:lvl w:ilvl="5" w:tplc="A5BED71E">
      <w:numFmt w:val="decimal"/>
      <w:lvlText w:val=""/>
      <w:lvlJc w:val="left"/>
    </w:lvl>
    <w:lvl w:ilvl="6" w:tplc="539C009C">
      <w:numFmt w:val="decimal"/>
      <w:lvlText w:val=""/>
      <w:lvlJc w:val="left"/>
    </w:lvl>
    <w:lvl w:ilvl="7" w:tplc="9FCE4C86">
      <w:numFmt w:val="decimal"/>
      <w:lvlText w:val=""/>
      <w:lvlJc w:val="left"/>
    </w:lvl>
    <w:lvl w:ilvl="8" w:tplc="02C0F048">
      <w:numFmt w:val="decimal"/>
      <w:lvlText w:val=""/>
      <w:lvlJc w:val="left"/>
    </w:lvl>
  </w:abstractNum>
  <w:abstractNum w:abstractNumId="9" w15:restartNumberingAfterBreak="0">
    <w:nsid w:val="7545E146"/>
    <w:multiLevelType w:val="hybridMultilevel"/>
    <w:tmpl w:val="112ABA86"/>
    <w:lvl w:ilvl="0" w:tplc="430A67DA">
      <w:start w:val="1"/>
      <w:numFmt w:val="decimal"/>
      <w:lvlText w:val="4.%1."/>
      <w:lvlJc w:val="left"/>
    </w:lvl>
    <w:lvl w:ilvl="1" w:tplc="903827EE">
      <w:numFmt w:val="decimal"/>
      <w:lvlText w:val=""/>
      <w:lvlJc w:val="left"/>
    </w:lvl>
    <w:lvl w:ilvl="2" w:tplc="5C38507E">
      <w:numFmt w:val="decimal"/>
      <w:lvlText w:val=""/>
      <w:lvlJc w:val="left"/>
    </w:lvl>
    <w:lvl w:ilvl="3" w:tplc="7FD229AE">
      <w:numFmt w:val="decimal"/>
      <w:lvlText w:val=""/>
      <w:lvlJc w:val="left"/>
    </w:lvl>
    <w:lvl w:ilvl="4" w:tplc="3F60C924">
      <w:numFmt w:val="decimal"/>
      <w:lvlText w:val=""/>
      <w:lvlJc w:val="left"/>
    </w:lvl>
    <w:lvl w:ilvl="5" w:tplc="FA8EE348">
      <w:numFmt w:val="decimal"/>
      <w:lvlText w:val=""/>
      <w:lvlJc w:val="left"/>
    </w:lvl>
    <w:lvl w:ilvl="6" w:tplc="F24A8AC0">
      <w:numFmt w:val="decimal"/>
      <w:lvlText w:val=""/>
      <w:lvlJc w:val="left"/>
    </w:lvl>
    <w:lvl w:ilvl="7" w:tplc="6AEAF00E">
      <w:numFmt w:val="decimal"/>
      <w:lvlText w:val=""/>
      <w:lvlJc w:val="left"/>
    </w:lvl>
    <w:lvl w:ilvl="8" w:tplc="06E4A9A8">
      <w:numFmt w:val="decimal"/>
      <w:lvlText w:val=""/>
      <w:lvlJc w:val="left"/>
    </w:lvl>
  </w:abstractNum>
  <w:abstractNum w:abstractNumId="10" w15:restartNumberingAfterBreak="0">
    <w:nsid w:val="79E2A9E3"/>
    <w:multiLevelType w:val="hybridMultilevel"/>
    <w:tmpl w:val="828CB5E2"/>
    <w:lvl w:ilvl="0" w:tplc="50100FF2">
      <w:start w:val="1"/>
      <w:numFmt w:val="bullet"/>
      <w:lvlText w:val="з"/>
      <w:lvlJc w:val="left"/>
    </w:lvl>
    <w:lvl w:ilvl="1" w:tplc="256CE5AA">
      <w:start w:val="1"/>
      <w:numFmt w:val="decimal"/>
      <w:lvlText w:val="3.%2."/>
      <w:lvlJc w:val="left"/>
    </w:lvl>
    <w:lvl w:ilvl="2" w:tplc="63CCE6AE">
      <w:numFmt w:val="decimal"/>
      <w:lvlText w:val=""/>
      <w:lvlJc w:val="left"/>
    </w:lvl>
    <w:lvl w:ilvl="3" w:tplc="1DC68200">
      <w:numFmt w:val="decimal"/>
      <w:lvlText w:val=""/>
      <w:lvlJc w:val="left"/>
    </w:lvl>
    <w:lvl w:ilvl="4" w:tplc="BA829106">
      <w:numFmt w:val="decimal"/>
      <w:lvlText w:val=""/>
      <w:lvlJc w:val="left"/>
    </w:lvl>
    <w:lvl w:ilvl="5" w:tplc="F81E55FE">
      <w:numFmt w:val="decimal"/>
      <w:lvlText w:val=""/>
      <w:lvlJc w:val="left"/>
    </w:lvl>
    <w:lvl w:ilvl="6" w:tplc="7902E6F8">
      <w:numFmt w:val="decimal"/>
      <w:lvlText w:val=""/>
      <w:lvlJc w:val="left"/>
    </w:lvl>
    <w:lvl w:ilvl="7" w:tplc="6FA8F4BE">
      <w:numFmt w:val="decimal"/>
      <w:lvlText w:val=""/>
      <w:lvlJc w:val="left"/>
    </w:lvl>
    <w:lvl w:ilvl="8" w:tplc="9EC80A78">
      <w:numFmt w:val="decimal"/>
      <w:lvlText w:val=""/>
      <w:lvlJc w:val="left"/>
    </w:lvl>
  </w:abstractNum>
  <w:num w:numId="1">
    <w:abstractNumId w:val="6"/>
  </w:num>
  <w:num w:numId="2">
    <w:abstractNumId w:val="3"/>
  </w:num>
  <w:num w:numId="3">
    <w:abstractNumId w:val="4"/>
  </w:num>
  <w:num w:numId="4">
    <w:abstractNumId w:val="10"/>
  </w:num>
  <w:num w:numId="5">
    <w:abstractNumId w:val="9"/>
  </w:num>
  <w:num w:numId="6">
    <w:abstractNumId w:val="7"/>
  </w:num>
  <w:num w:numId="7">
    <w:abstractNumId w:val="8"/>
  </w:num>
  <w:num w:numId="8">
    <w:abstractNumId w:val="1"/>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EA"/>
    <w:rsid w:val="00090251"/>
    <w:rsid w:val="000F222B"/>
    <w:rsid w:val="001E595E"/>
    <w:rsid w:val="002256C2"/>
    <w:rsid w:val="00284FEA"/>
    <w:rsid w:val="003056D2"/>
    <w:rsid w:val="00330D25"/>
    <w:rsid w:val="0033195F"/>
    <w:rsid w:val="003C3558"/>
    <w:rsid w:val="00416A39"/>
    <w:rsid w:val="00491C5D"/>
    <w:rsid w:val="00532692"/>
    <w:rsid w:val="0053461E"/>
    <w:rsid w:val="005758F6"/>
    <w:rsid w:val="00613EC4"/>
    <w:rsid w:val="00684168"/>
    <w:rsid w:val="006C5691"/>
    <w:rsid w:val="007B6724"/>
    <w:rsid w:val="007D7D05"/>
    <w:rsid w:val="008B5E89"/>
    <w:rsid w:val="00973DE7"/>
    <w:rsid w:val="009D1A65"/>
    <w:rsid w:val="00A50DF8"/>
    <w:rsid w:val="00BB7088"/>
    <w:rsid w:val="00BF1CD5"/>
    <w:rsid w:val="00C4606B"/>
    <w:rsid w:val="00C54699"/>
    <w:rsid w:val="00EC78AB"/>
    <w:rsid w:val="00EE39E7"/>
    <w:rsid w:val="00EE78BD"/>
    <w:rsid w:val="00F26886"/>
    <w:rsid w:val="00F933C6"/>
    <w:rsid w:val="00FC65E5"/>
    <w:rsid w:val="00FC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865BC-B50D-45EB-B3C9-80D942D8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E89"/>
    <w:pPr>
      <w:tabs>
        <w:tab w:val="center" w:pos="4677"/>
        <w:tab w:val="right" w:pos="9355"/>
      </w:tabs>
    </w:pPr>
  </w:style>
  <w:style w:type="character" w:customStyle="1" w:styleId="a4">
    <w:name w:val="Верхний колонтитул Знак"/>
    <w:basedOn w:val="a0"/>
    <w:link w:val="a3"/>
    <w:uiPriority w:val="99"/>
    <w:rsid w:val="008B5E89"/>
  </w:style>
  <w:style w:type="paragraph" w:styleId="a5">
    <w:name w:val="footer"/>
    <w:basedOn w:val="a"/>
    <w:link w:val="a6"/>
    <w:uiPriority w:val="99"/>
    <w:unhideWhenUsed/>
    <w:rsid w:val="008B5E89"/>
    <w:pPr>
      <w:tabs>
        <w:tab w:val="center" w:pos="4677"/>
        <w:tab w:val="right" w:pos="9355"/>
      </w:tabs>
    </w:pPr>
  </w:style>
  <w:style w:type="character" w:customStyle="1" w:styleId="a6">
    <w:name w:val="Нижний колонтитул Знак"/>
    <w:basedOn w:val="a0"/>
    <w:link w:val="a5"/>
    <w:uiPriority w:val="99"/>
    <w:rsid w:val="008B5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3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6998</Words>
  <Characters>3989</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Andrew</cp:lastModifiedBy>
  <cp:revision>80</cp:revision>
  <cp:lastPrinted>2018-09-05T13:24:00Z</cp:lastPrinted>
  <dcterms:created xsi:type="dcterms:W3CDTF">2016-09-26T13:29:00Z</dcterms:created>
  <dcterms:modified xsi:type="dcterms:W3CDTF">2019-10-27T12:30:00Z</dcterms:modified>
</cp:coreProperties>
</file>