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27E" w:rsidRDefault="0018427E" w:rsidP="0018427E">
      <w:pPr>
        <w:widowControl w:val="0"/>
        <w:autoSpaceDE w:val="0"/>
        <w:autoSpaceDN w:val="0"/>
        <w:spacing w:after="0" w:line="319" w:lineRule="exact"/>
        <w:ind w:left="138" w:right="151" w:firstLine="707"/>
        <w:jc w:val="center"/>
        <w:rPr>
          <w:rFonts w:ascii="Arial" w:eastAsia="Arial" w:hAnsi="Arial" w:cs="Arial"/>
          <w:b/>
          <w:spacing w:val="-5"/>
          <w:sz w:val="28"/>
          <w:szCs w:val="28"/>
          <w:lang w:val="uk-UA"/>
        </w:rPr>
      </w:pPr>
      <w:r>
        <w:rPr>
          <w:rFonts w:ascii="Arial" w:eastAsia="Arial" w:hAnsi="Arial" w:cs="Arial"/>
          <w:b/>
          <w:spacing w:val="-5"/>
          <w:sz w:val="28"/>
          <w:szCs w:val="28"/>
          <w:lang w:val="uk-UA"/>
        </w:rPr>
        <w:t>Лабораторна робота</w:t>
      </w:r>
    </w:p>
    <w:p w:rsidR="0018427E" w:rsidRDefault="0018427E" w:rsidP="0018427E">
      <w:pPr>
        <w:widowControl w:val="0"/>
        <w:autoSpaceDE w:val="0"/>
        <w:autoSpaceDN w:val="0"/>
        <w:spacing w:after="0" w:line="319" w:lineRule="exact"/>
        <w:ind w:left="138" w:right="151" w:firstLine="707"/>
        <w:jc w:val="center"/>
        <w:rPr>
          <w:rFonts w:ascii="Arial" w:eastAsia="Arial" w:hAnsi="Arial" w:cs="Arial"/>
          <w:b/>
          <w:spacing w:val="-5"/>
          <w:sz w:val="28"/>
          <w:szCs w:val="28"/>
          <w:lang w:val="uk-UA"/>
        </w:rPr>
      </w:pPr>
      <w:r>
        <w:rPr>
          <w:rFonts w:ascii="Arial" w:eastAsia="Arial" w:hAnsi="Arial" w:cs="Arial"/>
          <w:b/>
          <w:spacing w:val="-5"/>
          <w:sz w:val="28"/>
          <w:szCs w:val="28"/>
          <w:lang w:val="uk-UA"/>
        </w:rPr>
        <w:t>Тема. Системи контролю за</w:t>
      </w:r>
      <w:r w:rsidRPr="0018427E">
        <w:t xml:space="preserve"> </w:t>
      </w:r>
      <w:r>
        <w:rPr>
          <w:rFonts w:ascii="Arial" w:eastAsia="Arial" w:hAnsi="Arial" w:cs="Arial"/>
          <w:b/>
          <w:spacing w:val="-5"/>
          <w:sz w:val="28"/>
          <w:szCs w:val="28"/>
          <w:lang w:val="uk-UA"/>
        </w:rPr>
        <w:t>перевищенням до</w:t>
      </w:r>
      <w:r w:rsidRPr="0018427E">
        <w:rPr>
          <w:rFonts w:ascii="Arial" w:eastAsia="Arial" w:hAnsi="Arial" w:cs="Arial"/>
          <w:b/>
          <w:spacing w:val="-5"/>
          <w:sz w:val="28"/>
          <w:szCs w:val="28"/>
          <w:lang w:val="uk-UA"/>
        </w:rPr>
        <w:t>пустимої швидкості руху</w:t>
      </w:r>
    </w:p>
    <w:p w:rsidR="0018427E" w:rsidRDefault="0018427E" w:rsidP="0018427E">
      <w:pPr>
        <w:widowControl w:val="0"/>
        <w:autoSpaceDE w:val="0"/>
        <w:autoSpaceDN w:val="0"/>
        <w:spacing w:after="0" w:line="319" w:lineRule="exact"/>
        <w:ind w:left="138" w:right="151" w:firstLine="707"/>
        <w:jc w:val="center"/>
        <w:rPr>
          <w:rFonts w:ascii="Arial" w:eastAsia="Arial" w:hAnsi="Arial" w:cs="Arial"/>
          <w:b/>
          <w:spacing w:val="-5"/>
          <w:sz w:val="28"/>
          <w:szCs w:val="28"/>
          <w:lang w:val="uk-UA"/>
        </w:rPr>
      </w:pPr>
    </w:p>
    <w:p w:rsidR="0018427E" w:rsidRDefault="0018427E" w:rsidP="0018427E">
      <w:pPr>
        <w:widowControl w:val="0"/>
        <w:autoSpaceDE w:val="0"/>
        <w:autoSpaceDN w:val="0"/>
        <w:spacing w:after="0" w:line="319" w:lineRule="exact"/>
        <w:ind w:left="138" w:right="151" w:firstLine="707"/>
        <w:rPr>
          <w:rFonts w:ascii="Arial" w:eastAsia="Arial" w:hAnsi="Arial" w:cs="Arial"/>
          <w:b/>
          <w:spacing w:val="-5"/>
          <w:sz w:val="28"/>
          <w:szCs w:val="28"/>
          <w:lang w:val="uk-UA"/>
        </w:rPr>
      </w:pPr>
      <w:r>
        <w:rPr>
          <w:rFonts w:ascii="Arial" w:eastAsia="Arial" w:hAnsi="Arial" w:cs="Arial"/>
          <w:b/>
          <w:spacing w:val="-5"/>
          <w:sz w:val="28"/>
          <w:szCs w:val="28"/>
          <w:lang w:val="uk-UA"/>
        </w:rPr>
        <w:t xml:space="preserve">Мета: отримати компетенції в питаннях проектування систем </w:t>
      </w:r>
      <w:r w:rsidRPr="0018427E">
        <w:rPr>
          <w:rFonts w:ascii="Arial" w:eastAsia="Arial" w:hAnsi="Arial" w:cs="Arial"/>
          <w:b/>
          <w:spacing w:val="-5"/>
          <w:sz w:val="28"/>
          <w:szCs w:val="28"/>
          <w:lang w:val="uk-UA"/>
        </w:rPr>
        <w:t>контролю за перевищенням допустимої швидкості руху</w:t>
      </w:r>
      <w:r>
        <w:rPr>
          <w:rFonts w:ascii="Arial" w:eastAsia="Arial" w:hAnsi="Arial" w:cs="Arial"/>
          <w:b/>
          <w:spacing w:val="-5"/>
          <w:sz w:val="28"/>
          <w:szCs w:val="28"/>
          <w:lang w:val="uk-UA"/>
        </w:rPr>
        <w:t>.</w:t>
      </w:r>
    </w:p>
    <w:p w:rsidR="0018427E" w:rsidRPr="0018427E" w:rsidRDefault="0018427E" w:rsidP="0018427E">
      <w:pPr>
        <w:widowControl w:val="0"/>
        <w:autoSpaceDE w:val="0"/>
        <w:autoSpaceDN w:val="0"/>
        <w:spacing w:after="0" w:line="319" w:lineRule="exact"/>
        <w:ind w:left="138" w:right="151" w:firstLine="707"/>
        <w:rPr>
          <w:rFonts w:ascii="Arial" w:eastAsia="Arial" w:hAnsi="Arial" w:cs="Arial"/>
          <w:b/>
          <w:spacing w:val="-5"/>
          <w:sz w:val="28"/>
          <w:szCs w:val="28"/>
          <w:lang w:val="uk-UA"/>
        </w:rPr>
      </w:pPr>
    </w:p>
    <w:p w:rsidR="0018427E" w:rsidRDefault="0018427E" w:rsidP="0018427E">
      <w:pPr>
        <w:widowControl w:val="0"/>
        <w:autoSpaceDE w:val="0"/>
        <w:autoSpaceDN w:val="0"/>
        <w:spacing w:after="0" w:line="319" w:lineRule="exact"/>
        <w:ind w:left="138" w:right="151" w:firstLine="707"/>
        <w:jc w:val="center"/>
        <w:rPr>
          <w:rFonts w:ascii="Arial" w:eastAsia="Arial" w:hAnsi="Arial" w:cs="Arial"/>
          <w:b/>
          <w:i/>
          <w:spacing w:val="-5"/>
          <w:sz w:val="28"/>
          <w:szCs w:val="28"/>
          <w:lang w:val="uk-UA"/>
        </w:rPr>
      </w:pPr>
      <w:r w:rsidRPr="0018427E">
        <w:rPr>
          <w:rFonts w:ascii="Arial" w:eastAsia="Arial" w:hAnsi="Arial" w:cs="Arial"/>
          <w:b/>
          <w:i/>
          <w:spacing w:val="-5"/>
          <w:sz w:val="28"/>
          <w:szCs w:val="28"/>
          <w:lang w:val="uk-UA"/>
        </w:rPr>
        <w:t>Теоретичні відомості</w:t>
      </w:r>
    </w:p>
    <w:p w:rsidR="0018427E" w:rsidRPr="0018427E" w:rsidRDefault="0018427E" w:rsidP="0018427E">
      <w:pPr>
        <w:widowControl w:val="0"/>
        <w:autoSpaceDE w:val="0"/>
        <w:autoSpaceDN w:val="0"/>
        <w:spacing w:after="0" w:line="319" w:lineRule="exact"/>
        <w:ind w:left="138" w:right="151" w:firstLine="707"/>
        <w:jc w:val="center"/>
        <w:rPr>
          <w:rFonts w:ascii="Arial" w:eastAsia="Arial" w:hAnsi="Arial" w:cs="Arial"/>
          <w:b/>
          <w:i/>
          <w:spacing w:val="-5"/>
          <w:sz w:val="28"/>
          <w:szCs w:val="28"/>
          <w:lang w:val="uk-UA"/>
        </w:rPr>
      </w:pPr>
    </w:p>
    <w:p w:rsidR="0018427E" w:rsidRPr="0018427E" w:rsidRDefault="0018427E" w:rsidP="0018427E">
      <w:pPr>
        <w:widowControl w:val="0"/>
        <w:autoSpaceDE w:val="0"/>
        <w:autoSpaceDN w:val="0"/>
        <w:spacing w:after="0" w:line="319" w:lineRule="exact"/>
        <w:ind w:left="138" w:right="151" w:firstLine="707"/>
        <w:jc w:val="both"/>
        <w:rPr>
          <w:rFonts w:ascii="Arial" w:eastAsia="Arial" w:hAnsi="Arial" w:cs="Arial"/>
          <w:spacing w:val="-5"/>
          <w:sz w:val="28"/>
          <w:szCs w:val="28"/>
        </w:rPr>
      </w:pPr>
      <w:r w:rsidRPr="0018427E">
        <w:rPr>
          <w:rFonts w:ascii="Arial" w:eastAsia="Arial" w:hAnsi="Arial" w:cs="Arial"/>
          <w:spacing w:val="-5"/>
          <w:sz w:val="28"/>
          <w:szCs w:val="28"/>
          <w:lang w:val="uk-UA"/>
        </w:rPr>
        <w:t xml:space="preserve">Невідповідність швидкості руху місцевим умовам є однієї з найбільш частих причин ДТП. </w:t>
      </w:r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Одним з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доводів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є та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обставина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що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позначення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ситуації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дорожнім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знаком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іноді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є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недостатнім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і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що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водії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такий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знак не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беруть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до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уваги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або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його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просто не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враховують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. Для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запобігання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такого негативного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явища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або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принаймні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його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максимального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обмеженяя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все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частіше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використовуються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динамічні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системи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засновані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на датчиках,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що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вимірюють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швидкість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і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керовані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дорожні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знаки,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які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застерігають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водія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від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небезпеки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або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його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інформують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про те,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що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він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порушує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правила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дорожнього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руху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.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Ця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система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працює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не за принципом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репресії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її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ціль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-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тільки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попередити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водіїв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що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порушують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правила, і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дати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їм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можливість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правил не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порушувати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.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Загальний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досвід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показує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що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такі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заходи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психічно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дуже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ефективні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.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Незважаючи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на те,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що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ці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системи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використовуються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уже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поч</w:t>
      </w:r>
      <w:r w:rsidR="00CF2B60">
        <w:rPr>
          <w:rFonts w:ascii="Arial" w:eastAsia="Arial" w:hAnsi="Arial" w:cs="Arial"/>
          <w:spacing w:val="-5"/>
          <w:sz w:val="28"/>
          <w:szCs w:val="28"/>
        </w:rPr>
        <w:t>инаючи</w:t>
      </w:r>
      <w:proofErr w:type="spellEnd"/>
      <w:r w:rsidR="00CF2B60">
        <w:rPr>
          <w:rFonts w:ascii="Arial" w:eastAsia="Arial" w:hAnsi="Arial" w:cs="Arial"/>
          <w:spacing w:val="-5"/>
          <w:sz w:val="28"/>
          <w:szCs w:val="28"/>
        </w:rPr>
        <w:t xml:space="preserve"> з 1970- х </w:t>
      </w:r>
      <w:proofErr w:type="spellStart"/>
      <w:r w:rsidR="00CF2B60">
        <w:rPr>
          <w:rFonts w:ascii="Arial" w:eastAsia="Arial" w:hAnsi="Arial" w:cs="Arial"/>
          <w:spacing w:val="-5"/>
          <w:sz w:val="28"/>
          <w:szCs w:val="28"/>
        </w:rPr>
        <w:t>рр</w:t>
      </w:r>
      <w:proofErr w:type="spellEnd"/>
      <w:r w:rsidR="00CF2B60">
        <w:rPr>
          <w:rFonts w:ascii="Arial" w:eastAsia="Arial" w:hAnsi="Arial" w:cs="Arial"/>
          <w:spacing w:val="-5"/>
          <w:sz w:val="28"/>
          <w:szCs w:val="28"/>
        </w:rPr>
        <w:t xml:space="preserve">., все ж таки </w:t>
      </w:r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в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даній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області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існують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більші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можливості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розвитку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особливо в тих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випадках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коли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дані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системи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є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складовою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частиною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телематических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систем.</w:t>
      </w:r>
    </w:p>
    <w:p w:rsidR="0018427E" w:rsidRPr="0018427E" w:rsidRDefault="0018427E" w:rsidP="0018427E">
      <w:pPr>
        <w:widowControl w:val="0"/>
        <w:autoSpaceDE w:val="0"/>
        <w:autoSpaceDN w:val="0"/>
        <w:spacing w:after="0" w:line="319" w:lineRule="exact"/>
        <w:ind w:left="138" w:right="151" w:firstLine="707"/>
        <w:jc w:val="both"/>
        <w:rPr>
          <w:rFonts w:ascii="Arial" w:eastAsia="Arial" w:hAnsi="Arial" w:cs="Arial"/>
          <w:spacing w:val="-5"/>
          <w:sz w:val="28"/>
          <w:szCs w:val="28"/>
        </w:rPr>
      </w:pPr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З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технічної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точки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зору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використовувані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транспортні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датчики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засновані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на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різних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принципах, як,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наприклад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пари петель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індукції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інфрачервоні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датчики,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мікрохвильові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датчики й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відео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>- датчики.</w:t>
      </w:r>
    </w:p>
    <w:p w:rsidR="0018427E" w:rsidRPr="0018427E" w:rsidRDefault="0018427E" w:rsidP="0018427E">
      <w:pPr>
        <w:widowControl w:val="0"/>
        <w:autoSpaceDE w:val="0"/>
        <w:autoSpaceDN w:val="0"/>
        <w:spacing w:after="0" w:line="319" w:lineRule="exact"/>
        <w:ind w:left="138" w:right="151" w:firstLine="707"/>
        <w:jc w:val="both"/>
        <w:rPr>
          <w:rFonts w:ascii="Arial" w:eastAsia="Arial" w:hAnsi="Arial" w:cs="Arial"/>
          <w:spacing w:val="-5"/>
          <w:sz w:val="28"/>
          <w:szCs w:val="28"/>
        </w:rPr>
      </w:pPr>
    </w:p>
    <w:p w:rsidR="0018427E" w:rsidRPr="0018427E" w:rsidRDefault="0018427E" w:rsidP="0018427E">
      <w:pPr>
        <w:widowControl w:val="0"/>
        <w:autoSpaceDE w:val="0"/>
        <w:autoSpaceDN w:val="0"/>
        <w:spacing w:after="0" w:line="319" w:lineRule="exact"/>
        <w:ind w:left="138" w:right="151" w:firstLine="707"/>
        <w:jc w:val="both"/>
        <w:rPr>
          <w:rFonts w:ascii="Arial" w:eastAsia="Arial" w:hAnsi="Arial" w:cs="Arial"/>
          <w:spacing w:val="-5"/>
          <w:sz w:val="28"/>
          <w:szCs w:val="28"/>
        </w:rPr>
      </w:pP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Керовані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дорожні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знаки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або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обладнання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транспортної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і</w:t>
      </w:r>
      <w:r w:rsidR="00CF2B60">
        <w:rPr>
          <w:rFonts w:ascii="Arial" w:eastAsia="Arial" w:hAnsi="Arial" w:cs="Arial"/>
          <w:spacing w:val="-5"/>
          <w:sz w:val="28"/>
          <w:szCs w:val="28"/>
        </w:rPr>
        <w:t>н</w:t>
      </w:r>
      <w:r w:rsidRPr="0018427E">
        <w:rPr>
          <w:rFonts w:ascii="Arial" w:eastAsia="Arial" w:hAnsi="Arial" w:cs="Arial"/>
          <w:spacing w:val="-5"/>
          <w:sz w:val="28"/>
          <w:szCs w:val="28"/>
        </w:rPr>
        <w:t>формації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="00CF2B60">
        <w:rPr>
          <w:rFonts w:ascii="Arial" w:eastAsia="Arial" w:hAnsi="Arial" w:cs="Arial"/>
          <w:spacing w:val="-5"/>
          <w:sz w:val="28"/>
          <w:szCs w:val="28"/>
        </w:rPr>
        <w:t>відрізняються</w:t>
      </w:r>
      <w:proofErr w:type="spellEnd"/>
      <w:r w:rsidR="00CF2B60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="00CF2B60">
        <w:rPr>
          <w:rFonts w:ascii="Arial" w:eastAsia="Arial" w:hAnsi="Arial" w:cs="Arial"/>
          <w:spacing w:val="-5"/>
          <w:sz w:val="28"/>
          <w:szCs w:val="28"/>
        </w:rPr>
        <w:t>різним</w:t>
      </w:r>
      <w:proofErr w:type="spellEnd"/>
      <w:r w:rsidR="00CF2B60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="00CF2B60">
        <w:rPr>
          <w:rFonts w:ascii="Arial" w:eastAsia="Arial" w:hAnsi="Arial" w:cs="Arial"/>
          <w:spacing w:val="-5"/>
          <w:sz w:val="28"/>
          <w:szCs w:val="28"/>
        </w:rPr>
        <w:t>виконанням</w:t>
      </w:r>
      <w:proofErr w:type="spellEnd"/>
      <w:r w:rsidR="00CF2B60">
        <w:rPr>
          <w:rFonts w:ascii="Arial" w:eastAsia="Arial" w:hAnsi="Arial" w:cs="Arial"/>
          <w:spacing w:val="-5"/>
          <w:sz w:val="28"/>
          <w:szCs w:val="28"/>
        </w:rPr>
        <w:t>.</w:t>
      </w:r>
    </w:p>
    <w:p w:rsidR="0018427E" w:rsidRPr="0018427E" w:rsidRDefault="0018427E" w:rsidP="0018427E">
      <w:pPr>
        <w:widowControl w:val="0"/>
        <w:autoSpaceDE w:val="0"/>
        <w:autoSpaceDN w:val="0"/>
        <w:spacing w:after="0" w:line="319" w:lineRule="exact"/>
        <w:ind w:left="138" w:right="151" w:firstLine="707"/>
        <w:jc w:val="both"/>
        <w:rPr>
          <w:rFonts w:ascii="Arial" w:eastAsia="Arial" w:hAnsi="Arial" w:cs="Arial"/>
          <w:spacing w:val="-5"/>
          <w:sz w:val="28"/>
          <w:szCs w:val="28"/>
        </w:rPr>
      </w:pPr>
      <w:r w:rsidRPr="0018427E">
        <w:rPr>
          <w:rFonts w:ascii="Arial" w:eastAsia="Arial" w:hAnsi="Arial" w:cs="Arial"/>
          <w:i/>
          <w:spacing w:val="-5"/>
          <w:sz w:val="28"/>
          <w:szCs w:val="28"/>
        </w:rPr>
        <w:t xml:space="preserve">Принцип </w:t>
      </w:r>
      <w:proofErr w:type="spellStart"/>
      <w:r w:rsidRPr="0018427E">
        <w:rPr>
          <w:rFonts w:ascii="Arial" w:eastAsia="Arial" w:hAnsi="Arial" w:cs="Arial"/>
          <w:i/>
          <w:spacing w:val="-5"/>
          <w:sz w:val="28"/>
          <w:szCs w:val="28"/>
        </w:rPr>
        <w:t>світловодів</w:t>
      </w:r>
      <w:proofErr w:type="spellEnd"/>
      <w:r w:rsidRPr="0018427E">
        <w:rPr>
          <w:rFonts w:ascii="Arial" w:eastAsia="Arial" w:hAnsi="Arial" w:cs="Arial"/>
          <w:i/>
          <w:spacing w:val="-5"/>
          <w:sz w:val="28"/>
          <w:szCs w:val="28"/>
        </w:rPr>
        <w:t>.</w:t>
      </w:r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Знак,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що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використовує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світловоди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утворений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галогенним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джерелом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світла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що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випромінюють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світло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в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оптичні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волокна, число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яких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доходить до 350. Волокна є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скляні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однак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у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ряді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випадків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використовуються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пластмасові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волокна,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ціна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яких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значно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нижче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скляних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.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Світловоди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окінцьовані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спеціальною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лінзою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. За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допомогою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матриці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утворюється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алфавітно-цифровий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напис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або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графічний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символ.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Природно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символ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створений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заздалегідь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причому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на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одній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матриці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розміром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1000 х 1000 мм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можна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при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використанні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методу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комп'ютерної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оптимізації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відобразити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до 15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світлових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дорожніх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знаків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.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Напівпрозоре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дзеркало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на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вході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оптичної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системи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дає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можливість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розділити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світловий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потік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на два пучки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світловодів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або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використовувати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дві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лампи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накалу для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збільшення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у два рази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світлового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потоку в одному пучку. У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керованих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дорожніх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знаках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майже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винятково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використовується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один пучок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із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двома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лампами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розжарювання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причому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одна з ламп є запасною і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включається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при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відмові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робочої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лампи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. Для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lastRenderedPageBreak/>
        <w:t>переключення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використовується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електронний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перемикач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який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одночасно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направляє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у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вищу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систему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інформацію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про те,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що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лампа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вийшла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з ладу.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Завдяки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такому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розв'язку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термін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служби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керованого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знака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збільшується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вдвічі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причому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середній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час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між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двома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відмовами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залежно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proofErr w:type="gramStart"/>
      <w:r w:rsidRPr="0018427E">
        <w:rPr>
          <w:rFonts w:ascii="Arial" w:eastAsia="Arial" w:hAnsi="Arial" w:cs="Arial"/>
          <w:spacing w:val="-5"/>
          <w:sz w:val="28"/>
          <w:szCs w:val="28"/>
        </w:rPr>
        <w:t>від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 типу</w:t>
      </w:r>
      <w:proofErr w:type="gram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галогенних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ламп накалу, становить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від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16 000 до 24 000 ч.</w:t>
      </w:r>
    </w:p>
    <w:p w:rsidR="0018427E" w:rsidRPr="0018427E" w:rsidRDefault="0018427E" w:rsidP="0018427E">
      <w:pPr>
        <w:widowControl w:val="0"/>
        <w:autoSpaceDE w:val="0"/>
        <w:autoSpaceDN w:val="0"/>
        <w:spacing w:after="0" w:line="319" w:lineRule="exact"/>
        <w:ind w:left="138" w:right="151" w:firstLine="707"/>
        <w:jc w:val="both"/>
        <w:rPr>
          <w:rFonts w:ascii="Arial" w:eastAsia="Arial" w:hAnsi="Arial" w:cs="Arial"/>
          <w:spacing w:val="-5"/>
          <w:sz w:val="28"/>
          <w:szCs w:val="28"/>
        </w:rPr>
      </w:pP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Технологія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світлодіодів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заснована на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використанні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світлодіодів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(LЕD),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які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безпосередньо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встановлені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в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матриці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й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утворюють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відповідний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дорожній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знак. Як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техніка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світлодіодів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так і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техніка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світлодіодів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мають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своє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обґрунтування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і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обидва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способи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будуть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використовуватися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в системах ІTS. У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загальному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можна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сказати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що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світлодіоди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повинні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використовуватися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переважно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у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випадку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знаків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які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використовуються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для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підвищення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безпеки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й для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керування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транспортом (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наказуючі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й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заборонні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знаки) при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високій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швидкості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транспортних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засобів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. З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іншого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боку, знаки на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базі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proofErr w:type="gramStart"/>
      <w:r w:rsidRPr="0018427E">
        <w:rPr>
          <w:rFonts w:ascii="Arial" w:eastAsia="Arial" w:hAnsi="Arial" w:cs="Arial"/>
          <w:spacing w:val="-5"/>
          <w:sz w:val="28"/>
          <w:szCs w:val="28"/>
        </w:rPr>
        <w:t>світлодіодів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доцільно</w:t>
      </w:r>
      <w:proofErr w:type="spellEnd"/>
      <w:proofErr w:type="gram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використовувати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для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інформаційних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систем,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або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на дорогах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зниженою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швидкістю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руху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тобто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в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містах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. При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розробці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знаків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світлодіодами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необхідно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враховувати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температурну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залежність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світлодіодів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складову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як правило, 2 мВ/ос, у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результаті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чого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світловіддача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діода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зменшується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з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підвищенням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температури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.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Оскільки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діод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являє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собою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напівпровідниковий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прибор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із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припустимою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температурою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кристала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100°С,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необхідно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proofErr w:type="gramStart"/>
      <w:r w:rsidRPr="0018427E">
        <w:rPr>
          <w:rFonts w:ascii="Arial" w:eastAsia="Arial" w:hAnsi="Arial" w:cs="Arial"/>
          <w:spacing w:val="-5"/>
          <w:sz w:val="28"/>
          <w:szCs w:val="28"/>
        </w:rPr>
        <w:t>передбачувати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охолодження</w:t>
      </w:r>
      <w:proofErr w:type="spellEnd"/>
      <w:proofErr w:type="gram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щоб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внаслідок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високих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значень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температури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не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зменшувався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термін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служби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діодів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який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в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оптимальних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умовах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становить до 100 000 ч.</w:t>
      </w:r>
    </w:p>
    <w:p w:rsidR="0018427E" w:rsidRPr="0018427E" w:rsidRDefault="0018427E" w:rsidP="0018427E">
      <w:pPr>
        <w:widowControl w:val="0"/>
        <w:autoSpaceDE w:val="0"/>
        <w:autoSpaceDN w:val="0"/>
        <w:spacing w:after="0" w:line="319" w:lineRule="exact"/>
        <w:ind w:left="138" w:right="151" w:firstLine="707"/>
        <w:jc w:val="both"/>
        <w:rPr>
          <w:rFonts w:ascii="Arial" w:eastAsia="Arial" w:hAnsi="Arial" w:cs="Arial"/>
          <w:spacing w:val="-5"/>
          <w:sz w:val="28"/>
          <w:szCs w:val="28"/>
        </w:rPr>
      </w:pPr>
      <w:proofErr w:type="spellStart"/>
      <w:r w:rsidRPr="0018427E">
        <w:rPr>
          <w:rFonts w:ascii="Arial" w:eastAsia="Arial" w:hAnsi="Arial" w:cs="Arial"/>
          <w:i/>
          <w:spacing w:val="-5"/>
          <w:sz w:val="28"/>
          <w:szCs w:val="28"/>
        </w:rPr>
        <w:t>Сегментні</w:t>
      </w:r>
      <w:proofErr w:type="spellEnd"/>
      <w:r w:rsidRPr="0018427E">
        <w:rPr>
          <w:rFonts w:ascii="Arial" w:eastAsia="Arial" w:hAnsi="Arial" w:cs="Arial"/>
          <w:i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i/>
          <w:spacing w:val="-5"/>
          <w:sz w:val="28"/>
          <w:szCs w:val="28"/>
        </w:rPr>
        <w:t>дисплеї</w:t>
      </w:r>
      <w:proofErr w:type="spellEnd"/>
      <w:r w:rsidRPr="0018427E">
        <w:rPr>
          <w:rFonts w:ascii="Arial" w:eastAsia="Arial" w:hAnsi="Arial" w:cs="Arial"/>
          <w:i/>
          <w:spacing w:val="-5"/>
          <w:sz w:val="28"/>
          <w:szCs w:val="28"/>
        </w:rPr>
        <w:t>.</w:t>
      </w:r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У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деяких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особливих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випадках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коли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потрібно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відображати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числа в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заданих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межах,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наприклад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від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10 до 100 км/год, </w:t>
      </w:r>
      <w:proofErr w:type="spellStart"/>
      <w:proofErr w:type="gramStart"/>
      <w:r w:rsidRPr="0018427E">
        <w:rPr>
          <w:rFonts w:ascii="Arial" w:eastAsia="Arial" w:hAnsi="Arial" w:cs="Arial"/>
          <w:spacing w:val="-5"/>
          <w:sz w:val="28"/>
          <w:szCs w:val="28"/>
        </w:rPr>
        <w:t>жодне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 з</w:t>
      </w:r>
      <w:proofErr w:type="gram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вищеописаних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розв'язків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не є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досконалим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тому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що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в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обох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випадках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можна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відображати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тільки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попередньо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підготовлені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символи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на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матриці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. Тому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використовуються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дисплеї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здатні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відобразити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будь-яку цифру. У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більшості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випадків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використовуються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елементи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із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двома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станами,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які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змінюються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під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впливом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електричного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імпульсу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. У той час як активна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поверхня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покрита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світловідбивним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шаром,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пасивна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поверхня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-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чорна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. Таким чином, за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допомогою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світлодиодів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можна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створити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дисплеї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здатні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відобразити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будь-яку цифру.</w:t>
      </w:r>
    </w:p>
    <w:p w:rsidR="0018427E" w:rsidRPr="0018427E" w:rsidRDefault="0018427E" w:rsidP="0018427E">
      <w:pPr>
        <w:widowControl w:val="0"/>
        <w:autoSpaceDE w:val="0"/>
        <w:autoSpaceDN w:val="0"/>
        <w:spacing w:after="0" w:line="319" w:lineRule="exact"/>
        <w:ind w:left="138" w:right="151" w:firstLine="707"/>
        <w:jc w:val="both"/>
        <w:rPr>
          <w:rFonts w:ascii="Arial" w:eastAsia="Arial" w:hAnsi="Arial" w:cs="Arial"/>
          <w:spacing w:val="-5"/>
          <w:sz w:val="28"/>
          <w:szCs w:val="28"/>
        </w:rPr>
      </w:pPr>
    </w:p>
    <w:p w:rsidR="0018427E" w:rsidRPr="0018427E" w:rsidRDefault="0018427E" w:rsidP="0018427E">
      <w:pPr>
        <w:widowControl w:val="0"/>
        <w:autoSpaceDE w:val="0"/>
        <w:autoSpaceDN w:val="0"/>
        <w:spacing w:after="0" w:line="319" w:lineRule="exact"/>
        <w:ind w:left="138" w:right="151" w:firstLine="707"/>
        <w:jc w:val="both"/>
        <w:rPr>
          <w:rFonts w:ascii="Arial" w:eastAsia="Arial" w:hAnsi="Arial" w:cs="Arial"/>
          <w:spacing w:val="-5"/>
          <w:sz w:val="28"/>
          <w:szCs w:val="28"/>
        </w:rPr>
      </w:pPr>
      <w:proofErr w:type="spellStart"/>
      <w:r w:rsidRPr="0018427E">
        <w:rPr>
          <w:rFonts w:ascii="Arial" w:eastAsia="Arial" w:hAnsi="Arial" w:cs="Arial"/>
          <w:b/>
          <w:spacing w:val="-5"/>
          <w:sz w:val="28"/>
          <w:szCs w:val="28"/>
        </w:rPr>
        <w:t>Попереджуючі</w:t>
      </w:r>
      <w:proofErr w:type="spellEnd"/>
      <w:r w:rsidRPr="0018427E"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b/>
          <w:spacing w:val="-5"/>
          <w:sz w:val="28"/>
          <w:szCs w:val="28"/>
        </w:rPr>
        <w:t>обладнання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. У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якості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керованого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дорожнього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знака в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цьому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випадку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використовується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символ "50",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виконаний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за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допомогою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світловодів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>.</w:t>
      </w:r>
    </w:p>
    <w:p w:rsidR="0018427E" w:rsidRPr="0018427E" w:rsidRDefault="0018427E" w:rsidP="0018427E">
      <w:pPr>
        <w:widowControl w:val="0"/>
        <w:autoSpaceDE w:val="0"/>
        <w:autoSpaceDN w:val="0"/>
        <w:spacing w:after="0" w:line="319" w:lineRule="exact"/>
        <w:ind w:left="138" w:right="151" w:firstLine="707"/>
        <w:jc w:val="both"/>
        <w:rPr>
          <w:rFonts w:ascii="Arial" w:eastAsia="Arial" w:hAnsi="Arial" w:cs="Arial"/>
          <w:spacing w:val="-5"/>
          <w:sz w:val="28"/>
          <w:szCs w:val="28"/>
        </w:rPr>
      </w:pP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Керований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дорожній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знак "50" установлено </w:t>
      </w:r>
      <w:proofErr w:type="gramStart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на 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відстані</w:t>
      </w:r>
      <w:proofErr w:type="spellEnd"/>
      <w:proofErr w:type="gram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120 м перед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покажчиком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з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назвою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міста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і в 120 м перед знаком установлена пара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індуктивних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петель для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виміру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швидкості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руху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. Для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оцінки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ефективності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знака на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відстані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приблизи-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тельно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20 м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після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знака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встановлена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ще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одна пара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індуктивних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gramStart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петель 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швидкість</w:t>
      </w:r>
      <w:proofErr w:type="spellEnd"/>
      <w:proofErr w:type="gram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що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вимірює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при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в'їзді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в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місто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>.</w:t>
      </w:r>
    </w:p>
    <w:p w:rsidR="0018427E" w:rsidRPr="0018427E" w:rsidRDefault="0018427E" w:rsidP="0018427E">
      <w:pPr>
        <w:widowControl w:val="0"/>
        <w:autoSpaceDE w:val="0"/>
        <w:autoSpaceDN w:val="0"/>
        <w:spacing w:after="0" w:line="319" w:lineRule="exact"/>
        <w:ind w:left="138" w:right="151" w:firstLine="707"/>
        <w:jc w:val="both"/>
        <w:rPr>
          <w:rFonts w:ascii="Arial" w:eastAsia="Arial" w:hAnsi="Arial" w:cs="Arial"/>
          <w:spacing w:val="-5"/>
          <w:sz w:val="28"/>
          <w:szCs w:val="28"/>
        </w:rPr>
      </w:pP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Результати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впливу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інформації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про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обмеження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максимальної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швидкості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до 50 км/год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незаперечні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(табл. 2.1).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Якщо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попереджувальне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lastRenderedPageBreak/>
        <w:t>обладнання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виключене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то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тільки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41%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водіїв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в'їжджають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у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місто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швидкістю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нижче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60 км/год, а при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включеному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попереджувальному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знаку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їх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кількість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збільшується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до 92%.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Це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очевидний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результат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дії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динамічної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інформації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>.</w:t>
      </w:r>
    </w:p>
    <w:p w:rsidR="0018427E" w:rsidRPr="0018427E" w:rsidRDefault="0018427E" w:rsidP="0018427E">
      <w:pPr>
        <w:widowControl w:val="0"/>
        <w:autoSpaceDE w:val="0"/>
        <w:autoSpaceDN w:val="0"/>
        <w:spacing w:after="0" w:line="240" w:lineRule="auto"/>
        <w:ind w:left="138" w:firstLine="707"/>
        <w:jc w:val="both"/>
        <w:rPr>
          <w:rFonts w:ascii="Arial" w:eastAsia="Arial" w:hAnsi="Arial" w:cs="Arial"/>
          <w:sz w:val="28"/>
          <w:szCs w:val="28"/>
        </w:rPr>
      </w:pPr>
      <w:r w:rsidRPr="0018427E">
        <w:rPr>
          <w:rFonts w:ascii="Arial" w:eastAsia="Arial" w:hAnsi="Arial" w:cs="Arial"/>
          <w:sz w:val="28"/>
          <w:szCs w:val="28"/>
        </w:rPr>
        <w:t xml:space="preserve">                                                                                         </w:t>
      </w:r>
      <w:proofErr w:type="spellStart"/>
      <w:r w:rsidRPr="0018427E">
        <w:rPr>
          <w:rFonts w:ascii="Arial" w:eastAsia="Arial" w:hAnsi="Arial" w:cs="Arial"/>
          <w:sz w:val="28"/>
          <w:szCs w:val="28"/>
        </w:rPr>
        <w:t>Таблиця</w:t>
      </w:r>
      <w:proofErr w:type="spellEnd"/>
      <w:r w:rsidRPr="0018427E">
        <w:rPr>
          <w:rFonts w:ascii="Arial" w:eastAsia="Arial" w:hAnsi="Arial" w:cs="Arial"/>
          <w:sz w:val="28"/>
          <w:szCs w:val="28"/>
        </w:rPr>
        <w:t xml:space="preserve"> 2.1</w:t>
      </w:r>
    </w:p>
    <w:p w:rsidR="0018427E" w:rsidRPr="0018427E" w:rsidRDefault="0018427E" w:rsidP="0018427E">
      <w:pPr>
        <w:widowControl w:val="0"/>
        <w:autoSpaceDE w:val="0"/>
        <w:autoSpaceDN w:val="0"/>
        <w:spacing w:after="0" w:line="240" w:lineRule="auto"/>
        <w:ind w:left="138" w:firstLine="707"/>
        <w:jc w:val="both"/>
        <w:rPr>
          <w:rFonts w:ascii="Arial" w:eastAsia="Arial" w:hAnsi="Arial" w:cs="Arial"/>
          <w:sz w:val="28"/>
          <w:szCs w:val="28"/>
        </w:rPr>
      </w:pPr>
      <w:r w:rsidRPr="0018427E">
        <w:rPr>
          <w:rFonts w:ascii="Arial" w:eastAsia="Arial" w:hAnsi="Arial" w:cs="Arial"/>
          <w:sz w:val="28"/>
          <w:szCs w:val="28"/>
        </w:rPr>
        <w:t xml:space="preserve">                     </w:t>
      </w:r>
      <w:proofErr w:type="spellStart"/>
      <w:r w:rsidRPr="0018427E">
        <w:rPr>
          <w:rFonts w:ascii="Arial" w:eastAsia="Arial" w:hAnsi="Arial" w:cs="Arial"/>
          <w:sz w:val="28"/>
          <w:szCs w:val="28"/>
        </w:rPr>
        <w:t>Вплив</w:t>
      </w:r>
      <w:proofErr w:type="spellEnd"/>
      <w:r w:rsidRPr="0018427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z w:val="28"/>
          <w:szCs w:val="28"/>
        </w:rPr>
        <w:t>попереджуючого</w:t>
      </w:r>
      <w:proofErr w:type="spellEnd"/>
      <w:r w:rsidRPr="0018427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z w:val="28"/>
          <w:szCs w:val="28"/>
        </w:rPr>
        <w:t>обладнання</w:t>
      </w:r>
      <w:proofErr w:type="spellEnd"/>
    </w:p>
    <w:p w:rsidR="0018427E" w:rsidRPr="0018427E" w:rsidRDefault="0018427E" w:rsidP="0018427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sz w:val="18"/>
          <w:szCs w:val="28"/>
        </w:rPr>
      </w:pPr>
      <w:r w:rsidRPr="0018427E">
        <w:rPr>
          <w:rFonts w:ascii="Arial" w:eastAsia="Arial" w:hAnsi="Arial" w:cs="Arial"/>
          <w:sz w:val="28"/>
          <w:szCs w:val="28"/>
        </w:rPr>
        <w:t xml:space="preserve">на </w:t>
      </w:r>
      <w:proofErr w:type="spellStart"/>
      <w:r w:rsidRPr="0018427E">
        <w:rPr>
          <w:rFonts w:ascii="Arial" w:eastAsia="Arial" w:hAnsi="Arial" w:cs="Arial"/>
          <w:sz w:val="28"/>
          <w:szCs w:val="28"/>
        </w:rPr>
        <w:t>дотримання</w:t>
      </w:r>
      <w:proofErr w:type="spellEnd"/>
      <w:r w:rsidRPr="0018427E">
        <w:rPr>
          <w:rFonts w:ascii="Arial" w:eastAsia="Arial" w:hAnsi="Arial" w:cs="Arial"/>
          <w:sz w:val="28"/>
          <w:szCs w:val="28"/>
        </w:rPr>
        <w:t xml:space="preserve"> знака, </w:t>
      </w:r>
      <w:proofErr w:type="spellStart"/>
      <w:r w:rsidRPr="0018427E">
        <w:rPr>
          <w:rFonts w:ascii="Arial" w:eastAsia="Arial" w:hAnsi="Arial" w:cs="Arial"/>
          <w:sz w:val="28"/>
          <w:szCs w:val="28"/>
        </w:rPr>
        <w:t>що</w:t>
      </w:r>
      <w:proofErr w:type="spellEnd"/>
      <w:r w:rsidRPr="0018427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z w:val="28"/>
          <w:szCs w:val="28"/>
        </w:rPr>
        <w:t>обмежує</w:t>
      </w:r>
      <w:proofErr w:type="spellEnd"/>
      <w:r w:rsidRPr="0018427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z w:val="28"/>
          <w:szCs w:val="28"/>
        </w:rPr>
        <w:t>швидкість</w:t>
      </w:r>
      <w:proofErr w:type="spellEnd"/>
    </w:p>
    <w:tbl>
      <w:tblPr>
        <w:tblStyle w:val="TableNormal"/>
        <w:tblW w:w="0" w:type="auto"/>
        <w:tblInd w:w="1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124"/>
        <w:gridCol w:w="2127"/>
      </w:tblGrid>
      <w:tr w:rsidR="0018427E" w:rsidRPr="0018427E" w:rsidTr="00CB3473">
        <w:trPr>
          <w:trHeight w:val="551"/>
        </w:trPr>
        <w:tc>
          <w:tcPr>
            <w:tcW w:w="2693" w:type="dxa"/>
          </w:tcPr>
          <w:p w:rsidR="0018427E" w:rsidRPr="0018427E" w:rsidRDefault="0018427E" w:rsidP="0018427E">
            <w:pPr>
              <w:spacing w:before="134"/>
              <w:ind w:left="844"/>
              <w:rPr>
                <w:rFonts w:ascii="Arial" w:eastAsia="Arial" w:hAnsi="Arial" w:cs="Arial"/>
                <w:sz w:val="24"/>
                <w:lang w:val="uk-UA"/>
              </w:rPr>
            </w:pPr>
            <w:r w:rsidRPr="0018427E">
              <w:rPr>
                <w:rFonts w:ascii="Arial" w:eastAsia="Arial" w:hAnsi="Arial" w:cs="Arial"/>
                <w:sz w:val="24"/>
                <w:lang w:val="uk-UA"/>
              </w:rPr>
              <w:t>Швидкість</w:t>
            </w:r>
          </w:p>
        </w:tc>
        <w:tc>
          <w:tcPr>
            <w:tcW w:w="2124" w:type="dxa"/>
          </w:tcPr>
          <w:p w:rsidR="0018427E" w:rsidRPr="0018427E" w:rsidRDefault="0018427E" w:rsidP="0018427E">
            <w:pPr>
              <w:spacing w:line="276" w:lineRule="exact"/>
              <w:ind w:left="456" w:hanging="10"/>
              <w:rPr>
                <w:rFonts w:ascii="Arial" w:eastAsia="Arial" w:hAnsi="Arial" w:cs="Arial"/>
                <w:sz w:val="24"/>
                <w:lang w:val="uk-UA"/>
              </w:rPr>
            </w:pPr>
            <w:r w:rsidRPr="0018427E">
              <w:rPr>
                <w:rFonts w:ascii="Arial" w:eastAsia="Arial" w:hAnsi="Arial" w:cs="Arial"/>
                <w:sz w:val="24"/>
                <w:lang w:val="uk-UA"/>
              </w:rPr>
              <w:t xml:space="preserve">  Пристрій вимкнений</w:t>
            </w:r>
          </w:p>
        </w:tc>
        <w:tc>
          <w:tcPr>
            <w:tcW w:w="2127" w:type="dxa"/>
          </w:tcPr>
          <w:p w:rsidR="0018427E" w:rsidRPr="0018427E" w:rsidRDefault="0018427E" w:rsidP="0018427E">
            <w:pPr>
              <w:spacing w:line="276" w:lineRule="exact"/>
              <w:ind w:left="540" w:hanging="94"/>
              <w:rPr>
                <w:rFonts w:ascii="Arial" w:eastAsia="Arial" w:hAnsi="Arial" w:cs="Arial"/>
                <w:sz w:val="24"/>
              </w:rPr>
            </w:pPr>
            <w:r w:rsidRPr="0018427E">
              <w:rPr>
                <w:rFonts w:ascii="Arial" w:eastAsia="Arial" w:hAnsi="Arial" w:cs="Arial"/>
                <w:sz w:val="24"/>
                <w:lang w:val="uk-UA"/>
              </w:rPr>
              <w:t xml:space="preserve">  Пристрій</w:t>
            </w:r>
            <w:r w:rsidRPr="0018427E"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 w:rsidRPr="0018427E">
              <w:rPr>
                <w:rFonts w:ascii="Arial" w:eastAsia="Arial" w:hAnsi="Arial" w:cs="Arial"/>
                <w:sz w:val="24"/>
              </w:rPr>
              <w:t>включено</w:t>
            </w:r>
            <w:proofErr w:type="spellEnd"/>
          </w:p>
        </w:tc>
      </w:tr>
      <w:tr w:rsidR="0018427E" w:rsidRPr="0018427E" w:rsidTr="00CB3473">
        <w:trPr>
          <w:trHeight w:val="275"/>
        </w:trPr>
        <w:tc>
          <w:tcPr>
            <w:tcW w:w="2693" w:type="dxa"/>
          </w:tcPr>
          <w:p w:rsidR="0018427E" w:rsidRPr="0018427E" w:rsidRDefault="0018427E" w:rsidP="0018427E">
            <w:pPr>
              <w:spacing w:line="255" w:lineRule="exact"/>
              <w:ind w:left="69"/>
              <w:rPr>
                <w:rFonts w:ascii="Arial" w:eastAsia="Arial" w:hAnsi="Arial" w:cs="Arial"/>
                <w:sz w:val="24"/>
              </w:rPr>
            </w:pPr>
            <w:proofErr w:type="spellStart"/>
            <w:r w:rsidRPr="0018427E">
              <w:rPr>
                <w:rFonts w:ascii="Arial" w:eastAsia="Arial" w:hAnsi="Arial" w:cs="Arial"/>
                <w:sz w:val="24"/>
              </w:rPr>
              <w:t>До</w:t>
            </w:r>
            <w:proofErr w:type="spellEnd"/>
            <w:r w:rsidRPr="0018427E">
              <w:rPr>
                <w:rFonts w:ascii="Arial" w:eastAsia="Arial" w:hAnsi="Arial" w:cs="Arial"/>
                <w:sz w:val="24"/>
              </w:rPr>
              <w:t xml:space="preserve"> 50 </w:t>
            </w:r>
            <w:proofErr w:type="spellStart"/>
            <w:r w:rsidRPr="0018427E">
              <w:rPr>
                <w:rFonts w:ascii="Arial" w:eastAsia="Arial" w:hAnsi="Arial" w:cs="Arial"/>
                <w:sz w:val="24"/>
              </w:rPr>
              <w:t>км</w:t>
            </w:r>
            <w:proofErr w:type="spellEnd"/>
            <w:r w:rsidRPr="0018427E">
              <w:rPr>
                <w:rFonts w:ascii="Arial" w:eastAsia="Arial" w:hAnsi="Arial" w:cs="Arial"/>
                <w:sz w:val="24"/>
              </w:rPr>
              <w:t>/ч</w:t>
            </w:r>
          </w:p>
        </w:tc>
        <w:tc>
          <w:tcPr>
            <w:tcW w:w="2124" w:type="dxa"/>
          </w:tcPr>
          <w:p w:rsidR="0018427E" w:rsidRPr="0018427E" w:rsidRDefault="0018427E" w:rsidP="0018427E">
            <w:pPr>
              <w:spacing w:line="255" w:lineRule="exact"/>
              <w:ind w:left="704" w:right="689"/>
              <w:jc w:val="center"/>
              <w:rPr>
                <w:rFonts w:ascii="Arial" w:eastAsia="Arial" w:hAnsi="Arial" w:cs="Arial"/>
                <w:sz w:val="24"/>
              </w:rPr>
            </w:pPr>
            <w:r w:rsidRPr="0018427E">
              <w:rPr>
                <w:rFonts w:ascii="Arial" w:eastAsia="Arial" w:hAnsi="Arial" w:cs="Arial"/>
                <w:sz w:val="24"/>
              </w:rPr>
              <w:t>8,6%</w:t>
            </w:r>
          </w:p>
        </w:tc>
        <w:tc>
          <w:tcPr>
            <w:tcW w:w="2127" w:type="dxa"/>
          </w:tcPr>
          <w:p w:rsidR="0018427E" w:rsidRPr="0018427E" w:rsidRDefault="0018427E" w:rsidP="0018427E">
            <w:pPr>
              <w:spacing w:line="255" w:lineRule="exact"/>
              <w:ind w:left="704" w:right="691"/>
              <w:jc w:val="center"/>
              <w:rPr>
                <w:rFonts w:ascii="Arial" w:eastAsia="Arial" w:hAnsi="Arial" w:cs="Arial"/>
                <w:sz w:val="24"/>
              </w:rPr>
            </w:pPr>
            <w:r w:rsidRPr="0018427E">
              <w:rPr>
                <w:rFonts w:ascii="Arial" w:eastAsia="Arial" w:hAnsi="Arial" w:cs="Arial"/>
                <w:sz w:val="24"/>
              </w:rPr>
              <w:t>65,1%</w:t>
            </w:r>
          </w:p>
        </w:tc>
      </w:tr>
      <w:tr w:rsidR="0018427E" w:rsidRPr="0018427E" w:rsidTr="00CB3473">
        <w:trPr>
          <w:trHeight w:val="277"/>
        </w:trPr>
        <w:tc>
          <w:tcPr>
            <w:tcW w:w="2693" w:type="dxa"/>
          </w:tcPr>
          <w:p w:rsidR="0018427E" w:rsidRPr="0018427E" w:rsidRDefault="0018427E" w:rsidP="0018427E">
            <w:pPr>
              <w:spacing w:line="258" w:lineRule="exact"/>
              <w:ind w:left="69"/>
              <w:rPr>
                <w:rFonts w:ascii="Arial" w:eastAsia="Arial" w:hAnsi="Arial" w:cs="Arial"/>
                <w:sz w:val="24"/>
              </w:rPr>
            </w:pPr>
            <w:proofErr w:type="spellStart"/>
            <w:r w:rsidRPr="0018427E">
              <w:rPr>
                <w:rFonts w:ascii="Arial" w:eastAsia="Arial" w:hAnsi="Arial" w:cs="Arial"/>
                <w:sz w:val="24"/>
              </w:rPr>
              <w:t>До</w:t>
            </w:r>
            <w:proofErr w:type="spellEnd"/>
            <w:r w:rsidRPr="0018427E">
              <w:rPr>
                <w:rFonts w:ascii="Arial" w:eastAsia="Arial" w:hAnsi="Arial" w:cs="Arial"/>
                <w:sz w:val="24"/>
              </w:rPr>
              <w:t xml:space="preserve"> 60 </w:t>
            </w:r>
            <w:proofErr w:type="spellStart"/>
            <w:r w:rsidRPr="0018427E">
              <w:rPr>
                <w:rFonts w:ascii="Arial" w:eastAsia="Arial" w:hAnsi="Arial" w:cs="Arial"/>
                <w:sz w:val="24"/>
              </w:rPr>
              <w:t>км</w:t>
            </w:r>
            <w:proofErr w:type="spellEnd"/>
            <w:r w:rsidRPr="0018427E">
              <w:rPr>
                <w:rFonts w:ascii="Arial" w:eastAsia="Arial" w:hAnsi="Arial" w:cs="Arial"/>
                <w:sz w:val="24"/>
              </w:rPr>
              <w:t>/ч</w:t>
            </w:r>
          </w:p>
        </w:tc>
        <w:tc>
          <w:tcPr>
            <w:tcW w:w="2124" w:type="dxa"/>
          </w:tcPr>
          <w:p w:rsidR="0018427E" w:rsidRPr="0018427E" w:rsidRDefault="0018427E" w:rsidP="0018427E">
            <w:pPr>
              <w:spacing w:line="258" w:lineRule="exact"/>
              <w:ind w:left="704" w:right="689"/>
              <w:jc w:val="center"/>
              <w:rPr>
                <w:rFonts w:ascii="Arial" w:eastAsia="Arial" w:hAnsi="Arial" w:cs="Arial"/>
                <w:sz w:val="24"/>
              </w:rPr>
            </w:pPr>
            <w:r w:rsidRPr="0018427E">
              <w:rPr>
                <w:rFonts w:ascii="Arial" w:eastAsia="Arial" w:hAnsi="Arial" w:cs="Arial"/>
                <w:sz w:val="24"/>
              </w:rPr>
              <w:t>32,4%</w:t>
            </w:r>
          </w:p>
        </w:tc>
        <w:tc>
          <w:tcPr>
            <w:tcW w:w="2127" w:type="dxa"/>
          </w:tcPr>
          <w:p w:rsidR="0018427E" w:rsidRPr="0018427E" w:rsidRDefault="0018427E" w:rsidP="0018427E">
            <w:pPr>
              <w:spacing w:line="258" w:lineRule="exact"/>
              <w:ind w:left="704" w:right="691"/>
              <w:jc w:val="center"/>
              <w:rPr>
                <w:rFonts w:ascii="Arial" w:eastAsia="Arial" w:hAnsi="Arial" w:cs="Arial"/>
                <w:sz w:val="24"/>
              </w:rPr>
            </w:pPr>
            <w:r w:rsidRPr="0018427E">
              <w:rPr>
                <w:rFonts w:ascii="Arial" w:eastAsia="Arial" w:hAnsi="Arial" w:cs="Arial"/>
                <w:sz w:val="24"/>
              </w:rPr>
              <w:t>27,1%</w:t>
            </w:r>
          </w:p>
        </w:tc>
      </w:tr>
      <w:tr w:rsidR="0018427E" w:rsidRPr="0018427E" w:rsidTr="00CB3473">
        <w:trPr>
          <w:trHeight w:val="275"/>
        </w:trPr>
        <w:tc>
          <w:tcPr>
            <w:tcW w:w="2693" w:type="dxa"/>
          </w:tcPr>
          <w:p w:rsidR="0018427E" w:rsidRPr="0018427E" w:rsidRDefault="0018427E" w:rsidP="0018427E">
            <w:pPr>
              <w:spacing w:line="256" w:lineRule="exact"/>
              <w:ind w:left="69"/>
              <w:rPr>
                <w:rFonts w:ascii="Arial" w:eastAsia="Arial" w:hAnsi="Arial" w:cs="Arial"/>
                <w:sz w:val="24"/>
              </w:rPr>
            </w:pPr>
            <w:proofErr w:type="spellStart"/>
            <w:r w:rsidRPr="0018427E">
              <w:rPr>
                <w:rFonts w:ascii="Arial" w:eastAsia="Arial" w:hAnsi="Arial" w:cs="Arial"/>
                <w:sz w:val="24"/>
              </w:rPr>
              <w:t>До</w:t>
            </w:r>
            <w:proofErr w:type="spellEnd"/>
            <w:r w:rsidRPr="0018427E">
              <w:rPr>
                <w:rFonts w:ascii="Arial" w:eastAsia="Arial" w:hAnsi="Arial" w:cs="Arial"/>
                <w:sz w:val="24"/>
              </w:rPr>
              <w:t xml:space="preserve"> 70 </w:t>
            </w:r>
            <w:proofErr w:type="spellStart"/>
            <w:r w:rsidRPr="0018427E">
              <w:rPr>
                <w:rFonts w:ascii="Arial" w:eastAsia="Arial" w:hAnsi="Arial" w:cs="Arial"/>
                <w:sz w:val="24"/>
              </w:rPr>
              <w:t>км</w:t>
            </w:r>
            <w:proofErr w:type="spellEnd"/>
            <w:r w:rsidRPr="0018427E">
              <w:rPr>
                <w:rFonts w:ascii="Arial" w:eastAsia="Arial" w:hAnsi="Arial" w:cs="Arial"/>
                <w:sz w:val="24"/>
              </w:rPr>
              <w:t>/ч</w:t>
            </w:r>
          </w:p>
        </w:tc>
        <w:tc>
          <w:tcPr>
            <w:tcW w:w="2124" w:type="dxa"/>
          </w:tcPr>
          <w:p w:rsidR="0018427E" w:rsidRPr="0018427E" w:rsidRDefault="0018427E" w:rsidP="0018427E">
            <w:pPr>
              <w:spacing w:line="256" w:lineRule="exact"/>
              <w:ind w:left="704" w:right="689"/>
              <w:jc w:val="center"/>
              <w:rPr>
                <w:rFonts w:ascii="Arial" w:eastAsia="Arial" w:hAnsi="Arial" w:cs="Arial"/>
                <w:sz w:val="24"/>
              </w:rPr>
            </w:pPr>
            <w:r w:rsidRPr="0018427E">
              <w:rPr>
                <w:rFonts w:ascii="Arial" w:eastAsia="Arial" w:hAnsi="Arial" w:cs="Arial"/>
                <w:sz w:val="24"/>
              </w:rPr>
              <w:t>36,0%</w:t>
            </w:r>
          </w:p>
        </w:tc>
        <w:tc>
          <w:tcPr>
            <w:tcW w:w="2127" w:type="dxa"/>
          </w:tcPr>
          <w:p w:rsidR="0018427E" w:rsidRPr="0018427E" w:rsidRDefault="0018427E" w:rsidP="0018427E">
            <w:pPr>
              <w:spacing w:line="256" w:lineRule="exact"/>
              <w:ind w:left="703" w:right="691"/>
              <w:jc w:val="center"/>
              <w:rPr>
                <w:rFonts w:ascii="Arial" w:eastAsia="Arial" w:hAnsi="Arial" w:cs="Arial"/>
                <w:sz w:val="24"/>
              </w:rPr>
            </w:pPr>
            <w:r w:rsidRPr="0018427E">
              <w:rPr>
                <w:rFonts w:ascii="Arial" w:eastAsia="Arial" w:hAnsi="Arial" w:cs="Arial"/>
                <w:sz w:val="24"/>
              </w:rPr>
              <w:t>6,3%</w:t>
            </w:r>
          </w:p>
        </w:tc>
      </w:tr>
      <w:tr w:rsidR="0018427E" w:rsidRPr="0018427E" w:rsidTr="00CB3473">
        <w:trPr>
          <w:trHeight w:val="276"/>
        </w:trPr>
        <w:tc>
          <w:tcPr>
            <w:tcW w:w="2693" w:type="dxa"/>
          </w:tcPr>
          <w:p w:rsidR="0018427E" w:rsidRPr="0018427E" w:rsidRDefault="0018427E" w:rsidP="0018427E">
            <w:pPr>
              <w:spacing w:line="256" w:lineRule="exact"/>
              <w:ind w:left="69"/>
              <w:rPr>
                <w:rFonts w:ascii="Arial" w:eastAsia="Arial" w:hAnsi="Arial" w:cs="Arial"/>
                <w:sz w:val="24"/>
              </w:rPr>
            </w:pPr>
            <w:proofErr w:type="spellStart"/>
            <w:r w:rsidRPr="0018427E">
              <w:rPr>
                <w:rFonts w:ascii="Arial" w:eastAsia="Arial" w:hAnsi="Arial" w:cs="Arial"/>
                <w:sz w:val="24"/>
              </w:rPr>
              <w:t>До</w:t>
            </w:r>
            <w:proofErr w:type="spellEnd"/>
            <w:r w:rsidRPr="0018427E">
              <w:rPr>
                <w:rFonts w:ascii="Arial" w:eastAsia="Arial" w:hAnsi="Arial" w:cs="Arial"/>
                <w:sz w:val="24"/>
              </w:rPr>
              <w:t xml:space="preserve"> 80 </w:t>
            </w:r>
            <w:proofErr w:type="spellStart"/>
            <w:r w:rsidRPr="0018427E">
              <w:rPr>
                <w:rFonts w:ascii="Arial" w:eastAsia="Arial" w:hAnsi="Arial" w:cs="Arial"/>
                <w:sz w:val="24"/>
              </w:rPr>
              <w:t>км</w:t>
            </w:r>
            <w:proofErr w:type="spellEnd"/>
            <w:r w:rsidRPr="0018427E">
              <w:rPr>
                <w:rFonts w:ascii="Arial" w:eastAsia="Arial" w:hAnsi="Arial" w:cs="Arial"/>
                <w:sz w:val="24"/>
              </w:rPr>
              <w:t>/ч</w:t>
            </w:r>
          </w:p>
        </w:tc>
        <w:tc>
          <w:tcPr>
            <w:tcW w:w="2124" w:type="dxa"/>
          </w:tcPr>
          <w:p w:rsidR="0018427E" w:rsidRPr="0018427E" w:rsidRDefault="0018427E" w:rsidP="0018427E">
            <w:pPr>
              <w:spacing w:line="256" w:lineRule="exact"/>
              <w:ind w:left="704" w:right="689"/>
              <w:jc w:val="center"/>
              <w:rPr>
                <w:rFonts w:ascii="Arial" w:eastAsia="Arial" w:hAnsi="Arial" w:cs="Arial"/>
                <w:sz w:val="24"/>
              </w:rPr>
            </w:pPr>
            <w:r w:rsidRPr="0018427E">
              <w:rPr>
                <w:rFonts w:ascii="Arial" w:eastAsia="Arial" w:hAnsi="Arial" w:cs="Arial"/>
                <w:sz w:val="24"/>
              </w:rPr>
              <w:t>17,1%</w:t>
            </w:r>
          </w:p>
        </w:tc>
        <w:tc>
          <w:tcPr>
            <w:tcW w:w="2127" w:type="dxa"/>
          </w:tcPr>
          <w:p w:rsidR="0018427E" w:rsidRPr="0018427E" w:rsidRDefault="0018427E" w:rsidP="0018427E">
            <w:pPr>
              <w:spacing w:line="256" w:lineRule="exact"/>
              <w:ind w:left="703" w:right="691"/>
              <w:jc w:val="center"/>
              <w:rPr>
                <w:rFonts w:ascii="Arial" w:eastAsia="Arial" w:hAnsi="Arial" w:cs="Arial"/>
                <w:sz w:val="24"/>
              </w:rPr>
            </w:pPr>
            <w:r w:rsidRPr="0018427E">
              <w:rPr>
                <w:rFonts w:ascii="Arial" w:eastAsia="Arial" w:hAnsi="Arial" w:cs="Arial"/>
                <w:sz w:val="24"/>
              </w:rPr>
              <w:t>1,2%</w:t>
            </w:r>
          </w:p>
        </w:tc>
      </w:tr>
      <w:tr w:rsidR="0018427E" w:rsidRPr="0018427E" w:rsidTr="00CB3473">
        <w:trPr>
          <w:trHeight w:val="275"/>
        </w:trPr>
        <w:tc>
          <w:tcPr>
            <w:tcW w:w="2693" w:type="dxa"/>
          </w:tcPr>
          <w:p w:rsidR="0018427E" w:rsidRPr="0018427E" w:rsidRDefault="0018427E" w:rsidP="0018427E">
            <w:pPr>
              <w:spacing w:line="256" w:lineRule="exact"/>
              <w:ind w:left="69"/>
              <w:rPr>
                <w:rFonts w:ascii="Arial" w:eastAsia="Arial" w:hAnsi="Arial" w:cs="Arial"/>
                <w:sz w:val="24"/>
              </w:rPr>
            </w:pPr>
            <w:proofErr w:type="spellStart"/>
            <w:r w:rsidRPr="0018427E">
              <w:rPr>
                <w:rFonts w:ascii="Arial" w:eastAsia="Arial" w:hAnsi="Arial" w:cs="Arial"/>
                <w:sz w:val="24"/>
              </w:rPr>
              <w:t>До</w:t>
            </w:r>
            <w:proofErr w:type="spellEnd"/>
            <w:r w:rsidRPr="0018427E">
              <w:rPr>
                <w:rFonts w:ascii="Arial" w:eastAsia="Arial" w:hAnsi="Arial" w:cs="Arial"/>
                <w:sz w:val="24"/>
              </w:rPr>
              <w:t xml:space="preserve"> 100 </w:t>
            </w:r>
            <w:proofErr w:type="spellStart"/>
            <w:r w:rsidRPr="0018427E">
              <w:rPr>
                <w:rFonts w:ascii="Arial" w:eastAsia="Arial" w:hAnsi="Arial" w:cs="Arial"/>
                <w:sz w:val="24"/>
              </w:rPr>
              <w:t>км</w:t>
            </w:r>
            <w:proofErr w:type="spellEnd"/>
            <w:r w:rsidRPr="0018427E">
              <w:rPr>
                <w:rFonts w:ascii="Arial" w:eastAsia="Arial" w:hAnsi="Arial" w:cs="Arial"/>
                <w:sz w:val="24"/>
              </w:rPr>
              <w:t>/ч</w:t>
            </w:r>
          </w:p>
        </w:tc>
        <w:tc>
          <w:tcPr>
            <w:tcW w:w="2124" w:type="dxa"/>
          </w:tcPr>
          <w:p w:rsidR="0018427E" w:rsidRPr="0018427E" w:rsidRDefault="0018427E" w:rsidP="0018427E">
            <w:pPr>
              <w:spacing w:line="256" w:lineRule="exact"/>
              <w:ind w:left="704" w:right="689"/>
              <w:jc w:val="center"/>
              <w:rPr>
                <w:rFonts w:ascii="Arial" w:eastAsia="Arial" w:hAnsi="Arial" w:cs="Arial"/>
                <w:sz w:val="24"/>
              </w:rPr>
            </w:pPr>
            <w:r w:rsidRPr="0018427E">
              <w:rPr>
                <w:rFonts w:ascii="Arial" w:eastAsia="Arial" w:hAnsi="Arial" w:cs="Arial"/>
                <w:sz w:val="24"/>
              </w:rPr>
              <w:t>5,9%</w:t>
            </w:r>
          </w:p>
        </w:tc>
        <w:tc>
          <w:tcPr>
            <w:tcW w:w="2127" w:type="dxa"/>
          </w:tcPr>
          <w:p w:rsidR="0018427E" w:rsidRPr="0018427E" w:rsidRDefault="0018427E" w:rsidP="0018427E">
            <w:pPr>
              <w:spacing w:line="256" w:lineRule="exact"/>
              <w:ind w:left="703" w:right="691"/>
              <w:jc w:val="center"/>
              <w:rPr>
                <w:rFonts w:ascii="Arial" w:eastAsia="Arial" w:hAnsi="Arial" w:cs="Arial"/>
                <w:sz w:val="24"/>
              </w:rPr>
            </w:pPr>
            <w:r w:rsidRPr="0018427E">
              <w:rPr>
                <w:rFonts w:ascii="Arial" w:eastAsia="Arial" w:hAnsi="Arial" w:cs="Arial"/>
                <w:sz w:val="24"/>
              </w:rPr>
              <w:t>0,3%</w:t>
            </w:r>
          </w:p>
        </w:tc>
      </w:tr>
      <w:tr w:rsidR="0018427E" w:rsidRPr="0018427E" w:rsidTr="00CB3473">
        <w:trPr>
          <w:trHeight w:val="275"/>
        </w:trPr>
        <w:tc>
          <w:tcPr>
            <w:tcW w:w="2693" w:type="dxa"/>
          </w:tcPr>
          <w:p w:rsidR="0018427E" w:rsidRPr="0018427E" w:rsidRDefault="0018427E" w:rsidP="0018427E">
            <w:pPr>
              <w:spacing w:line="256" w:lineRule="exact"/>
              <w:ind w:left="69"/>
              <w:rPr>
                <w:rFonts w:ascii="Arial" w:eastAsia="Arial" w:hAnsi="Arial" w:cs="Arial"/>
                <w:sz w:val="24"/>
              </w:rPr>
            </w:pPr>
            <w:r w:rsidRPr="0018427E">
              <w:rPr>
                <w:rFonts w:ascii="Arial" w:eastAsia="Arial" w:hAnsi="Arial" w:cs="Arial"/>
                <w:sz w:val="24"/>
                <w:lang w:val="uk-UA"/>
              </w:rPr>
              <w:t xml:space="preserve">Більш </w:t>
            </w:r>
            <w:r w:rsidRPr="0018427E">
              <w:rPr>
                <w:rFonts w:ascii="Arial" w:eastAsia="Arial" w:hAnsi="Arial" w:cs="Arial"/>
                <w:sz w:val="24"/>
              </w:rPr>
              <w:t xml:space="preserve">100 </w:t>
            </w:r>
            <w:proofErr w:type="spellStart"/>
            <w:r w:rsidRPr="0018427E">
              <w:rPr>
                <w:rFonts w:ascii="Arial" w:eastAsia="Arial" w:hAnsi="Arial" w:cs="Arial"/>
                <w:sz w:val="24"/>
              </w:rPr>
              <w:t>км</w:t>
            </w:r>
            <w:proofErr w:type="spellEnd"/>
            <w:r w:rsidRPr="0018427E">
              <w:rPr>
                <w:rFonts w:ascii="Arial" w:eastAsia="Arial" w:hAnsi="Arial" w:cs="Arial"/>
                <w:sz w:val="24"/>
              </w:rPr>
              <w:t>/ч</w:t>
            </w:r>
          </w:p>
        </w:tc>
        <w:tc>
          <w:tcPr>
            <w:tcW w:w="2124" w:type="dxa"/>
          </w:tcPr>
          <w:p w:rsidR="0018427E" w:rsidRPr="0018427E" w:rsidRDefault="0018427E" w:rsidP="0018427E">
            <w:pPr>
              <w:spacing w:line="256" w:lineRule="exact"/>
              <w:ind w:left="704" w:right="689"/>
              <w:jc w:val="center"/>
              <w:rPr>
                <w:rFonts w:ascii="Arial" w:eastAsia="Arial" w:hAnsi="Arial" w:cs="Arial"/>
                <w:sz w:val="24"/>
              </w:rPr>
            </w:pPr>
            <w:r w:rsidRPr="0018427E">
              <w:rPr>
                <w:rFonts w:ascii="Arial" w:eastAsia="Arial" w:hAnsi="Arial" w:cs="Arial"/>
                <w:sz w:val="24"/>
              </w:rPr>
              <w:t>0,4%</w:t>
            </w:r>
          </w:p>
        </w:tc>
        <w:tc>
          <w:tcPr>
            <w:tcW w:w="2127" w:type="dxa"/>
          </w:tcPr>
          <w:p w:rsidR="0018427E" w:rsidRPr="0018427E" w:rsidRDefault="0018427E" w:rsidP="0018427E">
            <w:pPr>
              <w:spacing w:line="256" w:lineRule="exact"/>
              <w:ind w:left="703" w:right="691"/>
              <w:jc w:val="center"/>
              <w:rPr>
                <w:rFonts w:ascii="Arial" w:eastAsia="Arial" w:hAnsi="Arial" w:cs="Arial"/>
                <w:sz w:val="24"/>
              </w:rPr>
            </w:pPr>
            <w:r w:rsidRPr="0018427E">
              <w:rPr>
                <w:rFonts w:ascii="Arial" w:eastAsia="Arial" w:hAnsi="Arial" w:cs="Arial"/>
                <w:sz w:val="24"/>
              </w:rPr>
              <w:t>0,0%</w:t>
            </w:r>
          </w:p>
        </w:tc>
      </w:tr>
    </w:tbl>
    <w:p w:rsidR="0018427E" w:rsidRPr="0018427E" w:rsidRDefault="0018427E" w:rsidP="0018427E">
      <w:pPr>
        <w:widowControl w:val="0"/>
        <w:tabs>
          <w:tab w:val="left" w:pos="2098"/>
        </w:tabs>
        <w:autoSpaceDE w:val="0"/>
        <w:autoSpaceDN w:val="0"/>
        <w:spacing w:before="241" w:after="0" w:line="300" w:lineRule="auto"/>
        <w:ind w:left="191" w:right="155"/>
        <w:jc w:val="both"/>
        <w:outlineLvl w:val="1"/>
        <w:rPr>
          <w:rFonts w:ascii="Arial" w:eastAsia="Arial" w:hAnsi="Arial" w:cs="Arial"/>
          <w:spacing w:val="-5"/>
          <w:sz w:val="28"/>
          <w:szCs w:val="28"/>
        </w:rPr>
      </w:pP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Крім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використання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попереджуючих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систем при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в'їзді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в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місто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керовані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знаки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використовуються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у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випадку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небезпечних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поворотів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які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водій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проходить на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надмірно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високій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швидкості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. Вони </w:t>
      </w:r>
      <w:proofErr w:type="spellStart"/>
      <w:proofErr w:type="gramStart"/>
      <w:r w:rsidRPr="0018427E">
        <w:rPr>
          <w:rFonts w:ascii="Arial" w:eastAsia="Arial" w:hAnsi="Arial" w:cs="Arial"/>
          <w:spacing w:val="-5"/>
          <w:sz w:val="28"/>
          <w:szCs w:val="28"/>
        </w:rPr>
        <w:t>також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використовуються</w:t>
      </w:r>
      <w:proofErr w:type="spellEnd"/>
      <w:proofErr w:type="gram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перед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небезпечними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перехрестями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.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Крім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знака,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обмежуючого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швидкість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, у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подібних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випадках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використовуються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й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наступні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знаки:</w:t>
      </w:r>
    </w:p>
    <w:p w:rsidR="0018427E" w:rsidRPr="0018427E" w:rsidRDefault="0018427E" w:rsidP="0018427E">
      <w:pPr>
        <w:widowControl w:val="0"/>
        <w:tabs>
          <w:tab w:val="left" w:pos="2098"/>
        </w:tabs>
        <w:autoSpaceDE w:val="0"/>
        <w:autoSpaceDN w:val="0"/>
        <w:spacing w:after="0" w:line="300" w:lineRule="auto"/>
        <w:ind w:left="193" w:right="153"/>
        <w:jc w:val="both"/>
        <w:outlineLvl w:val="1"/>
        <w:rPr>
          <w:rFonts w:ascii="Arial" w:eastAsia="Arial" w:hAnsi="Arial" w:cs="Arial"/>
          <w:spacing w:val="-5"/>
          <w:sz w:val="28"/>
          <w:szCs w:val="28"/>
        </w:rPr>
      </w:pPr>
      <w:r w:rsidRPr="0018427E">
        <w:rPr>
          <w:rFonts w:ascii="Arial" w:eastAsia="Arial" w:hAnsi="Arial" w:cs="Arial"/>
          <w:spacing w:val="-5"/>
          <w:sz w:val="28"/>
          <w:szCs w:val="28"/>
        </w:rPr>
        <w:t>-"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Небезпечний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поворот -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праворуч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>/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ліворуч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>";</w:t>
      </w:r>
    </w:p>
    <w:p w:rsidR="0018427E" w:rsidRPr="0018427E" w:rsidRDefault="0018427E" w:rsidP="0018427E">
      <w:pPr>
        <w:widowControl w:val="0"/>
        <w:tabs>
          <w:tab w:val="left" w:pos="2098"/>
        </w:tabs>
        <w:autoSpaceDE w:val="0"/>
        <w:autoSpaceDN w:val="0"/>
        <w:spacing w:after="0" w:line="300" w:lineRule="auto"/>
        <w:ind w:left="193" w:right="153"/>
        <w:jc w:val="both"/>
        <w:outlineLvl w:val="1"/>
        <w:rPr>
          <w:rFonts w:ascii="Arial" w:eastAsia="Arial" w:hAnsi="Arial" w:cs="Arial"/>
          <w:spacing w:val="-5"/>
          <w:sz w:val="28"/>
          <w:szCs w:val="28"/>
        </w:rPr>
      </w:pPr>
      <w:r w:rsidRPr="0018427E">
        <w:rPr>
          <w:rFonts w:ascii="Arial" w:eastAsia="Arial" w:hAnsi="Arial" w:cs="Arial"/>
          <w:spacing w:val="-5"/>
          <w:sz w:val="28"/>
          <w:szCs w:val="28"/>
        </w:rPr>
        <w:t>-"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Небезпечні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повороти - з першим поворотом 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праворуч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>/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ліворуч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>";</w:t>
      </w:r>
    </w:p>
    <w:p w:rsidR="0018427E" w:rsidRDefault="0018427E" w:rsidP="0018427E">
      <w:pPr>
        <w:widowControl w:val="0"/>
        <w:tabs>
          <w:tab w:val="left" w:pos="2098"/>
        </w:tabs>
        <w:autoSpaceDE w:val="0"/>
        <w:autoSpaceDN w:val="0"/>
        <w:spacing w:after="0" w:line="300" w:lineRule="auto"/>
        <w:ind w:left="193" w:right="153"/>
        <w:jc w:val="both"/>
        <w:outlineLvl w:val="1"/>
        <w:rPr>
          <w:rFonts w:ascii="Arial" w:eastAsia="Arial" w:hAnsi="Arial" w:cs="Arial"/>
          <w:spacing w:val="-5"/>
          <w:sz w:val="28"/>
          <w:szCs w:val="28"/>
        </w:rPr>
      </w:pPr>
      <w:r w:rsidRPr="0018427E">
        <w:rPr>
          <w:rFonts w:ascii="Arial" w:eastAsia="Arial" w:hAnsi="Arial" w:cs="Arial"/>
          <w:spacing w:val="-5"/>
          <w:sz w:val="28"/>
          <w:szCs w:val="28"/>
        </w:rPr>
        <w:t>-"</w:t>
      </w:r>
      <w:proofErr w:type="spellStart"/>
      <w:r w:rsidRPr="0018427E">
        <w:rPr>
          <w:rFonts w:ascii="Arial" w:eastAsia="Arial" w:hAnsi="Arial" w:cs="Arial"/>
          <w:spacing w:val="-5"/>
          <w:sz w:val="28"/>
          <w:szCs w:val="28"/>
        </w:rPr>
        <w:t>Слизька</w:t>
      </w:r>
      <w:proofErr w:type="spellEnd"/>
      <w:r w:rsidRPr="0018427E">
        <w:rPr>
          <w:rFonts w:ascii="Arial" w:eastAsia="Arial" w:hAnsi="Arial" w:cs="Arial"/>
          <w:spacing w:val="-5"/>
          <w:sz w:val="28"/>
          <w:szCs w:val="28"/>
        </w:rPr>
        <w:t xml:space="preserve"> дорога".</w:t>
      </w:r>
    </w:p>
    <w:p w:rsidR="00CF2B60" w:rsidRDefault="00CF2B60" w:rsidP="0018427E">
      <w:pPr>
        <w:widowControl w:val="0"/>
        <w:tabs>
          <w:tab w:val="left" w:pos="2098"/>
        </w:tabs>
        <w:autoSpaceDE w:val="0"/>
        <w:autoSpaceDN w:val="0"/>
        <w:spacing w:after="0" w:line="300" w:lineRule="auto"/>
        <w:ind w:left="193" w:right="153"/>
        <w:jc w:val="both"/>
        <w:outlineLvl w:val="1"/>
        <w:rPr>
          <w:rFonts w:ascii="Arial" w:eastAsia="Arial" w:hAnsi="Arial" w:cs="Arial"/>
          <w:spacing w:val="-5"/>
          <w:sz w:val="28"/>
          <w:szCs w:val="28"/>
        </w:rPr>
      </w:pPr>
    </w:p>
    <w:p w:rsidR="0018427E" w:rsidRPr="00CF2B60" w:rsidRDefault="0018427E" w:rsidP="0018427E">
      <w:pPr>
        <w:widowControl w:val="0"/>
        <w:tabs>
          <w:tab w:val="left" w:pos="2098"/>
        </w:tabs>
        <w:autoSpaceDE w:val="0"/>
        <w:autoSpaceDN w:val="0"/>
        <w:spacing w:after="0" w:line="300" w:lineRule="auto"/>
        <w:ind w:left="193" w:right="153"/>
        <w:jc w:val="both"/>
        <w:outlineLvl w:val="1"/>
        <w:rPr>
          <w:rFonts w:ascii="Arial" w:eastAsia="Arial" w:hAnsi="Arial" w:cs="Arial"/>
          <w:b/>
          <w:i/>
          <w:spacing w:val="-5"/>
          <w:sz w:val="28"/>
          <w:szCs w:val="28"/>
          <w:lang w:val="uk-UA"/>
        </w:rPr>
      </w:pPr>
      <w:r w:rsidRPr="00CF2B60">
        <w:rPr>
          <w:rFonts w:ascii="Arial" w:eastAsia="Arial" w:hAnsi="Arial" w:cs="Arial"/>
          <w:b/>
          <w:i/>
          <w:spacing w:val="-5"/>
          <w:sz w:val="28"/>
          <w:szCs w:val="28"/>
          <w:lang w:val="uk-UA"/>
        </w:rPr>
        <w:t xml:space="preserve">Завдання: </w:t>
      </w:r>
    </w:p>
    <w:p w:rsidR="0018427E" w:rsidRPr="00CF2B60" w:rsidRDefault="0018427E" w:rsidP="0018427E">
      <w:pPr>
        <w:pStyle w:val="a3"/>
        <w:widowControl w:val="0"/>
        <w:numPr>
          <w:ilvl w:val="0"/>
          <w:numId w:val="1"/>
        </w:numPr>
        <w:tabs>
          <w:tab w:val="left" w:pos="2098"/>
        </w:tabs>
        <w:autoSpaceDE w:val="0"/>
        <w:autoSpaceDN w:val="0"/>
        <w:spacing w:after="0" w:line="300" w:lineRule="auto"/>
        <w:ind w:right="153"/>
        <w:jc w:val="both"/>
        <w:outlineLvl w:val="1"/>
        <w:rPr>
          <w:rFonts w:ascii="Arial" w:eastAsia="Arial" w:hAnsi="Arial" w:cs="Arial"/>
          <w:b/>
          <w:i/>
          <w:spacing w:val="-5"/>
          <w:sz w:val="28"/>
          <w:szCs w:val="28"/>
          <w:lang w:val="uk-UA"/>
        </w:rPr>
      </w:pPr>
      <w:r w:rsidRPr="00CF2B60">
        <w:rPr>
          <w:rFonts w:ascii="Arial" w:eastAsia="Arial" w:hAnsi="Arial" w:cs="Arial"/>
          <w:b/>
          <w:i/>
          <w:spacing w:val="-5"/>
          <w:sz w:val="28"/>
          <w:szCs w:val="28"/>
          <w:lang w:val="uk-UA"/>
        </w:rPr>
        <w:t>вивчити методику проведення моніторингу швидкості руху транспортних засобів на ділянці дороги з використанням сучасного обладнання в автоматичному режимі;</w:t>
      </w:r>
    </w:p>
    <w:p w:rsidR="0018427E" w:rsidRPr="00CF2B60" w:rsidRDefault="000C6240" w:rsidP="000C6240">
      <w:pPr>
        <w:pStyle w:val="a3"/>
        <w:widowControl w:val="0"/>
        <w:numPr>
          <w:ilvl w:val="0"/>
          <w:numId w:val="1"/>
        </w:numPr>
        <w:tabs>
          <w:tab w:val="left" w:pos="2098"/>
        </w:tabs>
        <w:autoSpaceDE w:val="0"/>
        <w:autoSpaceDN w:val="0"/>
        <w:spacing w:after="0" w:line="300" w:lineRule="auto"/>
        <w:ind w:right="153"/>
        <w:jc w:val="both"/>
        <w:outlineLvl w:val="1"/>
        <w:rPr>
          <w:b/>
          <w:i/>
        </w:rPr>
      </w:pPr>
      <w:r w:rsidRPr="00CF2B60">
        <w:rPr>
          <w:rFonts w:ascii="Arial" w:eastAsia="Arial" w:hAnsi="Arial" w:cs="Arial"/>
          <w:b/>
          <w:i/>
          <w:spacing w:val="-5"/>
          <w:sz w:val="28"/>
          <w:szCs w:val="28"/>
          <w:lang w:val="uk-UA"/>
        </w:rPr>
        <w:t>вивчити конструкцію, налаштування та прийоми роботи з обладнанням для виміру швидкості руху транспортних засобів;</w:t>
      </w:r>
    </w:p>
    <w:p w:rsidR="000C6240" w:rsidRPr="00CF2B60" w:rsidRDefault="000C6240" w:rsidP="000C6240">
      <w:pPr>
        <w:pStyle w:val="a3"/>
        <w:widowControl w:val="0"/>
        <w:numPr>
          <w:ilvl w:val="0"/>
          <w:numId w:val="1"/>
        </w:numPr>
        <w:tabs>
          <w:tab w:val="left" w:pos="2098"/>
        </w:tabs>
        <w:autoSpaceDE w:val="0"/>
        <w:autoSpaceDN w:val="0"/>
        <w:spacing w:after="0" w:line="300" w:lineRule="auto"/>
        <w:ind w:right="153"/>
        <w:jc w:val="both"/>
        <w:outlineLvl w:val="1"/>
        <w:rPr>
          <w:b/>
          <w:i/>
        </w:rPr>
      </w:pPr>
      <w:r w:rsidRPr="00CF2B60">
        <w:rPr>
          <w:rFonts w:ascii="Arial" w:eastAsia="Arial" w:hAnsi="Arial" w:cs="Arial"/>
          <w:b/>
          <w:i/>
          <w:spacing w:val="-5"/>
          <w:sz w:val="28"/>
          <w:szCs w:val="28"/>
          <w:lang w:val="uk-UA"/>
        </w:rPr>
        <w:t>проаналізувати дані проведених вимірювань</w:t>
      </w:r>
      <w:r w:rsidRPr="00CF2B60">
        <w:rPr>
          <w:b/>
          <w:i/>
        </w:rPr>
        <w:t xml:space="preserve"> </w:t>
      </w:r>
      <w:r w:rsidRPr="00CF2B60">
        <w:rPr>
          <w:rFonts w:ascii="Arial" w:eastAsia="Arial" w:hAnsi="Arial" w:cs="Arial"/>
          <w:b/>
          <w:i/>
          <w:spacing w:val="-5"/>
          <w:sz w:val="28"/>
          <w:szCs w:val="28"/>
          <w:lang w:val="uk-UA"/>
        </w:rPr>
        <w:t>швидкості руху трансп</w:t>
      </w:r>
      <w:bookmarkStart w:id="0" w:name="_GoBack"/>
      <w:bookmarkEnd w:id="0"/>
      <w:r w:rsidRPr="00CF2B60">
        <w:rPr>
          <w:rFonts w:ascii="Arial" w:eastAsia="Arial" w:hAnsi="Arial" w:cs="Arial"/>
          <w:b/>
          <w:i/>
          <w:spacing w:val="-5"/>
          <w:sz w:val="28"/>
          <w:szCs w:val="28"/>
          <w:lang w:val="uk-UA"/>
        </w:rPr>
        <w:t>ортних засобів на ділянці дороги.</w:t>
      </w:r>
    </w:p>
    <w:sectPr w:rsidR="000C6240" w:rsidRPr="00CF2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0BCC"/>
    <w:multiLevelType w:val="hybridMultilevel"/>
    <w:tmpl w:val="CCB82A5E"/>
    <w:lvl w:ilvl="0" w:tplc="DA92AEE8">
      <w:start w:val="1"/>
      <w:numFmt w:val="decimal"/>
      <w:lvlText w:val="%1."/>
      <w:lvlJc w:val="left"/>
      <w:pPr>
        <w:ind w:left="553" w:hanging="360"/>
      </w:pPr>
      <w:rPr>
        <w:rFonts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</w:lvl>
    <w:lvl w:ilvl="3" w:tplc="0419000F" w:tentative="1">
      <w:start w:val="1"/>
      <w:numFmt w:val="decimal"/>
      <w:lvlText w:val="%4."/>
      <w:lvlJc w:val="left"/>
      <w:pPr>
        <w:ind w:left="2713" w:hanging="360"/>
      </w:p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</w:lvl>
    <w:lvl w:ilvl="6" w:tplc="0419000F" w:tentative="1">
      <w:start w:val="1"/>
      <w:numFmt w:val="decimal"/>
      <w:lvlText w:val="%7."/>
      <w:lvlJc w:val="left"/>
      <w:pPr>
        <w:ind w:left="4873" w:hanging="360"/>
      </w:p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7E"/>
    <w:rsid w:val="000C6240"/>
    <w:rsid w:val="0018427E"/>
    <w:rsid w:val="00C3149E"/>
    <w:rsid w:val="00CF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952B"/>
  <w15:chartTrackingRefBased/>
  <w15:docId w15:val="{F4320ECF-6269-4B4A-B517-B60C88C3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2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8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2020-03-20T19:54:00Z</dcterms:created>
  <dcterms:modified xsi:type="dcterms:W3CDTF">2020-03-20T20:13:00Z</dcterms:modified>
</cp:coreProperties>
</file>