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  <v:shapetype id="_x0000_t116" coordsize="21600,21600" o:spt="116.0" path="m3475,qx,10800,3475,21600l18125,21600qx21600,10800,18125,xe">
            <v:stroke joinstyle="miter"/>
            <v:path o:connecttype="rect" gradientshapeok="t" textboxrect="1018,3163,20582,18437"/>
          </v:shapetype>
          <v:shapetype id="_x0000_t111" coordsize="21600,21600" o:spt="111.0" path="m4321,l21600,,17204,21600,,21600xe">
            <v:stroke joinstyle="miter"/>
            <v:path o:connectlocs="12961,0;10800,0;2161,10800;8602,21600;10800,21600;19402,10800" o:connecttype="custom" gradientshapeok="t" textboxrect="4321,0,17204,21600"/>
          </v:shapetype>
          <v:shapetype id="_x0000_t109" coordsize="21600,21600" o:spt="109.0" path="m,l,21600r21600,l21600,xe">
            <v:stroke joinstyle="miter"/>
            <v:path o:connecttype="rect" gradientshapeok="t"/>
          </v:shapetype>
          <v:shapetype id="_x0000_t110" coordsize="21600,21600" o:spt="110.0" path="m10800,l,10800,10800,21600,21600,10800xe">
            <v:stroke joinstyle="miter"/>
            <v:path o:connecttype="rect" gradientshapeok="t" textboxrect="5400,5400,16200,16200"/>
          </v:shapetype>
          <v:shapetype id="_x0000_t32" coordsize="21600,21600" o:oned="t" filled="f" o:spt="32.0" path="m,l21600,21600e">
            <v:path arrowok="t" o:connecttype="none" fillok="f"/>
            <o:lock v:ext="edit" shapetype="t"/>
          </v:shapetype>
          <v:shapetype id="_x0000_t117" coordsize="21600,21600" o:spt="117.0" path="m4353,l17214,r4386,10800l17214,21600r-12861,l,10800xe">
            <v:stroke joinstyle="miter"/>
            <v:path o:connecttype="rect" gradientshapeok="t" textboxrect="4353,0,17214,21600"/>
          </v:shapetype>
        </w:pict>
      </w:r>
    </w:p>
    <w:p w:rsidR="00000000" w:rsidDel="00000000" w:rsidP="00000000" w:rsidRDefault="00000000" w:rsidRPr="00000000" w14:paraId="00000001">
      <w:pPr>
        <w:pStyle w:val="Title"/>
        <w:spacing w:after="0" w:lineRule="auto"/>
        <w:contextualSpacing w:val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Лекція 4. Числові методи розв’язання</w:t>
      </w:r>
    </w:p>
    <w:p w:rsidR="00000000" w:rsidDel="00000000" w:rsidP="00000000" w:rsidRDefault="00000000" w:rsidRPr="00000000" w14:paraId="00000002">
      <w:pPr>
        <w:pStyle w:val="Title"/>
        <w:spacing w:before="0" w:lineRule="auto"/>
        <w:contextualSpacing w:val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нелінійних рівнянь</w:t>
      </w:r>
    </w:p>
    <w:bookmarkStart w:colFirst="0" w:colLast="0" w:name="gjdgxs" w:id="0"/>
    <w:bookmarkEnd w:id="0"/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Загальні визначення.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Метод половинного ділення (дихотомії, бісекції).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Метод хорд (помилкової точки, помилкового положення, regula falsi).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Метод Ньютона (дотичних).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Метод січних.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Метод Стефенсона.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Метод простої ітерації.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Математичними моделями багатьох об’єктів і процесів навколишнього світу є нелінійні рівняння і системи нелінійних рівнянь. Тому задача знаходження коренів нелінійних рівнянь виду:</w:t>
      </w:r>
    </w:p>
    <w:tbl>
      <w:tblPr>
        <w:tblStyle w:val="Table1"/>
        <w:tblW w:w="9180.0" w:type="dxa"/>
        <w:jc w:val="left"/>
        <w:tblInd w:w="1134.0" w:type="dxa"/>
        <w:tblLayout w:type="fixed"/>
        <w:tblLook w:val="0400"/>
      </w:tblPr>
      <w:tblGrid>
        <w:gridCol w:w="8188"/>
        <w:gridCol w:w="992"/>
        <w:tblGridChange w:id="0">
          <w:tblGrid>
            <w:gridCol w:w="8188"/>
            <w:gridCol w:w="99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 = 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зустрічається в різних областях наукових (прикладних) досліджень (тут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– деяка неперервна функція). Деяке число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називають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коренем рівняння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або нулем функції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якщо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 ≡ 0.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Нелінійні рівняння можна розділити на два класи –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алгебраїчні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і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трансцендентні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340" w:right="0" w:hanging="34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Алгебраїчними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рівняннями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називаються рівняння, що містять тільки алгебраїчні функції (цілі, раціональні, ірраціональні). Зокрема, многочлен є  алгебраїчною функцією.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562350" cy="207010"/>
            <wp:effectExtent b="0" l="0" r="0" t="0"/>
            <wp:docPr descr="42y^4+21xy-14x^3+42xy^2-42y^2+6=0." id="18" name="image16.png"/>
            <a:graphic>
              <a:graphicData uri="http://schemas.openxmlformats.org/drawingml/2006/picture">
                <pic:pic>
                  <pic:nvPicPr>
                    <pic:cNvPr descr="42y^4+21xy-14x^3+42xy^2-42y^2+6=0." id="0" name="image16.png"/>
                    <pic:cNvPicPr preferRelativeResize="0"/>
                  </pic:nvPicPr>
                  <pic:blipFill>
                    <a:blip r:embed="rId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070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340" w:right="0" w:hanging="34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Рівняння, в яких невідомі входять під знаком трансцендентних функцій (тригонометричні, показникові, логарифмічні та ін.), називаються 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трансцендентними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Методи рішення рівнянь взагалі і зокрема нелінійних рівнянь діляться на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прямі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і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ітераційні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Прямі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методи дозволяють записати корені у вигляді деякого кінцевого співвідношення (формули). З шкільного курсу алгебри читачеві відомі такі методи для вирішення тригонометричних, логарифмічних, показникових, а також простих алгебраїчних рівнянь.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Проте рівняння, що зустрічаються на практиці, не вдається вирішити такими простими методами. Для їх вирішення використовуються числові методи, основною властивістю яких є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ітеративність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тобто це –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методи послідовних наближень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Процедура знаходження кореня (або декількох коренів) нелінійного рівняння за допомогою числових методів складається з наступних етапів: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Визначення кількості, характеру та розміщення коренів (відшукування інтервалів, що містять один корінь).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Знаходження наближеного значення кореня (початкового наближення).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 Уточнення наближеного значення до деякої заданої міри точності.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Кількість коренів та відрізки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що містять лише один корінь, відшукуються різними способами: з фізичних міркувань, з розв’язків аналогічної задачі при інших початкових даних, за допомогою графічних методів. У деяких випадках відразу знаходять початкове наближення.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Якщо апріорні оцінки початкового наближення провести не вдається, то для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відокремлення дійсних коренів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можна застосувати наступний алгоритм. Інтервал області визначення функції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на якому шукаються корені рівняння (1), розбивають на підінтервали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 – 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= 1, 2, …,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Зміна знаку у двох сусідніх точках засвідчує наявність кореня на підінтервалі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 – 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 Таким чином знаходять дві близько розташовані точки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і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в яких безперервна функція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набуває значень різних знаків, тобто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 &lt; 0. В цьому випадку між точками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і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є принаймні одна точка, в якій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= 0. В якості початкового наближення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можна прийняти середину відрізку [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], тобто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= 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+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)/2.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Послідовне уточнення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початкового наближення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є ітеративним процесом. Кожний крок уточнення початкового значення називається ітерацією (англ. iteration —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повторення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 В результаті ітерацій знаходиться послідовність наближених значень кореня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…,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… Якщо ці значення із зростанням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прямують до істинного значення кореня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749810" cy="233172"/>
            <wp:effectExtent b="0" l="0" r="0" t="0"/>
            <wp:docPr id="20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4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9810" cy="2331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то говорять, що ітераційний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процес сходиться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Далі розглянемо деякі ітеративні методи розв’язання нелінійних рівнянь з однією невідомою.</w:t>
      </w:r>
    </w:p>
    <w:p w:rsidR="00000000" w:rsidDel="00000000" w:rsidP="00000000" w:rsidRDefault="00000000" w:rsidRPr="00000000" w14:paraId="00000021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Метод половинного ділення (дихотомії, бісекції)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Це один з найпростіших методів знаходження коренів нелінійних рівнянь. Він полягає в наступному. Припустимо, що нам вдалося знайти відрізок [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], на якому розташовано шукане значення кореня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=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тобто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ϵ [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]. В якості початкового наближення кореня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приймаємо середину цього відрізку: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= 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+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)/2. Далі досліджуємо значення функції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на кінцях відрізків [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 і [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], тобто. у точках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Той з відрізків, на кінцях якого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набуває значень різних знаків, містить шуканий корінь; тому його приймаємо як новий відрізок [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]. Другу половину відрізку [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], на якій знак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не міняється, відкидаємо. В якості першого наближення кореня приймаємо середину нового відрізку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=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+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)/2 і т. д. Таким чином,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-е наближення обчислюється як</w:t>
      </w:r>
    </w:p>
    <w:tbl>
      <w:tblPr>
        <w:tblStyle w:val="Table2"/>
        <w:tblW w:w="9180.0" w:type="dxa"/>
        <w:jc w:val="left"/>
        <w:tblInd w:w="1134.0" w:type="dxa"/>
        <w:tblLayout w:type="fixed"/>
        <w:tblLook w:val="0400"/>
      </w:tblPr>
      <w:tblGrid>
        <w:gridCol w:w="8188"/>
        <w:gridCol w:w="992"/>
        <w:tblGridChange w:id="0">
          <w:tblGrid>
            <w:gridCol w:w="8188"/>
            <w:gridCol w:w="992"/>
          </w:tblGrid>
        </w:tblGridChange>
      </w:tblGrid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m:oMath>
              <m:sSub>
                <m:sSub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x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k</m:t>
                  </m:r>
                </m:sub>
              </m:sSub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a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k</m:t>
                      </m:r>
                    </m:sub>
                  </m:s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+</m:t>
                  </m:r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b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k</m:t>
                      </m:r>
                    </m:sub>
                  </m:sSub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den>
              </m:f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;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після кожної ітерації відрізок, на якому розташований корінь, зменшується удвічі, а після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ітерацій він скорочується в 2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разів:</w:t>
      </w:r>
    </w:p>
    <w:tbl>
      <w:tblPr>
        <w:tblStyle w:val="Table3"/>
        <w:tblW w:w="9180.0" w:type="dxa"/>
        <w:jc w:val="left"/>
        <w:tblInd w:w="1134.0" w:type="dxa"/>
        <w:tblLayout w:type="fixed"/>
        <w:tblLook w:val="0400"/>
      </w:tblPr>
      <w:tblGrid>
        <w:gridCol w:w="8188"/>
        <w:gridCol w:w="992"/>
        <w:tblGridChange w:id="0">
          <w:tblGrid>
            <w:gridCol w:w="8188"/>
            <w:gridCol w:w="992"/>
          </w:tblGrid>
        </w:tblGridChange>
      </w:tblGrid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m:oMath>
              <m:sSub>
                <m:sSub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b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k</m:t>
                  </m:r>
                </m:sub>
              </m:sSub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-</m:t>
              </m:r>
              <m:sSub>
                <m:sSub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a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k</m:t>
                  </m:r>
                </m:sub>
              </m:sSub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b-a</m:t>
                  </m:r>
                </m:num>
                <m:den>
                  <m:sSup>
                    <m:sSup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</m:ctrlPr>
                    </m:sSup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2</m:t>
                      </m:r>
                    </m:e>
                    <m:sup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k</m:t>
                      </m:r>
                    </m:sup>
                  </m:sSup>
                </m:den>
              </m:f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.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(3)</w:t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Нехай наближене рішення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необхідно знайти з точністю до деякого заданого малого числа ε &gt; 0:</w:t>
      </w:r>
    </w:p>
    <w:tbl>
      <w:tblPr>
        <w:tblStyle w:val="Table4"/>
        <w:tblW w:w="9180.0" w:type="dxa"/>
        <w:jc w:val="left"/>
        <w:tblInd w:w="1134.0" w:type="dxa"/>
        <w:tblLayout w:type="fixed"/>
        <w:tblLook w:val="0400"/>
      </w:tblPr>
      <w:tblGrid>
        <w:gridCol w:w="8188"/>
        <w:gridCol w:w="992"/>
        <w:tblGridChange w:id="0">
          <w:tblGrid>
            <w:gridCol w:w="8188"/>
            <w:gridCol w:w="992"/>
          </w:tblGrid>
        </w:tblGridChange>
      </w:tblGrid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bar>
                    <m:barPr>
                      <m:pos m:val="bot"/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</m:ctrlPr>
                    </m:bar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x</m:t>
                      </m:r>
                    </m:e>
                  </m:bar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-</m:t>
                  </m:r>
                  <m:sSup>
                    <m:sSup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</m:ctrlPr>
                    </m:sSup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x</m:t>
                      </m:r>
                    </m:e>
                    <m:sup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*</m:t>
                      </m:r>
                    </m:sup>
                  </m:sSup>
                </m:e>
              </m:d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&lt;ε.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(4)</w:t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Взявши як наближений розв’язок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-е наближення кореня: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=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запишемо (4) у виді</w:t>
      </w:r>
    </w:p>
    <w:tbl>
      <w:tblPr>
        <w:tblStyle w:val="Table5"/>
        <w:tblW w:w="9180.0" w:type="dxa"/>
        <w:jc w:val="left"/>
        <w:tblInd w:w="1134.0" w:type="dxa"/>
        <w:tblLayout w:type="fixed"/>
        <w:tblLook w:val="0400"/>
      </w:tblPr>
      <w:tblGrid>
        <w:gridCol w:w="8188"/>
        <w:gridCol w:w="992"/>
        <w:tblGridChange w:id="0">
          <w:tblGrid>
            <w:gridCol w:w="8188"/>
            <w:gridCol w:w="992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bar>
                    <m:barPr>
                      <m:pos m:val="bot"/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</m:ctrlPr>
                    </m:bar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x</m:t>
                      </m:r>
                    </m:e>
                  </m:bar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-</m:t>
                  </m:r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k</m:t>
                      </m:r>
                    </m:sub>
                  </m:sSub>
                </m:e>
              </m:d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&lt;ε.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(5)</w:t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Як легко бачити, з (2) витікає, що (5) виконано, якщо</w:t>
      </w:r>
    </w:p>
    <w:tbl>
      <w:tblPr>
        <w:tblStyle w:val="Table6"/>
        <w:tblW w:w="9180.0" w:type="dxa"/>
        <w:jc w:val="left"/>
        <w:tblInd w:w="1134.0" w:type="dxa"/>
        <w:tblLayout w:type="fixed"/>
        <w:tblLook w:val="0400"/>
      </w:tblPr>
      <w:tblGrid>
        <w:gridCol w:w="8188"/>
        <w:gridCol w:w="992"/>
        <w:tblGridChange w:id="0">
          <w:tblGrid>
            <w:gridCol w:w="8188"/>
            <w:gridCol w:w="992"/>
          </w:tblGrid>
        </w:tblGridChange>
      </w:tblGrid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m:oMath>
              <m:sSub>
                <m:sSub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b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k</m:t>
                  </m:r>
                </m:sub>
              </m:sSub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-</m:t>
              </m:r>
              <m:sSub>
                <m:sSub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a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k</m:t>
                  </m:r>
                </m:sub>
              </m:sSub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&lt;2ε.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(6)</w:t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Таким чином, ітеративний процес треба продовжувати до тих пір, поки не буде виконано умову (6).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Метод ділення відрізку навпіл проілюстрований на рис. 1. Нехай для визначеності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 &lt; 0,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 &gt; 0. В якості початкового наближення кореня приймемо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= 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+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)/2. Оскільки в даному випадку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 &lt; 0, то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ϵ [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], і розглядаємо тільки відрізок [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], тобто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=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=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Наступне наближення: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= 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+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)/2. При цьому відрізок [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 відкидаємо, оскільки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 &gt; 0 і F(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&gt; 0. Таким чином,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ϵ [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=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=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Аналогічно знаходимо наступні наближення: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= 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+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)/2 і т. д. до виконання умови (6).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308439" cy="1661622"/>
            <wp:effectExtent b="0" l="0" r="0" t="0"/>
            <wp:docPr id="19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8439" cy="16616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Рис. 1. Метод ділення відрізку навпіл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відміну від більшості інших ітераційних методів метод ділення відрізку навпіл завжди сходиться, причому можна гарантувати, що отримане рішення матиме будь-яку наперед задану точність (зрозуміло, у рамках розрядності комп'ютера).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застосуванні цього методу для визначення моменту досягнення необхідної точності і зупинки ітерацій застосовується співвідношення (6), що гарантує виконання (4).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Метод ділення відрізку навпіл досить повільний. Обчислимо кількість ітерацій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необхідне для досягнення точності ε. Для цього з'ясуємо, користуючись (3), для яких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виконана умова (6), і візьмемо як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найменше з таких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Остаточно отримаємо</w:t>
      </w:r>
    </w:p>
    <w:tbl>
      <w:tblPr>
        <w:tblStyle w:val="Table7"/>
        <w:tblW w:w="9180.0" w:type="dxa"/>
        <w:jc w:val="left"/>
        <w:tblInd w:w="1134.0" w:type="dxa"/>
        <w:tblLayout w:type="fixed"/>
        <w:tblLook w:val="0400"/>
      </w:tblPr>
      <w:tblGrid>
        <w:gridCol w:w="8188"/>
        <w:gridCol w:w="992"/>
        <w:tblGridChange w:id="0">
          <w:tblGrid>
            <w:gridCol w:w="8188"/>
            <w:gridCol w:w="992"/>
          </w:tblGrid>
        </w:tblGridChange>
      </w:tblGrid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contextualSpacing w:val="0"/>
              <w:jc w:val="center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k&gt;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b-a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2ε</m:t>
                  </m:r>
                </m:den>
              </m:f>
              <m:r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 </m:t>
              </m:r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,    N=E</m:t>
              </m:r>
              <m:d>
                <m:dPr>
                  <m:begChr m:val="("/>
                  <m:endChr m:val=")"/>
                  <m:ctrlPr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</m:ctrlPr>
                    </m:fPr>
                    <m:num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b-a</m:t>
                      </m:r>
                    </m:num>
                    <m:den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2ε</m:t>
                      </m:r>
                    </m:den>
                  </m:f>
                  <m:r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 </m:t>
                  </m:r>
                </m:e>
              </m:d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+1.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(7)</w:t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– ціла частина числа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Зазвичай для методу ділення відрізку навпіл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більше, ніж для деяких інших методів, що не є перешкодою до застосування цього методу, якщо кожне обчислення значення функції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нескладне.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загальному випадку існує необхідність приблизно визначати момент досягнення заданої точності. При цьому використовують такі умовами близькості двох послідовних наближень:</w:t>
      </w:r>
    </w:p>
    <w:tbl>
      <w:tblPr>
        <w:tblStyle w:val="Table8"/>
        <w:tblW w:w="9180.0" w:type="dxa"/>
        <w:jc w:val="left"/>
        <w:tblInd w:w="1134.0" w:type="dxa"/>
        <w:tblLayout w:type="fixed"/>
        <w:tblLook w:val="0400"/>
      </w:tblPr>
      <w:tblGrid>
        <w:gridCol w:w="8188"/>
        <w:gridCol w:w="992"/>
        <w:tblGridChange w:id="0">
          <w:tblGrid>
            <w:gridCol w:w="8188"/>
            <w:gridCol w:w="992"/>
          </w:tblGrid>
        </w:tblGridChange>
      </w:tblGrid>
      <w:tr>
        <w:trPr>
          <w:trHeight w:val="200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contextualSpacing w:val="0"/>
              <w:jc w:val="center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k</m:t>
                      </m:r>
                    </m:sub>
                  </m:s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-</m:t>
                  </m:r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k-1</m:t>
                      </m:r>
                    </m:sub>
                  </m:sSub>
                </m:e>
              </m:d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&lt;ε.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(8)</w:t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або</w:t>
      </w:r>
    </w:p>
    <w:tbl>
      <w:tblPr>
        <w:tblStyle w:val="Table9"/>
        <w:tblW w:w="9180.0" w:type="dxa"/>
        <w:jc w:val="left"/>
        <w:tblInd w:w="1134.0" w:type="dxa"/>
        <w:tblLayout w:type="fixed"/>
        <w:tblLook w:val="0400"/>
      </w:tblPr>
      <w:tblGrid>
        <w:gridCol w:w="8188"/>
        <w:gridCol w:w="992"/>
        <w:tblGridChange w:id="0">
          <w:tblGrid>
            <w:gridCol w:w="8188"/>
            <w:gridCol w:w="992"/>
          </w:tblGrid>
        </w:tblGridChange>
      </w:tblGrid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contextualSpacing w:val="0"/>
              <w:jc w:val="center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m:oMath>
              <m:d>
                <m:dPr>
                  <m:begChr m:val="|"/>
                  <m:endChr m:val="|"/>
                </m:dPr>
                <m:e>
                  <m:f>
                    <m:f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szCs w:val="22"/>
                              <w:u w:val="none"/>
                              <w:shd w:fill="auto" w:val="clear"/>
                              <w:vertAlign w:val="baseline"/>
                            </w:rPr>
                          </m:ctrlPr>
                        </m:sSubPr>
                        <m:e>
                          <m: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szCs w:val="22"/>
                              <w:u w:val="none"/>
                              <w:shd w:fill="auto" w:val="clear"/>
                              <w:vertAlign w:val="baseline"/>
                            </w:rPr>
                            <m:t xml:space="preserve">x</m:t>
                          </m:r>
                        </m:e>
                        <m:sub>
                          <m: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szCs w:val="22"/>
                              <w:u w:val="none"/>
                              <w:shd w:fill="auto" w:val="clear"/>
                              <w:vertAlign w:val="baseline"/>
                            </w:rPr>
                            <m:t xml:space="preserve">k</m:t>
                          </m:r>
                        </m:sub>
                      </m:s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-</m:t>
                      </m:r>
                      <m:sSub>
                        <m:sSubPr>
                          <m:ctrlP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szCs w:val="22"/>
                              <w:u w:val="none"/>
                              <w:shd w:fill="auto" w:val="clear"/>
                              <w:vertAlign w:val="baseline"/>
                            </w:rPr>
                          </m:ctrlPr>
                        </m:sSubPr>
                        <m:e>
                          <m: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szCs w:val="22"/>
                              <w:u w:val="none"/>
                              <w:shd w:fill="auto" w:val="clear"/>
                              <w:vertAlign w:val="baseline"/>
                            </w:rPr>
                            <m:t xml:space="preserve">x</m:t>
                          </m:r>
                        </m:e>
                        <m:sub>
                          <m: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szCs w:val="22"/>
                              <w:u w:val="none"/>
                              <w:shd w:fill="auto" w:val="clear"/>
                              <w:vertAlign w:val="baseline"/>
                            </w:rPr>
                            <m:t xml:space="preserve">k-1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szCs w:val="22"/>
                              <w:u w:val="none"/>
                              <w:shd w:fill="auto" w:val="clear"/>
                              <w:vertAlign w:val="baseline"/>
                            </w:rPr>
                          </m:ctrlPr>
                        </m:sSubPr>
                        <m:e>
                          <m: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szCs w:val="22"/>
                              <w:u w:val="none"/>
                              <w:shd w:fill="auto" w:val="clear"/>
                              <w:vertAlign w:val="baseline"/>
                            </w:rPr>
                            <m:t xml:space="preserve">x</m:t>
                          </m:r>
                        </m:e>
                        <m:sub>
                          <m: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szCs w:val="22"/>
                              <w:u w:val="none"/>
                              <w:shd w:fill="auto" w:val="clear"/>
                              <w:vertAlign w:val="baseline"/>
                            </w:rPr>
                            <m:t xml:space="preserve">k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&lt;ε.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(9)</w:t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Ітеративний процес можна завершувати і тоді, коли значення функції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після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-ї ітерації стане меншим по модулю ε, тобто:</w:t>
      </w:r>
    </w:p>
    <w:tbl>
      <w:tblPr>
        <w:tblStyle w:val="Table10"/>
        <w:tblW w:w="9180.0" w:type="dxa"/>
        <w:jc w:val="left"/>
        <w:tblInd w:w="1134.0" w:type="dxa"/>
        <w:tblLayout w:type="fixed"/>
        <w:tblLook w:val="0400"/>
      </w:tblPr>
      <w:tblGrid>
        <w:gridCol w:w="8188"/>
        <w:gridCol w:w="992"/>
        <w:tblGridChange w:id="0">
          <w:tblGrid>
            <w:gridCol w:w="8188"/>
            <w:gridCol w:w="992"/>
          </w:tblGrid>
        </w:tblGridChange>
      </w:tblGrid>
      <w:tr>
        <w:trPr>
          <w:trHeight w:val="200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contextualSpacing w:val="0"/>
              <w:jc w:val="center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F(</m:t>
                  </m:r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k</m:t>
                      </m:r>
                    </m:sub>
                  </m:s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)</m:t>
                  </m:r>
                </m:e>
              </m:d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&lt;ε.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(10)</w:t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Значення функції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при знаходженні коренів рівняння (1) часто називають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нев’язкою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(похибкою розв’язку).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pict>
          <v:group id="_x0000_s1026" style="width:499.8pt;height:386.5pt;mso-position-horizontal-relative:marginhar;mso-position-vertical-relative:textine" coordsize="9996,7730" coordorigin="1586,5010" editas="canvas">
            <o:lock v:ext="edit" aspectratio="t"/>
            <v:shapetype id="_x0000_t75" coordsize="21600,21600" filled="f" stroked="f" o:spt="75.0" o:preferrelative="t" path="m@4@5l@4@11@9@11@9@5xe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connecttype="rect" o:extrusionok="f" gradientshapeok="t"/>
              <o:lock v:ext="edit" aspectratio="t"/>
            </v:shapetype>
            <v:shape id="_x0000_s1027" style="position:absolute;left:1586;top:5010;width:9996;height:7730" o:preferrelative="f" type="#_x0000_t75">
              <v:fill angle="180" o:detectmouseclick="t"/>
              <v:path o:connecttype="none" o:extrusionok="t"/>
              <o:lock v:ext="edit" text="t"/>
            </v:shape>
            <v:shapetype id="_x0000_t202" coordsize="21600,21600" o:spt="202.0" path="m,l,21600r21600,l21600,xe">
              <v:stroke joinstyle="miter"/>
              <v:path o:connecttype="rect" gradientshapeok="t"/>
            </v:shapetype>
            <v:shape id="_x0000_s1028" style="position:absolute;left:8606;top:9253;width:900;height:540" stroked="f" type="#_x0000_t202">
              <v:textbox style="mso-next-textbox:#_x0000_s1028">
                <w:txbxContent>
                  <w:p w:rsidR="00322312" w:rsidDel="00000000" w:rsidP="00BA216B" w:rsidRDefault="00322312" w:rsidRPr="00000000">
                    <w:r w:rsidDel="00000000" w:rsidR="00000000" w:rsidRPr="00000000">
                      <w:t>нет</w:t>
                    </w:r>
                  </w:p>
                </w:txbxContent>
              </v:textbox>
            </v:shape>
            <v:shape id="_x0000_s1029" style="position:absolute;left:8606;top:10514;width:1259;height:540" stroked="f" type="#_x0000_t202">
              <v:textbox style="mso-next-textbox:#_x0000_s1029">
                <w:txbxContent>
                  <w:p w:rsidR="00322312" w:rsidDel="00000000" w:rsidP="00BA216B" w:rsidRDefault="00322312" w:rsidRPr="00000000">
                    <w:r w:rsidDel="00000000" w:rsidR="00000000" w:rsidRPr="00000000">
                      <w:t>да</w:t>
                    </w:r>
                  </w:p>
                </w:txbxContent>
              </v:textbox>
            </v:shape>
            <v:shape id="_x0000_s1030" style="position:absolute;left:5839;top:9793;width:720;height:540" stroked="f" type="#_x0000_t202">
              <v:textbox style="mso-next-textbox:#_x0000_s1030">
                <w:txbxContent>
                  <w:p w:rsidR="00322312" w:rsidDel="00000000" w:rsidP="00BA216B" w:rsidRDefault="00322312" w:rsidRPr="007A7E2D">
                    <w:r w:rsidDel="00000000" w:rsidR="00000000" w:rsidRPr="00000000">
                      <w:t>да</w:t>
                    </w:r>
                  </w:p>
                </w:txbxContent>
              </v:textbox>
            </v:shape>
            <v:shape id="_x0000_s1031" style="position:absolute;left:5006;top:10514;width:715;height:359" stroked="f" type="#_x0000_t202">
              <v:textbox style="mso-next-textbox:#_x0000_s1031">
                <w:txbxContent>
                  <w:p w:rsidR="00322312" w:rsidDel="00000000" w:rsidP="00BA216B" w:rsidRDefault="00322312" w:rsidRPr="00031B38">
                    <w:r w:rsidDel="00000000" w:rsidR="00000000" w:rsidRPr="00031B38">
                      <w:t>нет</w:t>
                    </w:r>
                  </w:p>
                </w:txbxContent>
              </v:textbox>
            </v:shape>
            <v:line id="_x0000_s1032" style="position:absolute;flip:x" from="5006,10514" to="5008,11054">
              <v:stroke endarrow="block"/>
            </v:line>
            <v:line id="_x0000_s1033" style="position:absolute;flip:x" from="5006,7993" to="5008,8714">
              <v:stroke endarrow="block"/>
            </v:line>
            <v:shapetype id="_x0000_t116" coordsize="21600,21600" o:spt="116.0" path="m3475,qx,10800,3475,21600l18125,21600qx21600,10800,18125,xe">
              <v:stroke joinstyle="miter"/>
              <v:path o:connecttype="rect" gradientshapeok="t" textboxrect="1018,3163,20582,18437"/>
            </v:shapetype>
            <v:shape id="_x0000_s1034" style="position:absolute;left:4286;top:5010;width:1439;height:540" type="#_x0000_t116">
              <v:textbox style="mso-next-textbox:#_x0000_s1034">
                <w:txbxContent>
                  <w:p w:rsidR="00322312" w:rsidDel="00000000" w:rsidP="00BA216B" w:rsidRDefault="00322312" w:rsidRPr="002A35C2">
                    <w:pPr>
                      <w:jc w:val="center"/>
                      <w:rPr>
                        <w:lang w:val="uk-UA"/>
                      </w:rPr>
                    </w:pPr>
                    <w:r w:rsidDel="00000000" w:rsidR="00000000" w:rsidRPr="00000000">
                      <w:rPr>
                        <w:lang w:val="uk-UA"/>
                      </w:rPr>
                      <w:t>початок</w:t>
                    </w:r>
                  </w:p>
                </w:txbxContent>
              </v:textbox>
            </v:shape>
            <v:line id="_x0000_s1035" style="position:absolute" from="5006,5550" to="5006,5729">
              <v:stroke endarrow="block"/>
            </v:line>
            <v:shapetype id="_x0000_t111" coordsize="21600,21600" o:spt="111.0" path="m4321,l21600,,17204,21600,,21600xe">
              <v:stroke joinstyle="miter"/>
              <v:path o:connectlocs="12961,0;10800,0;2161,10800;8602,21600;10800,21600;19402,10800" o:connecttype="custom" gradientshapeok="t" textboxrect="4321,0,17204,21600"/>
            </v:shapetype>
            <v:shape id="_x0000_s1036" style="position:absolute;left:4286;top:5729;width:1439;height:721" type="#_x0000_t111">
              <v:textbox style="mso-next-textbox:#_x0000_s1036">
                <w:txbxContent>
                  <w:p w:rsidR="00322312" w:rsidDel="00000000" w:rsidP="00BA216B" w:rsidRDefault="00322312" w:rsidRPr="00000000">
                    <w:pPr>
                      <w:jc w:val="center"/>
                    </w:pPr>
                    <w:r w:rsidDel="00000000" w:rsidR="00000000" w:rsidRPr="00000000">
                      <w:t>ввод</w:t>
                    </w:r>
                  </w:p>
                  <w:p w:rsidR="00322312" w:rsidDel="00000000" w:rsidP="00BA216B" w:rsidRDefault="00322312" w:rsidRPr="001E7576">
                    <w:pPr>
                      <w:jc w:val="center"/>
                      <w:rPr>
                        <w:lang w:val="en-US"/>
                      </w:rPr>
                    </w:pPr>
                    <w:proofErr w:type="gramStart"/>
                    <w:r w:rsidDel="00000000" w:rsidR="00000000" w:rsidRPr="00CB6974">
                      <w:rPr>
                        <w:i w:val="1"/>
                        <w:lang w:val="en-US"/>
                      </w:rPr>
                      <w:t>a</w:t>
                    </w:r>
                    <w:proofErr w:type="gramEnd"/>
                    <w:r w:rsidDel="00000000" w:rsidR="00000000" w:rsidRPr="00000000">
                      <w:rPr>
                        <w:lang w:val="en-US"/>
                      </w:rPr>
                      <w:t>,</w:t>
                    </w:r>
                    <w:r w:rsidDel="00000000" w:rsidR="00000000" w:rsidRPr="00000000">
                      <w:rPr>
                        <w:lang w:val="uk-UA"/>
                      </w:rPr>
                      <w:t xml:space="preserve"> </w:t>
                    </w:r>
                    <w:r w:rsidDel="00000000" w:rsidR="00000000" w:rsidRPr="00CB6974">
                      <w:rPr>
                        <w:i w:val="1"/>
                        <w:lang w:val="en-US"/>
                      </w:rPr>
                      <w:t>b</w:t>
                    </w:r>
                    <w:r w:rsidDel="00000000" w:rsidR="00000000" w:rsidRPr="00000000">
                      <w:rPr>
                        <w:lang w:val="en-US"/>
                      </w:rPr>
                      <w:t>,</w:t>
                    </w:r>
                    <w:r w:rsidDel="00000000" w:rsidR="00000000" w:rsidRPr="00000000">
                      <w:rPr>
                        <w:lang w:val="uk-UA"/>
                      </w:rPr>
                      <w:t xml:space="preserve"> </w:t>
                    </w:r>
                    <w:r w:rsidDel="00000000" w:rsidR="00000000" w:rsidRPr="001E7576">
                      <w:rPr>
                        <w:position w:val="-6"/>
                        <w:lang w:val="en-US"/>
                      </w:rPr>
                      <w:object w:dxaOrig="220" w:dyaOrig="240">
                        <v:shape id="_x0000_i1034" style="width:11.25pt;height:11.9pt" o:ole="" type="#_x0000_t75">
                          <v:imagedata r:id="rId1" o:title=""/>
                        </v:shape>
                        <o:OLEObject DrawAspect="Content" r:id="rId2" ObjectID="_1410877353" ProgID="Equation.3" ShapeID="_x0000_i1034" Type="Embed"/>
                      </w:object>
                    </w:r>
                  </w:p>
                </w:txbxContent>
              </v:textbox>
            </v:shape>
            <v:shapetype id="_x0000_t109" coordsize="21600,21600" o:spt="109.0" path="m,l,21600r21600,l21600,xe">
              <v:stroke joinstyle="miter"/>
              <v:path o:connecttype="rect" gradientshapeok="t"/>
            </v:shapetype>
            <v:shape id="_x0000_s1037" style="position:absolute;left:4106;top:6630;width:1799;height:719" strokeweight=".5pt" type="#_x0000_t109">
              <v:textbox style="mso-next-textbox:#_x0000_s1037">
                <w:txbxContent>
                  <w:p w:rsidR="00322312" w:rsidDel="00000000" w:rsidP="00BA216B" w:rsidRDefault="00322312" w:rsidRPr="002A35C2">
                    <w:pPr>
                      <w:jc w:val="center"/>
                      <w:rPr>
                        <w:lang w:val="uk-UA"/>
                      </w:rPr>
                    </w:pPr>
                    <w:r w:rsidDel="00000000" w:rsidR="00000000" w:rsidRPr="00000000">
                      <w:rPr>
                        <w:lang w:val="uk-UA"/>
                      </w:rPr>
                      <w:t>Обчислення</w:t>
                    </w:r>
                  </w:p>
                  <w:p w:rsidR="00322312" w:rsidDel="00000000" w:rsidP="00BA216B" w:rsidRDefault="00322312" w:rsidRPr="00000000">
                    <w:pPr>
                      <w:jc w:val="center"/>
                    </w:pPr>
                    <w:proofErr w:type="gramStart"/>
                    <w:r w:rsidDel="00000000" w:rsidR="00000000" w:rsidRPr="003E4A0F">
                      <w:rPr>
                        <w:i w:val="1"/>
                        <w:lang w:val="en-US"/>
                      </w:rPr>
                      <w:t>F(</w:t>
                    </w:r>
                    <w:proofErr w:type="gramEnd"/>
                    <w:r w:rsidDel="00000000" w:rsidR="00000000" w:rsidRPr="00000000">
                      <w:rPr>
                        <w:i w:val="1"/>
                        <w:lang w:val="en-US"/>
                      </w:rPr>
                      <w:t>a</w:t>
                    </w:r>
                    <w:r w:rsidDel="00000000" w:rsidR="00000000" w:rsidRPr="003E4A0F">
                      <w:rPr>
                        <w:i w:val="1"/>
                        <w:lang w:val="en-US"/>
                      </w:rPr>
                      <w:t>)</w:t>
                    </w:r>
                  </w:p>
                  <w:p w:rsidR="00322312" w:rsidDel="00000000" w:rsidP="00BA216B" w:rsidRDefault="00322312" w:rsidRPr="00DF0A16"/>
                </w:txbxContent>
              </v:textbox>
            </v:shape>
            <v:line id="_x0000_s1038" style="position:absolute" from="5006,6450" to="5006,6630">
              <v:stroke endarrow="block"/>
            </v:line>
            <v:shape id="_x0000_s1039" style="position:absolute;left:4353;top:7634;width:1269;height:689;mso-wrap-style:none" type="#_x0000_t109">
              <v:textbox style="mso-next-textbox:#_x0000_s1039;mso-fit-shape-to-text:t">
                <w:txbxContent>
                  <w:p w:rsidR="00322312" w:rsidDel="00000000" w:rsidP="00BA216B" w:rsidRDefault="00322312" w:rsidRPr="00000000">
                    <w:pPr>
                      <w:jc w:val="center"/>
                    </w:pPr>
                    <w:r w:rsidDel="00000000" w:rsidR="00000000" w:rsidRPr="00CB6974">
                      <w:rPr>
                        <w:position w:val="-22"/>
                      </w:rPr>
                      <w:object w:dxaOrig="1040" w:dyaOrig="580">
                        <v:shape id="_x0000_i1035" style="width:48.2pt;height:26.3pt" o:ole="" type="#_x0000_t75">
                          <v:imagedata r:id="rId3" o:title=""/>
                        </v:shape>
                        <o:OLEObject DrawAspect="Content" r:id="rId4" ObjectID="_1410877354" ProgID="Equation.3" ShapeID="_x0000_i1035" Type="Embed"/>
                      </w:object>
                    </w:r>
                  </w:p>
                </w:txbxContent>
              </v:textbox>
            </v:shape>
            <v:line id="_x0000_s1040" style="position:absolute;flip:x" from="4995,7349" to="5006,7634">
              <v:stroke endarrow="block"/>
            </v:line>
            <v:shape id="_x0000_s1041" style="position:absolute;left:4106;top:8714;width:1800;height:719" strokeweight=".5pt" type="#_x0000_t109">
              <v:textbox style="mso-next-textbox:#_x0000_s1041">
                <w:txbxContent>
                  <w:p w:rsidR="00322312" w:rsidDel="00000000" w:rsidP="00BA216B" w:rsidRDefault="00322312" w:rsidRPr="00CB6974">
                    <w:pPr>
                      <w:jc w:val="center"/>
                      <w:rPr>
                        <w:lang w:val="uk-UA"/>
                      </w:rPr>
                    </w:pPr>
                    <w:r w:rsidDel="00000000" w:rsidR="00000000" w:rsidRPr="00000000">
                      <w:rPr>
                        <w:lang w:val="uk-UA"/>
                      </w:rPr>
                      <w:t>Обчислення</w:t>
                    </w:r>
                  </w:p>
                  <w:p w:rsidR="00322312" w:rsidDel="00000000" w:rsidP="00BA216B" w:rsidRDefault="00322312" w:rsidRPr="007A7E2D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gramStart"/>
                    <w:r w:rsidDel="00000000" w:rsidR="00000000" w:rsidRPr="007A7E2D">
                      <w:rPr>
                        <w:i w:val="1"/>
                        <w:sz w:val="20"/>
                        <w:szCs w:val="20"/>
                        <w:lang w:val="en-US"/>
                      </w:rPr>
                      <w:t>F</w:t>
                    </w:r>
                    <w:r w:rsidDel="00000000" w:rsidR="00000000" w:rsidRPr="00CB6974">
                      <w:rPr>
                        <w:sz w:val="20"/>
                        <w:szCs w:val="20"/>
                        <w:lang w:val="en-US"/>
                      </w:rPr>
                      <w:t>(</w:t>
                    </w:r>
                    <w:proofErr w:type="gramEnd"/>
                    <w:r w:rsidDel="00000000" w:rsidR="00000000" w:rsidRPr="007A7E2D">
                      <w:rPr>
                        <w:i w:val="1"/>
                        <w:sz w:val="20"/>
                        <w:szCs w:val="20"/>
                      </w:rPr>
                      <w:t>х</w:t>
                    </w:r>
                    <w:r w:rsidDel="00000000" w:rsidR="00000000" w:rsidRPr="00000000">
                      <w:rPr>
                        <w:i w:val="1"/>
                        <w:sz w:val="20"/>
                        <w:szCs w:val="20"/>
                        <w:vertAlign w:val="subscript"/>
                        <w:lang w:val="en-US"/>
                      </w:rPr>
                      <w:t>k</w:t>
                    </w:r>
                    <w:r w:rsidDel="00000000" w:rsidR="00000000" w:rsidRPr="00CB6974">
                      <w:rPr>
                        <w:sz w:val="20"/>
                        <w:szCs w:val="20"/>
                        <w:lang w:val="en-US"/>
                      </w:rPr>
                      <w:t>)</w:t>
                    </w:r>
                  </w:p>
                  <w:p w:rsidR="00322312" w:rsidDel="00000000" w:rsidP="00BA216B" w:rsidRDefault="00322312" w:rsidRPr="00DF0A16"/>
                </w:txbxContent>
              </v:textbox>
            </v:shape>
            <v:line id="_x0000_s1042" style="position:absolute" from="5006,9434" to="5008,9693">
              <v:stroke endarrow="block"/>
            </v:line>
            <v:shapetype id="_x0000_t110" coordsize="21600,21600" o:spt="110.0" path="m10800,l,10800,10800,21600,21600,10800xe">
              <v:stroke joinstyle="miter"/>
              <v:path o:connecttype="rect" gradientshapeok="t" textboxrect="5400,5400,16200,16200"/>
            </v:shapetype>
            <v:shape id="_x0000_s1043" style="position:absolute;left:4085;top:9693;width:1833;height:925" strokeweight=".5pt" type="#_x0000_t110">
              <v:textbox style="mso-next-textbox:#_x0000_s1043">
                <w:txbxContent>
                  <w:p w:rsidR="00322312" w:rsidDel="00000000" w:rsidP="00BA216B" w:rsidRDefault="00322312" w:rsidRPr="00B2228E">
                    <w:r w:rsidDel="00000000" w:rsidR="00000000" w:rsidRPr="00CB6974">
                      <w:rPr>
                        <w:position w:val="-12"/>
                      </w:rPr>
                      <w:object w:dxaOrig="1080" w:dyaOrig="360">
                        <v:shape id="_x0000_i1036" style="width:36.3pt;height:11.9pt" o:ole="" type="#_x0000_t75">
                          <v:imagedata r:id="rId5" o:title=""/>
                        </v:shape>
                        <o:OLEObject DrawAspect="Content" r:id="rId6" ObjectID="_1410877355" ProgID="Equation.3" ShapeID="_x0000_i1036" Type="Embed"/>
                      </w:object>
                    </w:r>
                  </w:p>
                </w:txbxContent>
              </v:textbox>
            </v:shape>
            <v:shape id="_x0000_s1044" style="position:absolute;left:4106;top:11054;width:1800;height:721" type="#_x0000_t111">
              <v:textbox style="mso-next-textbox:#_x0000_s1044">
                <w:txbxContent>
                  <w:p w:rsidR="00322312" w:rsidDel="00000000" w:rsidP="00BA216B" w:rsidRDefault="00322312" w:rsidRPr="00000000">
                    <w:pPr>
                      <w:jc w:val="center"/>
                    </w:pPr>
                    <w:r w:rsidDel="00000000" w:rsidR="00000000" w:rsidRPr="00000000">
                      <w:t>в</w:t>
                    </w:r>
                    <w:r w:rsidDel="00000000" w:rsidR="00000000" w:rsidRPr="00000000">
                      <w:rPr>
                        <w:lang w:val="uk-UA"/>
                      </w:rPr>
                      <w:t>и</w:t>
                    </w:r>
                    <w:r w:rsidDel="00000000" w:rsidR="00000000" w:rsidRPr="00000000">
                      <w:t>вод</w:t>
                    </w:r>
                  </w:p>
                  <w:p w:rsidR="00322312" w:rsidDel="00000000" w:rsidP="00BA216B" w:rsidRDefault="00322312" w:rsidRPr="00682078">
                    <w:pPr>
                      <w:jc w:val="center"/>
                      <w:rPr>
                        <w:i w:val="1"/>
                        <w:vertAlign w:val="subscript"/>
                        <w:lang w:val="en-US"/>
                      </w:rPr>
                    </w:pPr>
                    <w:r w:rsidDel="00000000" w:rsidR="00000000" w:rsidRPr="00124AC0">
                      <w:rPr>
                        <w:i w:val="1"/>
                      </w:rPr>
                      <w:t>х</w:t>
                    </w:r>
                    <w:proofErr w:type="gramStart"/>
                    <w:r w:rsidDel="00000000" w:rsidR="00000000" w:rsidRPr="00000000">
                      <w:rPr>
                        <w:i w:val="1"/>
                        <w:vertAlign w:val="subscript"/>
                        <w:lang w:val="en-US"/>
                      </w:rPr>
                      <w:t>k</w:t>
                    </w:r>
                    <w:proofErr w:type="gramEnd"/>
                  </w:p>
                </w:txbxContent>
              </v:textbox>
            </v:shape>
            <v:line id="_x0000_s1045" style="position:absolute" from="5906,10154" to="6986,10155">
              <v:stroke endarrow="block"/>
            </v:line>
            <v:shape id="_x0000_s1046" style="position:absolute;left:6985;top:9594;width:3249;height:1100" type="#_x0000_t110">
              <v:textbox style="mso-next-textbox:#_x0000_s1046">
                <w:txbxContent>
                  <w:p w:rsidR="00322312" w:rsidDel="00000000" w:rsidP="00BA216B" w:rsidRDefault="00322312" w:rsidRPr="00000000">
                    <w:r w:rsidDel="00000000" w:rsidR="00000000" w:rsidRPr="00CB6974">
                      <w:rPr>
                        <w:position w:val="-10"/>
                      </w:rPr>
                      <w:object w:dxaOrig="1560" w:dyaOrig="320">
                        <v:shape id="_x0000_i1037" style="width:78.25pt;height:16.3pt" o:ole="" type="#_x0000_t75">
                          <v:imagedata r:id="rId7" o:title=""/>
                        </v:shape>
                        <o:OLEObject DrawAspect="Content" r:id="rId8" ObjectID="_1410877356" ProgID="Equation.3" ShapeID="_x0000_i1037" Type="Embed"/>
                      </w:object>
                    </w:r>
                  </w:p>
                </w:txbxContent>
              </v:textbox>
            </v:shape>
            <v:line id="_x0000_s1047" style="position:absolute" from="8606,10694" to="8608,11054">
              <v:stroke endarrow="block"/>
            </v:line>
            <v:shape id="_x0000_s1048" style="position:absolute;left:7485;top:11054;width:2307;height:717" type="#_x0000_t109">
              <v:textbox style="mso-next-textbox:#_x0000_s1048">
                <w:txbxContent>
                  <w:p w:rsidR="00322312" w:rsidDel="00000000" w:rsidP="00BA216B" w:rsidRDefault="00322312" w:rsidRPr="005E6E8A">
                    <w:pPr>
                      <w:jc w:val="center"/>
                      <w:rPr>
                        <w:lang w:val="uk-UA"/>
                      </w:rPr>
                    </w:pPr>
                    <w:r w:rsidDel="00000000" w:rsidR="00000000" w:rsidRPr="00000000">
                      <w:rPr>
                        <w:lang w:val="uk-UA"/>
                      </w:rPr>
                      <w:t>Зсув лівої границі</w:t>
                    </w:r>
                  </w:p>
                  <w:p w:rsidR="00322312" w:rsidDel="00000000" w:rsidP="00BA216B" w:rsidRDefault="00322312" w:rsidRPr="00CB6974">
                    <w:pPr>
                      <w:jc w:val="center"/>
                      <w:rPr>
                        <w:vertAlign w:val="subscript"/>
                        <w:lang w:val="en-US"/>
                      </w:rPr>
                    </w:pPr>
                    <w:r w:rsidDel="00000000" w:rsidR="00000000" w:rsidRPr="00CB6974">
                      <w:rPr>
                        <w:i w:val="1"/>
                      </w:rPr>
                      <w:t>а</w:t>
                    </w:r>
                    <w:r w:rsidDel="00000000" w:rsidR="00000000" w:rsidRPr="00000000">
                      <w:t>=</w:t>
                    </w:r>
                    <w:r w:rsidDel="00000000" w:rsidR="00000000" w:rsidRPr="00CB6974">
                      <w:rPr>
                        <w:i w:val="1"/>
                      </w:rPr>
                      <w:t>х</w:t>
                    </w:r>
                    <w:proofErr w:type="gramStart"/>
                    <w:r w:rsidDel="00000000" w:rsidR="00000000" w:rsidRPr="00000000">
                      <w:rPr>
                        <w:i w:val="1"/>
                        <w:vertAlign w:val="subscript"/>
                        <w:lang w:val="en-US"/>
                      </w:rPr>
                      <w:t>k</w:t>
                    </w:r>
                    <w:proofErr w:type="gramEnd"/>
                  </w:p>
                </w:txbxContent>
              </v:textbox>
            </v:shape>
            <v:line id="_x0000_s1049" style="position:absolute;flip:y" from="8606,9253" to="8608,9614">
              <v:stroke endarrow="block"/>
            </v:line>
            <v:shape id="_x0000_s1050" style="position:absolute;left:7485;top:8525;width:2182;height:728" type="#_x0000_t109">
              <v:textbox style="mso-next-textbox:#_x0000_s1050">
                <w:txbxContent>
                  <w:p w:rsidR="00322312" w:rsidDel="00000000" w:rsidP="00BA216B" w:rsidRDefault="00322312" w:rsidRPr="00000000">
                    <w:pPr>
                      <w:jc w:val="center"/>
                      <w:rPr>
                        <w:lang w:val="uk-UA"/>
                      </w:rPr>
                    </w:pPr>
                    <w:r w:rsidDel="00000000" w:rsidR="00000000" w:rsidRPr="00000000">
                      <w:rPr>
                        <w:lang w:val="uk-UA"/>
                      </w:rPr>
                      <w:t>Зсув правої границі</w:t>
                    </w:r>
                  </w:p>
                  <w:p w:rsidR="00322312" w:rsidDel="00000000" w:rsidP="00BA216B" w:rsidRDefault="00322312" w:rsidRPr="00CB6974">
                    <w:pPr>
                      <w:jc w:val="center"/>
                      <w:rPr>
                        <w:vertAlign w:val="subscript"/>
                        <w:lang w:val="en-US"/>
                      </w:rPr>
                    </w:pPr>
                    <w:r w:rsidDel="00000000" w:rsidR="00000000" w:rsidRPr="00CB6974">
                      <w:rPr>
                        <w:i w:val="1"/>
                        <w:lang w:val="en-US"/>
                      </w:rPr>
                      <w:t>b</w:t>
                    </w:r>
                    <w:r w:rsidDel="00000000" w:rsidR="00000000" w:rsidRPr="00000000">
                      <w:rPr>
                        <w:i w:val="1"/>
                        <w:lang w:val="en-US"/>
                      </w:rPr>
                      <w:t xml:space="preserve"> </w:t>
                    </w:r>
                    <w:r w:rsidDel="00000000" w:rsidR="00000000" w:rsidRPr="00000000">
                      <w:rPr>
                        <w:lang w:val="en-US"/>
                      </w:rPr>
                      <w:t xml:space="preserve">= </w:t>
                    </w:r>
                    <w:proofErr w:type="spellStart"/>
                    <w:r w:rsidDel="00000000" w:rsidR="00000000" w:rsidRPr="00CB6974">
                      <w:rPr>
                        <w:i w:val="1"/>
                        <w:lang w:val="en-US"/>
                      </w:rPr>
                      <w:t>x</w:t>
                    </w:r>
                    <w:r w:rsidDel="00000000" w:rsidR="00000000" w:rsidRPr="00000000">
                      <w:rPr>
                        <w:i w:val="1"/>
                        <w:vertAlign w:val="subscript"/>
                        <w:lang w:val="en-US"/>
                      </w:rPr>
                      <w:t>k</w:t>
                    </w:r>
                    <w:proofErr w:type="spellEnd"/>
                  </w:p>
                </w:txbxContent>
              </v:textbox>
            </v:shape>
            <v:line id="_x0000_s1051" style="position:absolute" from="9792,11414" to="10586,11415"/>
            <v:line id="_x0000_s1052" style="position:absolute;flip:y" from="10586,7447" to="10587,11413"/>
            <v:line id="_x0000_s1053" style="position:absolute" from="9667,8894" to="10586,8895">
              <v:stroke endarrow="block"/>
            </v:line>
            <v:line id="_x0000_s1054" style="position:absolute;flip:x" from="4995,7447" to="10573,7448">
              <v:stroke endarrow="block"/>
            </v:line>
            <v:line id="_x0000_s1055" style="position:absolute" from="5006,11773" to="5007,12134">
              <v:stroke endarrow="block"/>
            </v:line>
            <v:shape id="_x0000_s1056" style="position:absolute;left:4106;top:12134;width:1800;height:540" type="#_x0000_t116">
              <v:textbox style="mso-next-textbox:#_x0000_s1056">
                <w:txbxContent>
                  <w:p w:rsidR="00322312" w:rsidDel="00000000" w:rsidP="00BA216B" w:rsidRDefault="00322312" w:rsidRPr="00CB6974">
                    <w:pPr>
                      <w:jc w:val="center"/>
                      <w:rPr>
                        <w:lang w:val="uk-UA"/>
                      </w:rPr>
                    </w:pPr>
                    <w:r w:rsidDel="00000000" w:rsidR="00000000" w:rsidRPr="00000000">
                      <w:t>к</w:t>
                    </w:r>
                    <w:r w:rsidDel="00000000" w:rsidR="00000000" w:rsidRPr="00000000">
                      <w:rPr>
                        <w:lang w:val="uk-UA"/>
                      </w:rPr>
                      <w:t>і</w:t>
                    </w:r>
                    <w:proofErr w:type="spellStart"/>
                    <w:r w:rsidDel="00000000" w:rsidR="00000000" w:rsidRPr="00000000">
                      <w:t>нец</w:t>
                    </w:r>
                    <w:proofErr w:type="spellEnd"/>
                    <w:r w:rsidDel="00000000" w:rsidR="00000000" w:rsidRPr="00000000">
                      <w:rPr>
                        <w:lang w:val="uk-UA"/>
                      </w:rPr>
                      <w:t>ь</w:t>
                    </w:r>
                  </w:p>
                </w:txbxContent>
              </v:textbox>
            </v:shape>
            <w10:anchorlock/>
          </v:group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Рис. 2. Метод бісекції. Блок-схема алгоритму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Розглянемо приклад написання програми MATLAB, яка дозволяє отримати наближений розв’язок нелінійного рівняння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= 0 на інтервалі [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 методом ділення навпіл.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Використаємо наведений на рис. 2 алгоритм. Оскільки в MATLAB немає циклу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do...while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який присутній в даному алгоритмі, його необхідно перетворити перед написанням програми так, щоб використовувався цикл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while...do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(рис. 3).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pict>
          <v:group id="_x0000_s1098" style="width:465.05pt;height:580.1pt;mso-position-horizontal-relative:marginhar;mso-position-vertical-relative:textine" coordsize="9301,11602" coordorigin="1586,5010" editas="canvas">
            <o:lock v:ext="edit" aspectratio="t"/>
            <v:shape id="_x0000_s1099" style="position:absolute;left:1586;top:5010;width:9301;height:11602" o:preferrelative="f" type="#_x0000_t75">
              <v:fill angle="180" o:detectmouseclick="t"/>
              <v:path o:connecttype="none" o:extrusionok="t"/>
              <o:lock v:ext="edit" text="t"/>
            </v:shape>
            <v:shape id="_x0000_s1100" style="position:absolute;left:4973;top:12151;width:900;height:540" stroked="f" type="#_x0000_t202">
              <v:textbox style="mso-next-textbox:#_x0000_s1100">
                <w:txbxContent>
                  <w:p w:rsidR="00322312" w:rsidDel="00000000" w:rsidP="005E6E8A" w:rsidRDefault="00322312" w:rsidRPr="00000000">
                    <w:r w:rsidDel="00000000" w:rsidR="00000000" w:rsidRPr="00000000">
                      <w:t>нет</w:t>
                    </w:r>
                  </w:p>
                </w:txbxContent>
              </v:textbox>
            </v:shape>
            <v:shape id="_x0000_s1101" style="position:absolute;left:6852;top:13066;width:1259;height:540" stroked="f" type="#_x0000_t202">
              <v:textbox style="mso-next-textbox:#_x0000_s1101">
                <w:txbxContent>
                  <w:p w:rsidR="00322312" w:rsidDel="00000000" w:rsidP="005E6E8A" w:rsidRDefault="00322312" w:rsidRPr="00000000">
                    <w:r w:rsidDel="00000000" w:rsidR="00000000" w:rsidRPr="00000000">
                      <w:t>да</w:t>
                    </w:r>
                  </w:p>
                </w:txbxContent>
              </v:textbox>
            </v:shape>
            <v:shape id="_x0000_s1102" style="position:absolute;left:6841;top:9563;width:720;height:540" stroked="f" type="#_x0000_t202">
              <v:textbox style="mso-next-textbox:#_x0000_s1102">
                <w:txbxContent>
                  <w:p w:rsidR="00322312" w:rsidDel="00000000" w:rsidP="005E6E8A" w:rsidRDefault="00322312" w:rsidRPr="007A7E2D">
                    <w:r w:rsidDel="00000000" w:rsidR="00000000" w:rsidRPr="00000000">
                      <w:t>да</w:t>
                    </w:r>
                  </w:p>
                </w:txbxContent>
              </v:textbox>
            </v:shape>
            <v:shape id="_x0000_s1103" style="position:absolute;left:7545;top:8863;width:715;height:359" stroked="f" type="#_x0000_t202">
              <v:textbox style="mso-next-textbox:#_x0000_s1103">
                <w:txbxContent>
                  <w:p w:rsidR="00322312" w:rsidDel="00000000" w:rsidP="005E6E8A" w:rsidRDefault="00322312" w:rsidRPr="00031B38">
                    <w:r w:rsidDel="00000000" w:rsidR="00000000" w:rsidRPr="00031B38">
                      <w:t>нет</w:t>
                    </w:r>
                  </w:p>
                </w:txbxContent>
              </v:textbox>
            </v:shape>
            <v:line id="_x0000_s1104" style="position:absolute;flip:x" from="6826,9517" to="6828,10057">
              <v:stroke endarrow="block"/>
            </v:line>
            <v:line id="_x0000_s1105" style="position:absolute;flip:x" from="6839,10424" to="6841,11145">
              <v:stroke endarrow="block"/>
            </v:line>
            <v:shape id="_x0000_s1106" style="position:absolute;left:6106;top:5010;width:1439;height:540" type="#_x0000_t116">
              <v:textbox style="mso-next-textbox:#_x0000_s1106">
                <w:txbxContent>
                  <w:p w:rsidR="00322312" w:rsidDel="00000000" w:rsidP="005E6E8A" w:rsidRDefault="00322312" w:rsidRPr="002A35C2">
                    <w:pPr>
                      <w:jc w:val="center"/>
                      <w:rPr>
                        <w:lang w:val="uk-UA"/>
                      </w:rPr>
                    </w:pPr>
                    <w:r w:rsidDel="00000000" w:rsidR="00000000" w:rsidRPr="00000000">
                      <w:rPr>
                        <w:lang w:val="uk-UA"/>
                      </w:rPr>
                      <w:t>початок</w:t>
                    </w:r>
                  </w:p>
                </w:txbxContent>
              </v:textbox>
            </v:shape>
            <v:line id="_x0000_s1107" style="position:absolute" from="6839,5550" to="6840,5729">
              <v:stroke endarrow="block"/>
            </v:line>
            <v:shape id="_x0000_s1108" style="position:absolute;left:6119;top:5729;width:1439;height:721" type="#_x0000_t111">
              <v:textbox style="mso-next-textbox:#_x0000_s1108">
                <w:txbxContent>
                  <w:p w:rsidR="00322312" w:rsidDel="00000000" w:rsidP="005E6E8A" w:rsidRDefault="00322312" w:rsidRPr="00000000">
                    <w:pPr>
                      <w:jc w:val="center"/>
                    </w:pPr>
                    <w:r w:rsidDel="00000000" w:rsidR="00000000" w:rsidRPr="00000000">
                      <w:t>ввод</w:t>
                    </w:r>
                  </w:p>
                  <w:p w:rsidR="00322312" w:rsidDel="00000000" w:rsidP="005E6E8A" w:rsidRDefault="00322312" w:rsidRPr="001E7576">
                    <w:pPr>
                      <w:jc w:val="center"/>
                      <w:rPr>
                        <w:lang w:val="en-US"/>
                      </w:rPr>
                    </w:pPr>
                    <w:proofErr w:type="gramStart"/>
                    <w:r w:rsidDel="00000000" w:rsidR="00000000" w:rsidRPr="00CB6974">
                      <w:rPr>
                        <w:i w:val="1"/>
                        <w:lang w:val="en-US"/>
                      </w:rPr>
                      <w:t>a</w:t>
                    </w:r>
                    <w:proofErr w:type="gramEnd"/>
                    <w:r w:rsidDel="00000000" w:rsidR="00000000" w:rsidRPr="00000000">
                      <w:rPr>
                        <w:lang w:val="en-US"/>
                      </w:rPr>
                      <w:t>,</w:t>
                    </w:r>
                    <w:r w:rsidDel="00000000" w:rsidR="00000000" w:rsidRPr="00000000">
                      <w:rPr>
                        <w:lang w:val="uk-UA"/>
                      </w:rPr>
                      <w:t xml:space="preserve"> </w:t>
                    </w:r>
                    <w:r w:rsidDel="00000000" w:rsidR="00000000" w:rsidRPr="00CB6974">
                      <w:rPr>
                        <w:i w:val="1"/>
                        <w:lang w:val="en-US"/>
                      </w:rPr>
                      <w:t>b</w:t>
                    </w:r>
                    <w:r w:rsidDel="00000000" w:rsidR="00000000" w:rsidRPr="00000000">
                      <w:rPr>
                        <w:lang w:val="en-US"/>
                      </w:rPr>
                      <w:t>,</w:t>
                    </w:r>
                    <w:r w:rsidDel="00000000" w:rsidR="00000000" w:rsidRPr="001E7576">
                      <w:rPr>
                        <w:position w:val="-6"/>
                        <w:lang w:val="en-US"/>
                      </w:rPr>
                      <w:object w:dxaOrig="220" w:dyaOrig="240">
                        <v:shape id="_x0000_i1038" style="width:11.25pt;height:11.9pt" o:ole="" type="#_x0000_t75">
                          <v:imagedata r:id="rId9" o:title=""/>
                        </v:shape>
                        <o:OLEObject DrawAspect="Content" r:id="rId10" ObjectID="_1410877357" ProgID="Equation.3" ShapeID="_x0000_i1038" Type="Embed"/>
                      </w:object>
                    </w:r>
                  </w:p>
                </w:txbxContent>
              </v:textbox>
            </v:shape>
            <v:shape id="_x0000_s1109" style="position:absolute;left:5939;top:7618;width:1799;height:719;v-text-anchor:middle" strokeweight=".5pt" type="#_x0000_t109">
              <v:textbox style="mso-next-textbox:#_x0000_s1109">
                <w:txbxContent>
                  <w:p w:rsidR="00322312" w:rsidDel="00000000" w:rsidP="005E6E8A" w:rsidRDefault="00322312" w:rsidRPr="00000000">
                    <w:pPr>
                      <w:jc w:val="center"/>
                    </w:pPr>
                    <w:proofErr w:type="spellStart"/>
                    <w:r w:rsidDel="00000000" w:rsidR="00000000" w:rsidRPr="00000000">
                      <w:rPr>
                        <w:i w:val="1"/>
                        <w:lang w:val="en-US"/>
                      </w:rPr>
                      <w:t>F</w:t>
                    </w:r>
                    <w:r w:rsidDel="00000000" w:rsidR="00000000" w:rsidRPr="00000000">
                      <w:rPr>
                        <w:i w:val="1"/>
                        <w:vertAlign w:val="subscript"/>
                        <w:lang w:val="en-US"/>
                      </w:rPr>
                      <w:t>k</w:t>
                    </w:r>
                    <w:proofErr w:type="spellEnd"/>
                    <w:r w:rsidDel="00000000" w:rsidR="00000000" w:rsidRPr="00000000">
                      <w:rPr>
                        <w:i w:val="1"/>
                        <w:lang w:val="en-US"/>
                      </w:rPr>
                      <w:t>=</w:t>
                    </w:r>
                    <w:proofErr w:type="spellStart"/>
                    <w:r w:rsidDel="00000000" w:rsidR="00000000" w:rsidRPr="00000000">
                      <w:rPr>
                        <w:i w:val="1"/>
                        <w:lang w:val="en-US"/>
                      </w:rPr>
                      <w:t>F</w:t>
                    </w:r>
                    <w:r w:rsidDel="00000000" w:rsidR="00000000" w:rsidRPr="00CB6974">
                      <w:rPr>
                        <w:i w:val="1"/>
                        <w:vertAlign w:val="subscript"/>
                        <w:lang w:val="en-US"/>
                      </w:rPr>
                      <w:t>a</w:t>
                    </w:r>
                    <w:proofErr w:type="spellEnd"/>
                  </w:p>
                </w:txbxContent>
              </v:textbox>
            </v:shape>
            <v:line id="_x0000_s1110" style="position:absolute" from="6839,6450" to="6840,6630">
              <v:stroke endarrow="block"/>
            </v:line>
            <v:shape id="_x0000_s1111" style="position:absolute;left:6095;top:10065;width:1473;height:798;mso-wrap-style:none" type="#_x0000_t109">
              <v:textbox style="mso-next-textbox:#_x0000_s1111;mso-fit-shape-to-text:t">
                <w:txbxContent>
                  <w:p w:rsidR="00322312" w:rsidDel="00000000" w:rsidP="005E6E8A" w:rsidRDefault="00322312" w:rsidRPr="00000000">
                    <w:pPr>
                      <w:jc w:val="center"/>
                    </w:pPr>
                    <w:r w:rsidDel="00000000" w:rsidR="00000000" w:rsidRPr="00A9536D">
                      <w:rPr>
                        <w:position w:val="-26"/>
                      </w:rPr>
                      <w:object w:dxaOrig="1260" w:dyaOrig="700">
                        <v:shape id="_x0000_i1039" style="width:58.25pt;height:31.95pt" o:ole="" type="#_x0000_t75">
                          <v:imagedata r:id="rId11" o:title=""/>
                        </v:shape>
                        <o:OLEObject DrawAspect="Content" r:id="rId12" ObjectID="_1410877358" ProgID="Equation.3" ShapeID="_x0000_i1039" Type="Embed"/>
                      </w:object>
                    </w:r>
                  </w:p>
                </w:txbxContent>
              </v:textbox>
            </v:shape>
            <v:line id="_x0000_s1112" style="position:absolute" from="6839,8337" to="6840,8725">
              <v:stroke endarrow="block"/>
            </v:line>
            <v:shape id="_x0000_s1113" style="position:absolute;left:5939;top:11145;width:1800;height:719" strokeweight=".5pt" type="#_x0000_t109">
              <v:textbox style="mso-next-textbox:#_x0000_s1113">
                <w:txbxContent>
                  <w:p w:rsidR="00322312" w:rsidDel="00000000" w:rsidP="005E6E8A" w:rsidRDefault="00322312" w:rsidRPr="005E6E8A">
                    <w:pPr>
                      <w:jc w:val="center"/>
                      <w:rPr>
                        <w:lang w:val="uk-UA"/>
                      </w:rPr>
                    </w:pPr>
                    <w:r w:rsidDel="00000000" w:rsidR="00000000" w:rsidRPr="00000000">
                      <w:rPr>
                        <w:lang w:val="uk-UA"/>
                      </w:rPr>
                      <w:t>Обчислення</w:t>
                    </w:r>
                  </w:p>
                  <w:p w:rsidR="00322312" w:rsidDel="00000000" w:rsidP="005E6E8A" w:rsidRDefault="00322312" w:rsidRPr="007A7E2D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 w:rsidDel="00000000" w:rsidR="00000000" w:rsidRPr="00000000">
                      <w:rPr>
                        <w:i w:val="1"/>
                        <w:sz w:val="20"/>
                        <w:szCs w:val="20"/>
                        <w:lang w:val="en-US"/>
                      </w:rPr>
                      <w:t>F</w:t>
                    </w:r>
                    <w:r w:rsidDel="00000000" w:rsidR="00000000" w:rsidRPr="00000000">
                      <w:rPr>
                        <w:i w:val="1"/>
                        <w:sz w:val="20"/>
                        <w:szCs w:val="20"/>
                        <w:vertAlign w:val="subscript"/>
                        <w:lang w:val="en-US"/>
                      </w:rPr>
                      <w:t>k</w:t>
                    </w:r>
                    <w:proofErr w:type="spellEnd"/>
                    <w:r w:rsidDel="00000000" w:rsidR="00000000" w:rsidRPr="00000000">
                      <w:rPr>
                        <w:i w:val="1"/>
                        <w:sz w:val="20"/>
                        <w:szCs w:val="20"/>
                        <w:lang w:val="uk-UA"/>
                      </w:rPr>
                      <w:t>=</w:t>
                    </w:r>
                    <w:proofErr w:type="gramStart"/>
                    <w:r w:rsidDel="00000000" w:rsidR="00000000" w:rsidRPr="007A7E2D">
                      <w:rPr>
                        <w:i w:val="1"/>
                        <w:sz w:val="20"/>
                        <w:szCs w:val="20"/>
                        <w:lang w:val="en-US"/>
                      </w:rPr>
                      <w:t>F</w:t>
                    </w:r>
                    <w:r w:rsidDel="00000000" w:rsidR="00000000" w:rsidRPr="00682078">
                      <w:rPr>
                        <w:sz w:val="20"/>
                        <w:szCs w:val="20"/>
                        <w:lang w:val="en-US"/>
                      </w:rPr>
                      <w:t>(</w:t>
                    </w:r>
                    <w:proofErr w:type="gramEnd"/>
                    <w:r w:rsidDel="00000000" w:rsidR="00000000" w:rsidRPr="007A7E2D">
                      <w:rPr>
                        <w:i w:val="1"/>
                        <w:sz w:val="20"/>
                        <w:szCs w:val="20"/>
                      </w:rPr>
                      <w:t>х</w:t>
                    </w:r>
                    <w:r w:rsidDel="00000000" w:rsidR="00000000" w:rsidRPr="00000000">
                      <w:rPr>
                        <w:i w:val="1"/>
                        <w:sz w:val="20"/>
                        <w:szCs w:val="20"/>
                        <w:vertAlign w:val="subscript"/>
                        <w:lang w:val="en-US"/>
                      </w:rPr>
                      <w:t>k</w:t>
                    </w:r>
                    <w:r w:rsidDel="00000000" w:rsidR="00000000" w:rsidRPr="00682078">
                      <w:rPr>
                        <w:sz w:val="20"/>
                        <w:szCs w:val="20"/>
                        <w:lang w:val="en-US"/>
                      </w:rPr>
                      <w:t>)</w:t>
                    </w:r>
                  </w:p>
                  <w:p w:rsidR="00322312" w:rsidDel="00000000" w:rsidP="005E6E8A" w:rsidRDefault="00322312" w:rsidRPr="00DF0A16"/>
                </w:txbxContent>
              </v:textbox>
            </v:shape>
            <v:line id="_x0000_s1114" style="position:absolute" from="6839,11865" to="6841,12046">
              <v:stroke endarrow="block"/>
            </v:line>
            <v:shape id="_x0000_s1115" style="position:absolute;left:5855;top:8725;width:1947;height:965" strokeweight=".5pt" type="#_x0000_t110">
              <v:textbox style="mso-next-textbox:#_x0000_s1115">
                <w:txbxContent>
                  <w:p w:rsidR="00322312" w:rsidDel="00000000" w:rsidP="005E6E8A" w:rsidRDefault="00322312" w:rsidRPr="00B2228E">
                    <w:r w:rsidDel="00000000" w:rsidR="00000000" w:rsidRPr="00CB6974">
                      <w:rPr>
                        <w:position w:val="-12"/>
                      </w:rPr>
                      <w:object w:dxaOrig="840" w:dyaOrig="380">
                        <v:shape id="_x0000_i1040" style="width:28.15pt;height:12.5pt" o:ole="" type="#_x0000_t75">
                          <v:imagedata r:id="rId13" o:title=""/>
                        </v:shape>
                        <o:OLEObject DrawAspect="Content" r:id="rId14" ObjectID="_1410877359" ProgID="Equation.3" ShapeID="_x0000_i1040" Type="Embed"/>
                      </w:object>
                    </w:r>
                  </w:p>
                </w:txbxContent>
              </v:textbox>
            </v:shape>
            <v:shape id="_x0000_s1116" style="position:absolute;left:5950;top:14832;width:1800;height:721" type="#_x0000_t111">
              <v:textbox style="mso-next-textbox:#_x0000_s1116">
                <w:txbxContent>
                  <w:p w:rsidR="00322312" w:rsidDel="00000000" w:rsidP="005E6E8A" w:rsidRDefault="00322312" w:rsidRPr="00000000">
                    <w:pPr>
                      <w:jc w:val="center"/>
                    </w:pPr>
                    <w:r w:rsidDel="00000000" w:rsidR="00000000" w:rsidRPr="00000000">
                      <w:t>вывод</w:t>
                    </w:r>
                  </w:p>
                  <w:p w:rsidR="00322312" w:rsidDel="00000000" w:rsidP="005E6E8A" w:rsidRDefault="00322312" w:rsidRPr="00682078">
                    <w:pPr>
                      <w:jc w:val="center"/>
                      <w:rPr>
                        <w:i w:val="1"/>
                        <w:vertAlign w:val="subscript"/>
                        <w:lang w:val="en-US"/>
                      </w:rPr>
                    </w:pPr>
                    <w:r w:rsidDel="00000000" w:rsidR="00000000" w:rsidRPr="00124AC0">
                      <w:rPr>
                        <w:i w:val="1"/>
                      </w:rPr>
                      <w:t>х</w:t>
                    </w:r>
                    <w:proofErr w:type="gramStart"/>
                    <w:r w:rsidDel="00000000" w:rsidR="00000000" w:rsidRPr="00000000">
                      <w:rPr>
                        <w:i w:val="1"/>
                        <w:vertAlign w:val="subscript"/>
                        <w:lang w:val="en-US"/>
                      </w:rPr>
                      <w:t>k</w:t>
                    </w:r>
                    <w:proofErr w:type="gramEnd"/>
                  </w:p>
                </w:txbxContent>
              </v:textbox>
            </v:shape>
            <v:line id="_x0000_s1117" style="position:absolute" from="7802,9222" to="9363,9223"/>
            <v:shape id="_x0000_s1118" style="position:absolute;left:5226;top:12059;width:3231;height:1072" type="#_x0000_t110">
              <v:textbox style="mso-next-textbox:#_x0000_s1118">
                <w:txbxContent>
                  <w:p w:rsidR="00322312" w:rsidDel="00000000" w:rsidP="005E6E8A" w:rsidRDefault="00322312" w:rsidRPr="00000000">
                    <w:r w:rsidDel="00000000" w:rsidR="00000000" w:rsidRPr="00682078">
                      <w:rPr>
                        <w:position w:val="-12"/>
                      </w:rPr>
                      <w:object w:dxaOrig="1240" w:dyaOrig="380">
                        <v:shape id="_x0000_i1041" style="width:58.85pt;height:18.15pt" o:ole="" type="#_x0000_t75">
                          <v:imagedata r:id="rId15" o:title=""/>
                        </v:shape>
                        <o:OLEObject DrawAspect="Content" r:id="rId16" ObjectID="_1410877360" ProgID="Equation.3" ShapeID="_x0000_i1041" Type="Embed"/>
                      </w:object>
                    </w:r>
                  </w:p>
                </w:txbxContent>
              </v:textbox>
            </v:shape>
            <v:line id="_x0000_s1119" style="position:absolute" from="6854,13140" to="6856,13500">
              <v:stroke endarrow="block"/>
            </v:line>
            <v:shape id="_x0000_s1120" style="position:absolute;left:6120;top:13500;width:1441;height:717;v-text-anchor:middle" type="#_x0000_t109">
              <v:textbox style="mso-next-textbox:#_x0000_s1120">
                <w:txbxContent>
                  <w:p w:rsidR="00322312" w:rsidDel="00000000" w:rsidP="005E6E8A" w:rsidRDefault="00322312" w:rsidRPr="00682078">
                    <w:pPr>
                      <w:jc w:val="center"/>
                      <w:rPr>
                        <w:vertAlign w:val="subscript"/>
                        <w:lang w:val="en-US"/>
                      </w:rPr>
                    </w:pPr>
                    <w:r w:rsidDel="00000000" w:rsidR="00000000" w:rsidRPr="00682078">
                      <w:rPr>
                        <w:i w:val="1"/>
                      </w:rPr>
                      <w:t>а</w:t>
                    </w:r>
                    <w:r w:rsidDel="00000000" w:rsidR="00000000" w:rsidRPr="00000000">
                      <w:rPr>
                        <w:lang w:val="en-US"/>
                      </w:rPr>
                      <w:t xml:space="preserve"> </w:t>
                    </w:r>
                    <w:r w:rsidDel="00000000" w:rsidR="00000000" w:rsidRPr="00000000">
                      <w:t>=</w:t>
                    </w:r>
                    <w:r w:rsidDel="00000000" w:rsidR="00000000" w:rsidRPr="00000000">
                      <w:rPr>
                        <w:lang w:val="en-US"/>
                      </w:rPr>
                      <w:t xml:space="preserve"> </w:t>
                    </w:r>
                    <w:r w:rsidDel="00000000" w:rsidR="00000000" w:rsidRPr="00682078">
                      <w:rPr>
                        <w:i w:val="1"/>
                      </w:rPr>
                      <w:t>х</w:t>
                    </w:r>
                    <w:proofErr w:type="gramStart"/>
                    <w:r w:rsidDel="00000000" w:rsidR="00000000" w:rsidRPr="00000000">
                      <w:rPr>
                        <w:i w:val="1"/>
                        <w:vertAlign w:val="subscript"/>
                        <w:lang w:val="en-US"/>
                      </w:rPr>
                      <w:t>k</w:t>
                    </w:r>
                    <w:proofErr w:type="gramEnd"/>
                  </w:p>
                </w:txbxContent>
              </v:textbox>
            </v:shape>
            <v:line id="_x0000_s1121" style="position:absolute;flip:x" from="4867,12596" to="5298,12597">
              <v:stroke endarrow="block"/>
            </v:line>
            <v:shape id="_x0000_s1122" style="position:absolute;left:3606;top:12342;width:1261;height:539" type="#_x0000_t109">
              <v:textbox style="mso-next-textbox:#_x0000_s1122">
                <w:txbxContent>
                  <w:p w:rsidR="00322312" w:rsidDel="00000000" w:rsidP="005E6E8A" w:rsidRDefault="00322312" w:rsidRPr="00682078">
                    <w:pPr>
                      <w:jc w:val="center"/>
                      <w:rPr>
                        <w:vertAlign w:val="subscript"/>
                        <w:lang w:val="en-US"/>
                      </w:rPr>
                    </w:pPr>
                    <w:r w:rsidDel="00000000" w:rsidR="00000000" w:rsidRPr="00682078">
                      <w:rPr>
                        <w:i w:val="1"/>
                        <w:lang w:val="en-US"/>
                      </w:rPr>
                      <w:t>b</w:t>
                    </w:r>
                    <w:r w:rsidDel="00000000" w:rsidR="00000000" w:rsidRPr="00000000">
                      <w:rPr>
                        <w:lang w:val="en-US"/>
                      </w:rPr>
                      <w:t xml:space="preserve"> = </w:t>
                    </w:r>
                    <w:proofErr w:type="spellStart"/>
                    <w:r w:rsidDel="00000000" w:rsidR="00000000" w:rsidRPr="00682078">
                      <w:rPr>
                        <w:i w:val="1"/>
                        <w:lang w:val="en-US"/>
                      </w:rPr>
                      <w:t>x</w:t>
                    </w:r>
                    <w:r w:rsidDel="00000000" w:rsidR="00000000" w:rsidRPr="00000000">
                      <w:rPr>
                        <w:i w:val="1"/>
                        <w:vertAlign w:val="subscript"/>
                        <w:lang w:val="en-US"/>
                      </w:rPr>
                      <w:t>k</w:t>
                    </w:r>
                    <w:proofErr w:type="spellEnd"/>
                  </w:p>
                </w:txbxContent>
              </v:textbox>
            </v:shape>
            <v:line id="_x0000_s1123" style="position:absolute" from="3037,13853" to="6106,13854"/>
            <v:line id="_x0000_s1124" style="position:absolute;flip:y" from="3037,8451" to="3038,13852"/>
            <v:line id="_x0000_s1125" style="position:absolute" from="3037,12596" to="3606,12597">
              <v:stroke startarrow="block"/>
            </v:line>
            <v:line id="_x0000_s1126" style="position:absolute;flip:x" from="3037,8450" to="6826,8451">
              <v:stroke startarrow="block"/>
            </v:line>
            <v:line id="_x0000_s1127" style="position:absolute" from="6850,15551" to="6851,15912">
              <v:stroke endarrow="block"/>
            </v:line>
            <v:shape id="_x0000_s1128" style="position:absolute;left:5950;top:15912;width:1800;height:540" type="#_x0000_t116">
              <v:textbox style="mso-next-textbox:#_x0000_s1128">
                <w:txbxContent>
                  <w:p w:rsidR="00322312" w:rsidDel="00000000" w:rsidP="005E6E8A" w:rsidRDefault="00322312" w:rsidRPr="00000000">
                    <w:pPr>
                      <w:jc w:val="center"/>
                    </w:pPr>
                    <w:r w:rsidDel="00000000" w:rsidR="00000000" w:rsidRPr="00000000">
                      <w:t>конец</w:t>
                    </w:r>
                  </w:p>
                </w:txbxContent>
              </v:textbox>
            </v:shape>
            <v:shape id="_x0000_s1129" style="position:absolute;left:5873;top:6630;width:1799;height:719;v-text-anchor:middle" strokeweight=".5pt" type="#_x0000_t109">
              <v:textbox style="mso-next-textbox:#_x0000_s1129">
                <w:txbxContent>
                  <w:p w:rsidR="00322312" w:rsidDel="00000000" w:rsidP="005E6E8A" w:rsidRDefault="00322312" w:rsidRPr="002A35C2">
                    <w:pPr>
                      <w:jc w:val="center"/>
                      <w:rPr>
                        <w:lang w:val="uk-UA"/>
                      </w:rPr>
                    </w:pPr>
                    <w:r w:rsidDel="00000000" w:rsidR="00000000" w:rsidRPr="00000000">
                      <w:rPr>
                        <w:lang w:val="uk-UA"/>
                      </w:rPr>
                      <w:t>Обчислення</w:t>
                    </w:r>
                  </w:p>
                  <w:p w:rsidR="00322312" w:rsidDel="00000000" w:rsidP="005E6E8A" w:rsidRDefault="00322312" w:rsidRPr="00000000">
                    <w:pPr>
                      <w:jc w:val="center"/>
                    </w:pPr>
                    <w:proofErr w:type="spellStart"/>
                    <w:r w:rsidDel="00000000" w:rsidR="00000000" w:rsidRPr="00000000">
                      <w:rPr>
                        <w:i w:val="1"/>
                        <w:lang w:val="en-US"/>
                      </w:rPr>
                      <w:t>F</w:t>
                    </w:r>
                    <w:r w:rsidDel="00000000" w:rsidR="00000000" w:rsidRPr="00CB6974">
                      <w:rPr>
                        <w:i w:val="1"/>
                        <w:vertAlign w:val="subscript"/>
                        <w:lang w:val="en-US"/>
                      </w:rPr>
                      <w:t>a</w:t>
                    </w:r>
                    <w:proofErr w:type="spellEnd"/>
                    <w:r w:rsidDel="00000000" w:rsidR="00000000" w:rsidRPr="00000000">
                      <w:rPr>
                        <w:i w:val="1"/>
                        <w:lang w:val="en-US"/>
                      </w:rPr>
                      <w:t>=</w:t>
                    </w:r>
                    <w:proofErr w:type="gramStart"/>
                    <w:r w:rsidDel="00000000" w:rsidR="00000000" w:rsidRPr="003E4A0F">
                      <w:rPr>
                        <w:i w:val="1"/>
                        <w:lang w:val="en-US"/>
                      </w:rPr>
                      <w:t>F(</w:t>
                    </w:r>
                    <w:proofErr w:type="gramEnd"/>
                    <w:r w:rsidDel="00000000" w:rsidR="00000000" w:rsidRPr="00000000">
                      <w:rPr>
                        <w:i w:val="1"/>
                        <w:lang w:val="en-US"/>
                      </w:rPr>
                      <w:t>a</w:t>
                    </w:r>
                    <w:r w:rsidDel="00000000" w:rsidR="00000000" w:rsidRPr="003E4A0F">
                      <w:rPr>
                        <w:i w:val="1"/>
                        <w:lang w:val="en-US"/>
                      </w:rPr>
                      <w:t>)</w:t>
                    </w:r>
                  </w:p>
                  <w:p w:rsidR="00322312" w:rsidDel="00000000" w:rsidP="005E6E8A" w:rsidRDefault="00322312" w:rsidRPr="00DF0A16"/>
                </w:txbxContent>
              </v:textbox>
            </v:shape>
            <v:line id="_x0000_s1130" style="position:absolute;flip:x" from="6827,7349" to="6838,7634">
              <v:stroke endarrow="block"/>
            </v:line>
            <v:shapetype id="_x0000_t32" coordsize="21600,21600" o:oned="t" filled="f" o:spt="32.0" path="m,l21600,21600e">
              <v:path arrowok="t" o:connecttype="none" fillok="f"/>
              <o:lock v:ext="edit" shapetype="t"/>
            </v:shapetype>
            <v:shape id="_x0000_s1131" style="position:absolute;left:9363;top:9223;width:1;height:5206" o:connectortype="straight" type="#_x0000_t32"/>
            <v:shape id="_x0000_s1132" style="position:absolute;left:6856;top:14441;width:2508;height:1" o:connectortype="straight" type="#_x0000_t32"/>
            <v:shape id="_x0000_s1133" style="position:absolute;left:6856;top:14442;width:0;height:366" o:connectortype="straight" type="#_x0000_t32">
              <v:stroke endarrow="block"/>
            </v:shape>
            <w10:anchorlock/>
          </v:group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Рис. 3. Метод бісекції. Блок-схема алгоритму модифікована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Нижче наведений приклад реалізації даного метода в MATLAB.</w:t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1"/>
        <w:tblW w:w="9923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3"/>
        <w:tblGridChange w:id="0">
          <w:tblGrid>
            <w:gridCol w:w="9923"/>
          </w:tblGrid>
        </w:tblGridChange>
      </w:tblGrid>
      <w:tr>
        <w:tc>
          <w:tcPr/>
          <w:p w:rsidR="00000000" w:rsidDel="00000000" w:rsidP="00000000" w:rsidRDefault="00000000" w:rsidRPr="00000000" w14:paraId="00000051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Файл-функція</w:t>
            </w: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rtl w:val="0"/>
              </w:rPr>
              <w:t xml:space="preserve">dichotomy.m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0"/>
                <w:szCs w:val="20"/>
                <w:rtl w:val="0"/>
              </w:rPr>
              <w:t xml:space="preserve">function</w:t>
            </w: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x = dichotomy(f, a, b, 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Fa = feval(f, a);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Fx = Fa;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0"/>
                <w:szCs w:val="20"/>
                <w:rtl w:val="0"/>
              </w:rPr>
              <w:t xml:space="preserve">while</w:t>
            </w: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abs(Fx) &gt; 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   xk = (a + b) / 2;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   Fx = feval(f, xk);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Fa*Fx &gt; 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       a = xk;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       b = xk;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0"/>
                <w:szCs w:val="20"/>
                <w:rtl w:val="0"/>
              </w:rPr>
              <w:t xml:space="preserve">end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0"/>
                <w:szCs w:val="20"/>
                <w:rtl w:val="0"/>
              </w:rPr>
              <w:t xml:space="preserve">end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rFonts w:ascii="Courier New" w:cs="Courier New" w:eastAsia="Courier New" w:hAnsi="Courier Ne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x = xk;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contextualSpacing w:val="0"/>
              <w:rPr>
                <w:rFonts w:ascii="Courier New" w:cs="Courier New" w:eastAsia="Courier New" w:hAnsi="Courier New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0"/>
                <w:szCs w:val="20"/>
                <w:rtl w:val="0"/>
              </w:rPr>
              <w:t xml:space="preserve">end</w:t>
            </w:r>
          </w:p>
        </w:tc>
      </w:tr>
    </w:tbl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  <w:t xml:space="preserve">Приклад розв’язання рівняння</w:t>
      </w:r>
    </w:p>
    <w:p w:rsidR="00000000" w:rsidDel="00000000" w:rsidP="00000000" w:rsidRDefault="00000000" w:rsidRPr="00000000" w14:paraId="00000064">
      <w:pPr>
        <w:contextualSpacing w:val="0"/>
        <w:jc w:val="center"/>
        <w:rPr/>
      </w:pP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x + 0.1 * (ln(1 + x) - x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 + 9)=0.</w:t>
      </w:r>
      <w:r w:rsidDel="00000000" w:rsidR="00000000" w:rsidRPr="00000000">
        <w:rPr>
          <w:rtl w:val="0"/>
        </w:rPr>
      </w:r>
    </w:p>
    <w:tbl>
      <w:tblPr>
        <w:tblStyle w:val="Table12"/>
        <w:tblW w:w="9923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3"/>
        <w:tblGridChange w:id="0">
          <w:tblGrid>
            <w:gridCol w:w="9923"/>
          </w:tblGrid>
        </w:tblGridChange>
      </w:tblGrid>
      <w:tr>
        <w:tc>
          <w:tcPr/>
          <w:p w:rsidR="00000000" w:rsidDel="00000000" w:rsidP="00000000" w:rsidRDefault="00000000" w:rsidRPr="00000000" w14:paraId="00000065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Файл-функція</w:t>
            </w: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rtl w:val="0"/>
              </w:rPr>
              <w:t xml:space="preserve">my_func.m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0"/>
                <w:szCs w:val="20"/>
                <w:rtl w:val="0"/>
              </w:rPr>
              <w:t xml:space="preserve">function</w:t>
            </w: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y = my_func(x)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   y = x + 0.1 * (log(1 + x) - x^2 + 9);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923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3"/>
        <w:tblGridChange w:id="0">
          <w:tblGrid>
            <w:gridCol w:w="9923"/>
          </w:tblGrid>
        </w:tblGridChange>
      </w:tblGrid>
      <w:tr>
        <w:tc>
          <w:tcPr/>
          <w:p w:rsidR="00000000" w:rsidDel="00000000" w:rsidP="00000000" w:rsidRDefault="00000000" w:rsidRPr="00000000" w14:paraId="00000069">
            <w:pPr>
              <w:contextualSpacing w:val="0"/>
              <w:rPr/>
            </w:pP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Command Window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contextualSpacing w:val="0"/>
              <w:rPr>
                <w:rFonts w:ascii="Courier New" w:cs="Courier New" w:eastAsia="Courier New" w:hAnsi="Courier New"/>
                <w:color w:val="00000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000000"/>
                <w:rtl w:val="0"/>
              </w:rPr>
              <w:t xml:space="preserve">&gt;&gt;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00b050"/>
                <w:sz w:val="22"/>
                <w:szCs w:val="22"/>
                <w:rtl w:val="0"/>
              </w:rPr>
              <w:t xml:space="preserve">dichotomy('my_func',-0.8,0.0,0.001)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340" w:right="0" w:hanging="340"/>
              <w:contextualSpacing w:val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ans = -0.7203</w:t>
            </w:r>
          </w:p>
        </w:tc>
      </w:tr>
    </w:tbl>
    <w:p w:rsidR="00000000" w:rsidDel="00000000" w:rsidP="00000000" w:rsidRDefault="00000000" w:rsidRPr="00000000" w14:paraId="0000006C">
      <w:pPr>
        <w:spacing w:after="60" w:before="60" w:lineRule="auto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Приклад реалізації метода дихотомії в лабораторній роботі (дещо складніший):</w:t>
      </w:r>
    </w:p>
    <w:tbl>
      <w:tblPr>
        <w:tblStyle w:val="Table14"/>
        <w:tblW w:w="9923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3"/>
        <w:tblGridChange w:id="0">
          <w:tblGrid>
            <w:gridCol w:w="9923"/>
          </w:tblGrid>
        </w:tblGridChange>
      </w:tblGrid>
      <w:tr>
        <w:tc>
          <w:tcPr/>
          <w:p w:rsidR="00000000" w:rsidDel="00000000" w:rsidP="00000000" w:rsidRDefault="00000000" w:rsidRPr="00000000" w14:paraId="0000006D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0"/>
                <w:szCs w:val="20"/>
                <w:rtl w:val="0"/>
              </w:rPr>
              <w:t xml:space="preserve">function</w:t>
            </w: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[c,err,yc]=bisect(f,a,b,delta)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28b22"/>
                <w:sz w:val="20"/>
                <w:szCs w:val="20"/>
                <w:rtl w:val="0"/>
              </w:rPr>
              <w:t xml:space="preserve">%Ввод - f -  функція, вводиться як рядок 'f'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28b22"/>
                <w:sz w:val="20"/>
                <w:szCs w:val="20"/>
                <w:rtl w:val="0"/>
              </w:rPr>
              <w:t xml:space="preserve">%       а і b - ліва и права крайні точки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28b22"/>
                <w:sz w:val="20"/>
                <w:szCs w:val="20"/>
                <w:rtl w:val="0"/>
              </w:rPr>
              <w:t xml:space="preserve">%       delta - допустиме відхилення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28b22"/>
                <w:sz w:val="20"/>
                <w:szCs w:val="20"/>
                <w:rtl w:val="0"/>
              </w:rPr>
              <w:t xml:space="preserve">%Вихід - с - розв'язок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28b22"/>
                <w:sz w:val="20"/>
                <w:szCs w:val="20"/>
                <w:rtl w:val="0"/>
              </w:rPr>
              <w:t xml:space="preserve">%       yc=f(c)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28b22"/>
                <w:sz w:val="20"/>
                <w:szCs w:val="20"/>
                <w:rtl w:val="0"/>
              </w:rPr>
              <w:t xml:space="preserve">%       err - похибка с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28b22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ya=feval(f,a);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yb=feval(f,b);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(ya*yb&gt;0)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0"/>
                <w:szCs w:val="20"/>
                <w:rtl w:val="0"/>
              </w:rPr>
              <w:t xml:space="preserve">return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0"/>
                <w:szCs w:val="20"/>
                <w:rtl w:val="0"/>
              </w:rPr>
              <w:t xml:space="preserve">end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maxI=1+round((log(b-a)-log(delta))/log(2));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k=1:maxI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   c=(a+b)/2;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   yc=feval(f,c);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(yc==0)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       a=c;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       b=c;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0"/>
                <w:szCs w:val="20"/>
                <w:rtl w:val="0"/>
              </w:rPr>
              <w:t xml:space="preserve">elseif</w:t>
            </w: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yb*yc&gt;0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       b=c;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       yb=yc;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       a=c;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       ya=yc;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0"/>
                <w:szCs w:val="20"/>
                <w:rtl w:val="0"/>
              </w:rPr>
              <w:t xml:space="preserve">end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(b-a &lt; delta)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0"/>
                <w:szCs w:val="20"/>
                <w:rtl w:val="0"/>
              </w:rPr>
              <w:t xml:space="preserve">break</w:t>
            </w: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0"/>
                <w:szCs w:val="20"/>
                <w:rtl w:val="0"/>
              </w:rPr>
              <w:t xml:space="preserve">end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0"/>
                <w:szCs w:val="20"/>
                <w:rtl w:val="0"/>
              </w:rPr>
              <w:t xml:space="preserve">end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c=(a+b)/2;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err=abs(b-a);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yc=feval(f,c);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Метод хорд (помилкової точки, помилкового положення, regula falsi)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Метод хорд за своєю процедурою і необхідними вихідними даними подібний до методу ділення навпіл але в ряді випадків збігається швидше.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Припустимо, що ми знайшли відрізок [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], на якому функція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міняє знак і містить шукане значення кореня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=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тобто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ϵ [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]. В якості початкового наближення кореня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приймаємо точку, в якій хорда, що з’єднує точки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)) і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)), перетинається з віссю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(рис. 3). Вираз для знаходження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має наступний вид:</w:t>
      </w:r>
    </w:p>
    <w:tbl>
      <w:tblPr>
        <w:tblStyle w:val="Table15"/>
        <w:tblW w:w="9180.0" w:type="dxa"/>
        <w:jc w:val="left"/>
        <w:tblInd w:w="1134.0" w:type="dxa"/>
        <w:tblLayout w:type="fixed"/>
        <w:tblLook w:val="0400"/>
      </w:tblPr>
      <w:tblGrid>
        <w:gridCol w:w="8188"/>
        <w:gridCol w:w="992"/>
        <w:tblGridChange w:id="0">
          <w:tblGrid>
            <w:gridCol w:w="8188"/>
            <w:gridCol w:w="992"/>
          </w:tblGrid>
        </w:tblGridChange>
      </w:tblGrid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92">
            <w:pPr>
              <w:contextualSpacing w:val="0"/>
              <w:jc w:val="center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m:oMath>
              <m:sSub>
                <m:sSub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x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0</m:t>
                  </m:r>
                </m:sub>
              </m:sSub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=a-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b-a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F(b)-F(a)</m:t>
                  </m:r>
                </m:den>
              </m:f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F(a)=b-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b-a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F(b)-F(a)</m:t>
                  </m:r>
                </m:den>
              </m:f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F(b)=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aF(b)-bF(a)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F(b)-F(a)</m:t>
                  </m:r>
                </m:den>
              </m:f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;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(11)</w:t>
            </w:r>
          </w:p>
        </w:tc>
      </w:tr>
    </w:tbl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Далі, як і в методі дихотомії, досліджуємо значення функції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на кінцях відрізків [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 і [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], тобто. у точках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Той з відрізків, на кінцях якого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набуває значень різних знаків, містить шуканий корінь. Тому його приймаємо як новий відрізок [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]. Для прикладу рис. 3 відкидаємо другу половину відрізку [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], на якій знак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не міняється і границі наступного інтервалу будуть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=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=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Наступне наближення кореня знову обчислюється за (11). Таким чином,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-е наближення обчислюється як:</w:t>
      </w:r>
    </w:p>
    <w:tbl>
      <w:tblPr>
        <w:tblStyle w:val="Table16"/>
        <w:tblW w:w="9180.0" w:type="dxa"/>
        <w:jc w:val="left"/>
        <w:tblInd w:w="1134.0" w:type="dxa"/>
        <w:tblLayout w:type="fixed"/>
        <w:tblLook w:val="0400"/>
      </w:tblPr>
      <w:tblGrid>
        <w:gridCol w:w="8188"/>
        <w:gridCol w:w="992"/>
        <w:tblGridChange w:id="0">
          <w:tblGrid>
            <w:gridCol w:w="8188"/>
            <w:gridCol w:w="992"/>
          </w:tblGrid>
        </w:tblGridChange>
      </w:tblGrid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95">
            <w:pPr>
              <w:contextualSpacing w:val="0"/>
              <w:jc w:val="center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m:oMath>
              <m:sSub>
                <m:sSub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x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k</m:t>
                  </m:r>
                </m:sub>
              </m:sSub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a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k</m:t>
                      </m:r>
                    </m:sub>
                  </m:s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F(</m:t>
                  </m:r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b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k</m:t>
                      </m:r>
                    </m:sub>
                  </m:s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)-</m:t>
                  </m:r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b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k</m:t>
                      </m:r>
                    </m:sub>
                  </m:s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F(</m:t>
                  </m:r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a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k</m:t>
                      </m:r>
                    </m:sub>
                  </m:s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)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F(</m:t>
                  </m:r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b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k</m:t>
                      </m:r>
                    </m:sub>
                  </m:s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)-F(</m:t>
                  </m:r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a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k</m:t>
                      </m:r>
                    </m:sub>
                  </m:s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)</m:t>
                  </m:r>
                </m:den>
              </m:f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;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(12)</w:t>
            </w:r>
          </w:p>
        </w:tc>
      </w:tr>
    </w:tbl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946152" cy="1463043"/>
            <wp:effectExtent b="0" l="0" r="0" t="0"/>
            <wp:docPr id="21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6152" cy="14630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Рис. 4. Метод хорд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відміну від методу ділення навпіл в методі хорд умову завершення ітерацій типу (6) застосувати неможливо. На рис. 4 видно, що довжина відрізку [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 ніколи не стане менше довжини відрізку [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]. В даному методі використовують одну з умов (8)–(10).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Як видно методи хорд та ділення навпіл досить схожі. Однією з характерних особливостей розглянутих методів є те, що обидва методи не вимагають знання додаткової інформації про функцію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 Наприклад, не вимагається, щоб функція була диференційована. Неперервність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гарантує успіх застосування цих методів. Складніші методи розв’язання нелінійних рівнянь використовують додаткову інформацію про функцію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передусім властивість диференційованості функції. Як результат вони зазвичай мають швидшу збіжність, але в той же час, можуть бути застосованими для вужчого класу функцій, і їх збіжність не завжди гарантована. Прикладом такого методу служить метод Ньютона.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Приклад</w:t>
      </w:r>
    </w:p>
    <w:tbl>
      <w:tblPr>
        <w:tblStyle w:val="Table17"/>
        <w:tblW w:w="9860.0" w:type="dxa"/>
        <w:jc w:val="left"/>
        <w:tblInd w:w="454.0" w:type="dxa"/>
        <w:tblLayout w:type="fixed"/>
        <w:tblLook w:val="0400"/>
      </w:tblPr>
      <w:tblGrid>
        <w:gridCol w:w="9860"/>
        <w:tblGridChange w:id="0">
          <w:tblGrid>
            <w:gridCol w:w="9860"/>
          </w:tblGrid>
        </w:tblGridChange>
      </w:tblGrid>
      <w:t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Уточнити корінь рівняння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.66666666666667"/>
                <w:szCs w:val="36.66666666666667"/>
                <w:u w:val="none"/>
                <w:shd w:fill="auto" w:val="clear"/>
                <w:vertAlign w:val="subscript"/>
              </w:rPr>
              <w:pict>
                <v:shape id="_x0000_i1032" style="width:125.2pt;height:16.3pt" o:ole="" type="#_x0000_t75">
                  <v:imagedata r:id="rId17" o:title=""/>
                </v:shape>
                <o:OLEObject DrawAspect="Content" r:id="rId18" ObjectID="_1410877348" ProgID="Equation.3" ShapeID="_x0000_i1032" Type="Embed"/>
              </w:pic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що лежить на проміжку [–1, 0], методом хорд з точністю до 0,001.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Розв’язання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Маємо функцію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.66666666666667"/>
                <w:szCs w:val="36.66666666666667"/>
                <w:u w:val="none"/>
                <w:shd w:fill="auto" w:val="clear"/>
                <w:vertAlign w:val="subscript"/>
              </w:rPr>
              <w:pict>
                <v:shape id="_x0000_i1033" style="width:142.75pt;height:16.9pt" o:ole="" type="#_x0000_t75">
                  <v:imagedata r:id="rId19" o:title=""/>
                </v:shape>
                <o:OLEObject DrawAspect="Content" r:id="rId20" ObjectID="_1410877349" ProgID="Equation.3" ShapeID="_x0000_i1033" Type="Embed"/>
              </w:pic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Для обчислень використаємо формулу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.66666666666667"/>
                <w:szCs w:val="36.66666666666667"/>
                <w:u w:val="none"/>
                <w:shd w:fill="auto" w:val="clear"/>
                <w:vertAlign w:val="subscript"/>
              </w:rPr>
              <w:pict>
                <v:shape id="_x0000_i1030" style="width:150.9pt;height:31.95pt" o:ole="" type="#_x0000_t75">
                  <v:imagedata r:id="rId21" o:title=""/>
                </v:shape>
                <o:OLEObject DrawAspect="Content" r:id="rId22" ObjectID="_1410877350" ProgID="Equation.3" ShapeID="_x0000_i1030" Type="Embed"/>
              </w:pic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де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.66666666666667"/>
                <w:szCs w:val="36.66666666666667"/>
                <w:u w:val="none"/>
                <w:shd w:fill="auto" w:val="clear"/>
                <w:vertAlign w:val="subscript"/>
              </w:rPr>
              <w:pict>
                <v:shape id="_x0000_i1031" style="width:159.05pt;height:16.3pt" o:ole="" type="#_x0000_t75">
                  <v:imagedata r:id="rId23" o:title=""/>
                </v:shape>
                <o:OLEObject DrawAspect="Content" r:id="rId24" ObjectID="_1410877351" ProgID="Equation.3" ShapeID="_x0000_i1031" Type="Embed"/>
              </w:pic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Результати обчислень розміщуємо в таблиці.</w:t>
            </w:r>
          </w:p>
          <w:tbl>
            <w:tblPr>
              <w:tblStyle w:val="Table18"/>
              <w:tblW w:w="963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31"/>
              <w:gridCol w:w="1820"/>
              <w:gridCol w:w="1821"/>
              <w:gridCol w:w="1820"/>
              <w:gridCol w:w="1821"/>
              <w:gridCol w:w="1821"/>
              <w:tblGridChange w:id="0">
                <w:tblGrid>
                  <w:gridCol w:w="531"/>
                  <w:gridCol w:w="1820"/>
                  <w:gridCol w:w="1821"/>
                  <w:gridCol w:w="1820"/>
                  <w:gridCol w:w="1821"/>
                  <w:gridCol w:w="1821"/>
                </w:tblGrid>
              </w:tblGridChange>
            </w:tblGrid>
            <w:tr>
              <w:trPr>
                <w:trHeight w:val="360" w:hRule="atLeast"/>
              </w:trPr>
              <w:tc>
                <w:tcPr>
                  <w:tcBorders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A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7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k</w:t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A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7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subscript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subscript"/>
                      <w:rtl w:val="0"/>
                    </w:rPr>
                    <w:t xml:space="preserve">k</w:t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A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7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subscript"/>
                      <w:rtl w:val="0"/>
                    </w:rPr>
                    <w:t xml:space="preserve">k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)</w:t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A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7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superscript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subscript"/>
                      <w:rtl w:val="0"/>
                    </w:rPr>
                    <w:t xml:space="preserve">k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) – 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superscript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)</w:t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A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7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subscript"/>
                      <w:rtl w:val="0"/>
                    </w:rPr>
                    <w:t xml:space="preserve">k 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– 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A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7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36.66666666666667"/>
                      <w:szCs w:val="36.66666666666667"/>
                      <w:u w:val="none"/>
                      <w:shd w:fill="auto" w:val="clear"/>
                      <w:vertAlign w:val="subscript"/>
                    </w:rPr>
                    <w:pict>
                      <v:shape id="_x0000_i1029" style="width:65.75pt;height:31.95pt" o:ole="" type="#_x0000_t75">
                        <v:imagedata r:id="rId25" o:title=""/>
                      </v:shape>
                      <o:OLEObject DrawAspect="Content" r:id="rId26" ObjectID="_1410877352" ProgID="Equation.3" ShapeID="_x0000_i1029" Type="Embed"/>
                    </w:pic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A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7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0</w:t>
                  </w:r>
                </w:p>
                <w:p w:rsidR="00000000" w:rsidDel="00000000" w:rsidP="00000000" w:rsidRDefault="00000000" w:rsidRPr="00000000" w14:paraId="000000A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7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  <w:p w:rsidR="00000000" w:rsidDel="00000000" w:rsidP="00000000" w:rsidRDefault="00000000" w:rsidRPr="00000000" w14:paraId="000000A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7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  <w:p w:rsidR="00000000" w:rsidDel="00000000" w:rsidP="00000000" w:rsidRDefault="00000000" w:rsidRPr="00000000" w14:paraId="000000A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7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  <w:p w:rsidR="00000000" w:rsidDel="00000000" w:rsidP="00000000" w:rsidRDefault="00000000" w:rsidRPr="00000000" w14:paraId="000000A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7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A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7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0</w:t>
                  </w:r>
                </w:p>
                <w:p w:rsidR="00000000" w:rsidDel="00000000" w:rsidP="00000000" w:rsidRDefault="00000000" w:rsidRPr="00000000" w14:paraId="000000A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7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–0,882</w:t>
                  </w:r>
                </w:p>
                <w:p w:rsidR="00000000" w:rsidDel="00000000" w:rsidP="00000000" w:rsidRDefault="00000000" w:rsidRPr="00000000" w14:paraId="000000A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7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–0,943</w:t>
                  </w:r>
                </w:p>
                <w:p w:rsidR="00000000" w:rsidDel="00000000" w:rsidP="00000000" w:rsidRDefault="00000000" w:rsidRPr="00000000" w14:paraId="000000B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7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–0,946</w:t>
                  </w:r>
                </w:p>
                <w:p w:rsidR="00000000" w:rsidDel="00000000" w:rsidP="00000000" w:rsidRDefault="00000000" w:rsidRPr="00000000" w14:paraId="000000B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7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–0,946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B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7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1,5</w:t>
                  </w:r>
                </w:p>
                <w:p w:rsidR="00000000" w:rsidDel="00000000" w:rsidP="00000000" w:rsidRDefault="00000000" w:rsidRPr="00000000" w14:paraId="000000B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7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0,2173</w:t>
                  </w:r>
                </w:p>
                <w:p w:rsidR="00000000" w:rsidDel="00000000" w:rsidP="00000000" w:rsidRDefault="00000000" w:rsidRPr="00000000" w14:paraId="000000B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7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0,0121</w:t>
                  </w:r>
                </w:p>
                <w:p w:rsidR="00000000" w:rsidDel="00000000" w:rsidP="00000000" w:rsidRDefault="00000000" w:rsidRPr="00000000" w14:paraId="000000B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7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0,0014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B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7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1,7</w:t>
                  </w:r>
                </w:p>
                <w:p w:rsidR="00000000" w:rsidDel="00000000" w:rsidP="00000000" w:rsidRDefault="00000000" w:rsidRPr="00000000" w14:paraId="000000B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7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0,4173</w:t>
                  </w:r>
                </w:p>
                <w:p w:rsidR="00000000" w:rsidDel="00000000" w:rsidP="00000000" w:rsidRDefault="00000000" w:rsidRPr="00000000" w14:paraId="000000B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7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0,2121</w:t>
                  </w:r>
                </w:p>
                <w:p w:rsidR="00000000" w:rsidDel="00000000" w:rsidP="00000000" w:rsidRDefault="00000000" w:rsidRPr="00000000" w14:paraId="000000B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7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0,2014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B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7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  <w:p w:rsidR="00000000" w:rsidDel="00000000" w:rsidP="00000000" w:rsidRDefault="00000000" w:rsidRPr="00000000" w14:paraId="000000B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7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0,118</w:t>
                  </w:r>
                </w:p>
                <w:p w:rsidR="00000000" w:rsidDel="00000000" w:rsidP="00000000" w:rsidRDefault="00000000" w:rsidRPr="00000000" w14:paraId="000000B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7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0,057</w:t>
                  </w:r>
                </w:p>
                <w:p w:rsidR="00000000" w:rsidDel="00000000" w:rsidP="00000000" w:rsidRDefault="00000000" w:rsidRPr="00000000" w14:paraId="000000B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7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0,054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B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7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–0,118</w:t>
                  </w:r>
                </w:p>
                <w:p w:rsidR="00000000" w:rsidDel="00000000" w:rsidP="00000000" w:rsidRDefault="00000000" w:rsidRPr="00000000" w14:paraId="000000B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7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–0,057</w:t>
                  </w:r>
                </w:p>
                <w:p w:rsidR="00000000" w:rsidDel="00000000" w:rsidP="00000000" w:rsidRDefault="00000000" w:rsidRPr="00000000" w14:paraId="000000C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7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–0,054</w:t>
                  </w:r>
                </w:p>
                <w:p w:rsidR="00000000" w:rsidDel="00000000" w:rsidP="00000000" w:rsidRDefault="00000000" w:rsidRPr="00000000" w14:paraId="000000C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7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–0,054</w:t>
                  </w:r>
                </w:p>
              </w:tc>
            </w:tr>
          </w:tbl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Відповідь.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≈ –0.946</w:t>
            </w:r>
          </w:p>
        </w:tc>
      </w:tr>
    </w:tbl>
    <w:p w:rsidR="00000000" w:rsidDel="00000000" w:rsidP="00000000" w:rsidRDefault="00000000" w:rsidRPr="00000000" w14:paraId="000000C3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Метод Ньютона (дотичних)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Якщо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і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неперервні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околі кореня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цю додаткову інформацію про властивості функції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можна використати для побудови алгоритмів, які породжують послідовності {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}, що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сходяться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до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швидше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ніж при методі ділення навпіл або методі хорд. Метод Ньютона (чи Ньютона-Рафсона) є одним з найкорисніших і найвідомішим алгоритмом, в якому використовується неперервність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і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Відмінність методу Ньютона від попереднього методу полягає в тому, що на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-й ітерації замість хорди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проводиться дотична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до кривої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=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при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=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–1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і шукається точка перетину дотичної з віссю абсцис. При цьому не обов'язково задавати відрізок [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], що містить корінь рівняння (1), а досить лише знайти деяке початкове наближення кореня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=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(рис. 5).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176276" cy="1409703"/>
            <wp:effectExtent b="0" l="0" r="0" t="0"/>
            <wp:docPr id="22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5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6276" cy="14097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Рис. 5. Метод дотичних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 рівняння дотичної до кривої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=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в точці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)) можна знайти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перше наближення кореня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tbl>
      <w:tblPr>
        <w:tblStyle w:val="Table19"/>
        <w:tblW w:w="9180.0" w:type="dxa"/>
        <w:jc w:val="left"/>
        <w:tblInd w:w="1134.0" w:type="dxa"/>
        <w:tblLayout w:type="fixed"/>
        <w:tblLook w:val="0400"/>
      </w:tblPr>
      <w:tblGrid>
        <w:gridCol w:w="8188"/>
        <w:gridCol w:w="992"/>
        <w:tblGridChange w:id="0">
          <w:tblGrid>
            <w:gridCol w:w="8188"/>
            <w:gridCol w:w="992"/>
          </w:tblGrid>
        </w:tblGridChange>
      </w:tblGrid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C9">
            <w:pPr>
              <w:contextualSpacing w:val="0"/>
              <w:jc w:val="center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m:oMath>
              <m:sSub>
                <m:sSub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x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1</m:t>
                  </m:r>
                </m:sub>
              </m:sSub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=</m:t>
              </m:r>
              <m:sSub>
                <m:sSub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x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0</m:t>
                  </m:r>
                </m:sub>
              </m:sSub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-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F(</m:t>
                  </m:r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0</m:t>
                      </m:r>
                    </m:sub>
                  </m:s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)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F'(</m:t>
                  </m:r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0</m:t>
                      </m:r>
                    </m:sub>
                  </m:s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)</m:t>
                  </m:r>
                </m:den>
              </m:f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;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Аналогічно можуть бути знайдені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наступні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k-ті наближення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tbl>
      <w:tblPr>
        <w:tblStyle w:val="Table20"/>
        <w:tblW w:w="9180.0" w:type="dxa"/>
        <w:jc w:val="left"/>
        <w:tblInd w:w="1134.0" w:type="dxa"/>
        <w:tblLayout w:type="fixed"/>
        <w:tblLook w:val="0400"/>
      </w:tblPr>
      <w:tblGrid>
        <w:gridCol w:w="8188"/>
        <w:gridCol w:w="992"/>
        <w:tblGridChange w:id="0">
          <w:tblGrid>
            <w:gridCol w:w="8188"/>
            <w:gridCol w:w="992"/>
          </w:tblGrid>
        </w:tblGridChange>
      </w:tblGrid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CC">
            <w:pPr>
              <w:contextualSpacing w:val="0"/>
              <w:jc w:val="center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m:oMath>
              <m:sSub>
                <m:sSub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x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k+1</m:t>
                  </m:r>
                </m:sub>
              </m:sSub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=</m:t>
              </m:r>
              <m:sSub>
                <m:sSub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x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k</m:t>
                  </m:r>
                </m:sub>
              </m:sSub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-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F(</m:t>
                  </m:r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k</m:t>
                      </m:r>
                    </m:sub>
                  </m:s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)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F'(</m:t>
                  </m:r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k</m:t>
                      </m:r>
                    </m:sub>
                  </m:s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)</m:t>
                  </m:r>
                </m:den>
              </m:f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;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(13)</w:t>
            </w:r>
          </w:p>
        </w:tc>
      </w:tr>
    </w:tbl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цьому необхідно, щоб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 дорівнювала нулю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Для завершення ітеративного процесу можуть бути використані умови (8)–(10).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 (13) витікає, що на кожній ітерації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об'єм обчислень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 методі Ньютона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більший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ніж в розглянутих раніше методах, оскільки доводиться знаходити значення не лише функції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але і її похідної. Проте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швидкість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збіжності тут значно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вище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ніж в інших методах.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відміну від методів ділення навпіл і хорд, які мають лінійну збіжність, метод Ньютона має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квадратичну збіжність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тобто:</w:t>
      </w:r>
    </w:p>
    <w:tbl>
      <w:tblPr>
        <w:tblStyle w:val="Table21"/>
        <w:tblW w:w="9180.0" w:type="dxa"/>
        <w:jc w:val="left"/>
        <w:tblInd w:w="1134.0" w:type="dxa"/>
        <w:tblLayout w:type="fixed"/>
        <w:tblLook w:val="0400"/>
      </w:tblPr>
      <w:tblGrid>
        <w:gridCol w:w="8188"/>
        <w:gridCol w:w="992"/>
        <w:tblGridChange w:id="0">
          <w:tblGrid>
            <w:gridCol w:w="8188"/>
            <w:gridCol w:w="992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D1">
            <w:pPr>
              <w:contextualSpacing w:val="0"/>
              <w:jc w:val="center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m:oMath>
              <m:d>
                <m:dPr>
                  <m:begChr m:val="|"/>
                  <m:endChr m:val="|"/>
                </m:dPr>
                <m:e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m:t>ε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k</m:t>
                      </m:r>
                    </m:sub>
                  </m:sSub>
                </m:e>
              </m:d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≤m</m:t>
              </m:r>
              <m:sSubSup>
                <m:sSubSup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sSubSup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>ε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k-1</m:t>
                  </m:r>
                </m:sub>
                <m: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2</m:t>
                  </m:r>
                </m:sup>
              </m:sSubSup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;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(14)</w:t>
            </w:r>
          </w:p>
        </w:tc>
      </w:tr>
    </w:tbl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Збіжність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і ефективність методу Ньютона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залежить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від вдалого вибору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початкового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наближення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тому на практиці цей вибір може бути досить складним. Для запобігання розбіжності іноді доцільно використати змішаний алгоритм. Він полягає в тому, що спочатку застосовується метод, що завжди сходиться (наприклад, метод ділення відрізку навпіл), а після деякого числа ітерацій – метод Ньютона, що швидко сходиться.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Приклад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Уточнити один з коренів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= –1) методом Ньютона (дотичних) з точністю 0,001:</w:t>
      </w:r>
    </w:p>
    <w:p w:rsidR="00000000" w:rsidDel="00000000" w:rsidP="00000000" w:rsidRDefault="00000000" w:rsidRPr="00000000" w14:paraId="000000D7">
      <w:pPr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 – 0,2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 + 0,5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 + 1,5 = 0.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Знаходимо похідну: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 = 3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– 0,4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+ 0,5.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обчислень використовуємо таблицю:</w:t>
      </w:r>
    </w:p>
    <w:tbl>
      <w:tblPr>
        <w:tblStyle w:val="Table22"/>
        <w:tblW w:w="9639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7"/>
        <w:gridCol w:w="1733"/>
        <w:gridCol w:w="2748"/>
        <w:gridCol w:w="2240"/>
        <w:gridCol w:w="2241"/>
        <w:tblGridChange w:id="0">
          <w:tblGrid>
            <w:gridCol w:w="677"/>
            <w:gridCol w:w="1733"/>
            <w:gridCol w:w="2748"/>
            <w:gridCol w:w="2240"/>
            <w:gridCol w:w="224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'(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contextualSpacing w:val="0"/>
              <w:jc w:val="center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h=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f(</m:t>
                  </m:r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n</m:t>
                      </m:r>
                    </m:sub>
                  </m:s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)</m:t>
                  </m:r>
                </m:num>
                <m:den>
                  <m:sSup>
                    <m:sSup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</m:ctrlPr>
                    </m:sSup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f</m:t>
                      </m:r>
                    </m:e>
                    <m:sup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'</m:t>
                      </m:r>
                    </m:sup>
                  </m:s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(</m:t>
                  </m:r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n</m:t>
                      </m:r>
                    </m:sub>
                  </m:s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)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–0,2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3,9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–0,051</w:t>
            </w:r>
          </w:p>
        </w:tc>
      </w:tr>
      <w:tr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–0,949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–0,0093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3,5814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–0,0026</w:t>
            </w:r>
          </w:p>
        </w:tc>
      </w:tr>
      <w:tr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–0,9464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–0,0004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3,5657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–0,00001</w:t>
            </w:r>
          </w:p>
        </w:tc>
      </w:tr>
    </w:tbl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Відповідь: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= –0,946.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Схема алгоритму метода Ньютона (рис. 6).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pict>
          <v:group id="_x0000_s1057" style="width:287.7pt;height:389.05pt;mso-position-horizontal-relative:marginhar;mso-position-vertical-relative:textine" coordsize="5754,7781" coordorigin="2326,579" editas="canvas">
            <o:lock v:ext="edit" aspectratio="t"/>
            <v:shape id="_x0000_s1058" style="position:absolute;left:2326;top:579;width:5754;height:7781" o:preferrelative="f" type="#_x0000_t75">
              <v:fill angle="180" o:detectmouseclick="t"/>
              <v:path o:connecttype="none" o:extrusionok="t"/>
              <o:lock v:ext="edit" text="t"/>
            </v:shape>
            <v:shape id="_x0000_s1059" style="position:absolute;left:4919;top:5947;width:376;height:487;v-text-anchor:middle" stroked="f" type="#_x0000_t202">
              <v:textbox inset="0,0,0,0" style="mso-next-textbox:#_x0000_s1059">
                <w:txbxContent>
                  <w:p w:rsidR="00322312" w:rsidDel="00000000" w:rsidP="00BA216B" w:rsidRDefault="00322312" w:rsidRPr="004D0526">
                    <w:pPr>
                      <w:rPr>
                        <w:sz w:val="20"/>
                      </w:rPr>
                    </w:pPr>
                    <w:r w:rsidDel="00000000" w:rsidR="00000000" w:rsidRPr="004D0526">
                      <w:rPr>
                        <w:sz w:val="20"/>
                      </w:rPr>
                      <w:t>да</w:t>
                    </w:r>
                  </w:p>
                </w:txbxContent>
              </v:textbox>
            </v:shape>
            <v:shape id="_x0000_s1060" style="position:absolute;left:6182;top:4309;width:359;height:402;v-text-anchor:middle" stroked="f" type="#_x0000_t202">
              <v:textbox inset="0,0,0,0" style="mso-next-textbox:#_x0000_s1060">
                <w:txbxContent>
                  <w:p w:rsidR="00322312" w:rsidDel="00000000" w:rsidP="00BA216B" w:rsidRDefault="00322312" w:rsidRPr="004D0526">
                    <w:pPr>
                      <w:rPr>
                        <w:sz w:val="20"/>
                      </w:rPr>
                    </w:pPr>
                    <w:r w:rsidDel="00000000" w:rsidR="00000000" w:rsidRPr="004D0526">
                      <w:rPr>
                        <w:sz w:val="20"/>
                      </w:rPr>
                      <w:t>нет</w:t>
                    </w:r>
                  </w:p>
                </w:txbxContent>
              </v:textbox>
            </v:shape>
            <v:line id="_x0000_s1062" style="position:absolute;flip:x" from="3333,3960" to="3334,5043">
              <v:stroke endarrow="block"/>
            </v:line>
            <v:line id="_x0000_s1063" style="position:absolute" from="6072,8035" to="6073,8359"/>
            <v:shape id="_x0000_s1064" style="position:absolute;left:6182;top:6715;width:469;height:376;v-text-anchor:middle" stroked="f" type="#_x0000_t202">
              <v:textbox inset="0,0,0,0" style="mso-next-textbox:#_x0000_s1064">
                <w:txbxContent>
                  <w:p w:rsidR="00322312" w:rsidDel="00000000" w:rsidP="00BA216B" w:rsidRDefault="00322312" w:rsidRPr="004D0526">
                    <w:pPr>
                      <w:rPr>
                        <w:sz w:val="20"/>
                      </w:rPr>
                    </w:pPr>
                    <w:r w:rsidDel="00000000" w:rsidR="00000000" w:rsidRPr="004D0526">
                      <w:rPr>
                        <w:sz w:val="20"/>
                      </w:rPr>
                      <w:t>нет</w:t>
                    </w:r>
                  </w:p>
                </w:txbxContent>
              </v:textbox>
            </v:shape>
            <v:line id="_x0000_s1065" style="position:absolute" from="6072,903" to="6073,1227">
              <v:stroke endarrow="block"/>
            </v:line>
            <v:shape id="_x0000_s1066" style="position:absolute;left:5425;top:579;width:1296;height:432" type="#_x0000_t116">
              <v:textbox inset="6.48pt,3.24pt,6.48pt,3.24pt" style="mso-next-textbox:#_x0000_s1066">
                <w:txbxContent>
                  <w:p w:rsidR="00322312" w:rsidDel="00000000" w:rsidP="00BA216B" w:rsidRDefault="00322312" w:rsidRPr="004D0526">
                    <w:pPr>
                      <w:jc w:val="center"/>
                      <w:rPr>
                        <w:sz w:val="20"/>
                      </w:rPr>
                    </w:pPr>
                    <w:r w:rsidDel="00000000" w:rsidR="00000000" w:rsidRPr="004D0526">
                      <w:rPr>
                        <w:sz w:val="20"/>
                      </w:rPr>
                      <w:t>начало</w:t>
                    </w:r>
                  </w:p>
                </w:txbxContent>
              </v:textbox>
            </v:shape>
            <v:shape id="_x0000_s1067" style="position:absolute;left:5262;top:1227;width:1620;height:648" type="#_x0000_t111">
              <v:textbox inset="6.48pt,3.24pt,6.48pt,3.24pt" style="mso-next-textbox:#_x0000_s1067">
                <w:txbxContent>
                  <w:p w:rsidR="00322312" w:rsidDel="00000000" w:rsidP="00BA216B" w:rsidRDefault="00322312" w:rsidRPr="004D0526">
                    <w:pPr>
                      <w:jc w:val="center"/>
                      <w:rPr>
                        <w:sz w:val="20"/>
                      </w:rPr>
                    </w:pPr>
                    <w:r w:rsidDel="00000000" w:rsidR="00000000" w:rsidRPr="004D0526">
                      <w:rPr>
                        <w:sz w:val="20"/>
                      </w:rPr>
                      <w:t>ввод</w:t>
                    </w:r>
                  </w:p>
                  <w:p w:rsidR="00322312" w:rsidDel="00000000" w:rsidP="00BA216B" w:rsidRDefault="00322312" w:rsidRPr="004D0526">
                    <w:pPr>
                      <w:jc w:val="center"/>
                      <w:rPr>
                        <w:sz w:val="20"/>
                        <w:lang w:val="en-US"/>
                      </w:rPr>
                    </w:pPr>
                    <w:proofErr w:type="gramStart"/>
                    <w:r w:rsidDel="00000000" w:rsidR="00000000" w:rsidRPr="00861B67">
                      <w:rPr>
                        <w:i w:val="1"/>
                        <w:sz w:val="20"/>
                        <w:lang w:val="en-US"/>
                      </w:rPr>
                      <w:t>a</w:t>
                    </w:r>
                    <w:proofErr w:type="gramEnd"/>
                    <w:r w:rsidDel="00000000" w:rsidR="00000000" w:rsidRPr="004D0526">
                      <w:rPr>
                        <w:sz w:val="20"/>
                        <w:lang w:val="en-US"/>
                      </w:rPr>
                      <w:t>,</w:t>
                    </w:r>
                    <w:r w:rsidDel="00000000" w:rsidR="00000000" w:rsidRPr="00000000">
                      <w:rPr>
                        <w:sz w:val="20"/>
                        <w:lang w:val="uk-UA"/>
                      </w:rPr>
                      <w:t xml:space="preserve"> </w:t>
                    </w:r>
                    <w:r w:rsidDel="00000000" w:rsidR="00000000" w:rsidRPr="00861B67">
                      <w:rPr>
                        <w:i w:val="1"/>
                        <w:sz w:val="20"/>
                        <w:lang w:val="en-US"/>
                      </w:rPr>
                      <w:t>b</w:t>
                    </w:r>
                    <w:r w:rsidDel="00000000" w:rsidR="00000000" w:rsidRPr="004D0526">
                      <w:rPr>
                        <w:sz w:val="20"/>
                        <w:lang w:val="en-US"/>
                      </w:rPr>
                      <w:t>,</w:t>
                    </w:r>
                    <w:r w:rsidDel="00000000" w:rsidR="00000000" w:rsidRPr="004D0526">
                      <w:rPr>
                        <w:position w:val="-6"/>
                        <w:sz w:val="20"/>
                        <w:lang w:val="en-US"/>
                      </w:rPr>
                      <w:object w:dxaOrig="220" w:dyaOrig="240">
                        <v:shape id="_x0000_i1042" style="width:11.25pt;height:11.9pt" o:ole="" type="#_x0000_t75">
                          <v:imagedata r:id="rId27" o:title=""/>
                        </v:shape>
                        <o:OLEObject DrawAspect="Content" r:id="rId28" ObjectID="_1410877361" ProgID="Equation.3" ShapeID="_x0000_i1042" Type="Embed"/>
                      </w:object>
                    </w:r>
                  </w:p>
                  <w:p w:rsidR="00322312" w:rsidDel="00000000" w:rsidP="00BA216B" w:rsidRDefault="00322312" w:rsidRPr="004D052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line id="_x0000_s1068" style="position:absolute;flip:x" from="6071,1875" to="6072,2129">
              <v:stroke endarrow="block"/>
            </v:line>
            <v:line id="_x0000_s1070" style="position:absolute" from="6072,3171" to="6072,3496">
              <v:stroke endarrow="block"/>
            </v:line>
            <v:shape id="_x0000_s1069" style="position:absolute;left:5100;top:2135;width:1944;height:1036" type="#_x0000_t109">
              <v:textbox inset="6.48pt,3.24pt,6.48pt,3.24pt" style="mso-next-textbox:#_x0000_s1069">
                <w:txbxContent>
                  <w:p w:rsidR="00322312" w:rsidDel="00000000" w:rsidP="00BA216B" w:rsidRDefault="00322312" w:rsidRPr="004D0526">
                    <w:pPr>
                      <w:jc w:val="center"/>
                      <w:rPr>
                        <w:sz w:val="20"/>
                      </w:rPr>
                    </w:pPr>
                    <w:proofErr w:type="spellStart"/>
                    <w:proofErr w:type="gramStart"/>
                    <w:r w:rsidDel="00000000" w:rsidR="00000000" w:rsidRPr="004D0526">
                      <w:rPr>
                        <w:i w:val="1"/>
                        <w:sz w:val="20"/>
                        <w:lang w:val="en-US"/>
                      </w:rPr>
                      <w:t>x</w:t>
                    </w:r>
                    <w:r w:rsidDel="00000000" w:rsidR="00000000" w:rsidRPr="00000000">
                      <w:rPr>
                        <w:i w:val="1"/>
                        <w:sz w:val="20"/>
                        <w:vertAlign w:val="subscript"/>
                        <w:lang w:val="en-US"/>
                      </w:rPr>
                      <w:t>k</w:t>
                    </w:r>
                    <w:proofErr w:type="spellEnd"/>
                    <w:proofErr w:type="gramEnd"/>
                    <w:r w:rsidDel="00000000" w:rsidR="00000000" w:rsidRPr="00000000">
                      <w:rPr>
                        <w:i w:val="1"/>
                        <w:sz w:val="20"/>
                        <w:lang w:val="uk-UA"/>
                      </w:rPr>
                      <w:t xml:space="preserve"> </w:t>
                    </w:r>
                    <w:r w:rsidDel="00000000" w:rsidR="00000000" w:rsidRPr="004D0526">
                      <w:rPr>
                        <w:i w:val="1"/>
                        <w:sz w:val="20"/>
                      </w:rPr>
                      <w:t>=</w:t>
                    </w:r>
                    <w:r w:rsidDel="00000000" w:rsidR="00000000" w:rsidRPr="00000000">
                      <w:rPr>
                        <w:i w:val="1"/>
                        <w:sz w:val="20"/>
                        <w:lang w:val="uk-UA"/>
                      </w:rPr>
                      <w:t xml:space="preserve"> </w:t>
                    </w:r>
                    <w:r w:rsidDel="00000000" w:rsidR="00000000" w:rsidRPr="004D0526">
                      <w:rPr>
                        <w:i w:val="1"/>
                        <w:sz w:val="20"/>
                        <w:lang w:val="en-US"/>
                      </w:rPr>
                      <w:t>a</w:t>
                    </w:r>
                    <w:r w:rsidDel="00000000" w:rsidR="00000000" w:rsidRPr="004D0526">
                      <w:rPr>
                        <w:sz w:val="20"/>
                      </w:rPr>
                      <w:t xml:space="preserve"> </w:t>
                    </w:r>
                    <w:r w:rsidDel="00000000" w:rsidR="00000000" w:rsidRPr="00000000">
                      <w:rPr>
                        <w:sz w:val="20"/>
                        <w:lang w:val="uk-UA"/>
                      </w:rPr>
                      <w:t>або</w:t>
                    </w:r>
                    <w:r w:rsidDel="00000000" w:rsidR="00000000" w:rsidRPr="004D0526">
                      <w:rPr>
                        <w:sz w:val="20"/>
                      </w:rPr>
                      <w:t xml:space="preserve"> </w:t>
                    </w:r>
                    <w:proofErr w:type="spellStart"/>
                    <w:r w:rsidDel="00000000" w:rsidR="00000000" w:rsidRPr="004D0526">
                      <w:rPr>
                        <w:i w:val="1"/>
                        <w:sz w:val="20"/>
                        <w:lang w:val="en-US"/>
                      </w:rPr>
                      <w:t>x</w:t>
                    </w:r>
                    <w:r w:rsidDel="00000000" w:rsidR="00000000" w:rsidRPr="00000000">
                      <w:rPr>
                        <w:i w:val="1"/>
                        <w:sz w:val="20"/>
                        <w:vertAlign w:val="subscript"/>
                        <w:lang w:val="en-US"/>
                      </w:rPr>
                      <w:t>k</w:t>
                    </w:r>
                    <w:proofErr w:type="spellEnd"/>
                    <w:r w:rsidDel="00000000" w:rsidR="00000000" w:rsidRPr="00000000">
                      <w:rPr>
                        <w:i w:val="1"/>
                        <w:sz w:val="20"/>
                        <w:vertAlign w:val="subscript"/>
                        <w:lang w:val="en-US"/>
                      </w:rPr>
                      <w:t xml:space="preserve"> </w:t>
                    </w:r>
                    <w:r w:rsidDel="00000000" w:rsidR="00000000" w:rsidRPr="004D0526">
                      <w:rPr>
                        <w:i w:val="1"/>
                        <w:sz w:val="20"/>
                      </w:rPr>
                      <w:t>=</w:t>
                    </w:r>
                    <w:r w:rsidDel="00000000" w:rsidR="00000000" w:rsidRPr="00000000">
                      <w:rPr>
                        <w:i w:val="1"/>
                        <w:sz w:val="20"/>
                        <w:lang w:val="en-US"/>
                      </w:rPr>
                      <w:t xml:space="preserve"> </w:t>
                    </w:r>
                    <w:r w:rsidDel="00000000" w:rsidR="00000000" w:rsidRPr="004D0526">
                      <w:rPr>
                        <w:i w:val="1"/>
                        <w:sz w:val="20"/>
                        <w:lang w:val="en-US"/>
                      </w:rPr>
                      <w:t>b</w:t>
                    </w:r>
                  </w:p>
                  <w:p w:rsidR="00322312" w:rsidDel="00000000" w:rsidP="00BA216B" w:rsidRDefault="00322312" w:rsidRPr="004D0526">
                    <w:pPr>
                      <w:jc w:val="center"/>
                      <w:rPr>
                        <w:sz w:val="20"/>
                      </w:rPr>
                    </w:pPr>
                    <w:r w:rsidDel="00000000" w:rsidR="00000000" w:rsidRPr="00000000">
                      <w:rPr>
                        <w:sz w:val="20"/>
                        <w:lang w:val="uk-UA"/>
                      </w:rPr>
                      <w:t>або</w:t>
                    </w:r>
                    <w:r w:rsidDel="00000000" w:rsidR="00000000" w:rsidRPr="004D0526">
                      <w:rPr>
                        <w:sz w:val="20"/>
                      </w:rPr>
                      <w:t xml:space="preserve"> </w:t>
                    </w:r>
                    <w:r w:rsidDel="00000000" w:rsidR="00000000" w:rsidRPr="00861B67">
                      <w:rPr>
                        <w:position w:val="-24"/>
                        <w:sz w:val="20"/>
                      </w:rPr>
                      <w:object w:dxaOrig="1080" w:dyaOrig="639">
                        <v:shape id="_x0000_i1043" style="width:54.45pt;height:32.55pt" o:ole="" type="#_x0000_t75">
                          <v:imagedata r:id="rId29" o:title=""/>
                        </v:shape>
                        <o:OLEObject DrawAspect="Content" r:id="rId30" ObjectID="_1410877362" ProgID="Equation.3" ShapeID="_x0000_i1043" Type="Embed"/>
                      </w:object>
                    </w:r>
                  </w:p>
                </w:txbxContent>
              </v:textbox>
            </v:shape>
            <v:shape id="_x0000_s1071" style="position:absolute;left:5178;top:4796;width:1782;height:806;v-text-anchor:middle" type="#_x0000_t109">
              <v:textbox inset="0,0,0,0" style="mso-next-textbox:#_x0000_s1071">
                <w:txbxContent>
                  <w:p w:rsidR="00322312" w:rsidDel="00000000" w:rsidP="00BA216B" w:rsidRDefault="00322312" w:rsidRPr="00000000">
                    <w:pPr>
                      <w:jc w:val="center"/>
                      <w:rPr>
                        <w:sz w:val="20"/>
                        <w:lang w:val="en-US"/>
                      </w:rPr>
                    </w:pPr>
                    <w:proofErr w:type="spellStart"/>
                    <w:r w:rsidDel="00000000" w:rsidR="00000000" w:rsidRPr="004D0526">
                      <w:rPr>
                        <w:i w:val="1"/>
                        <w:sz w:val="20"/>
                        <w:lang w:val="en-US"/>
                      </w:rPr>
                      <w:t>F</w:t>
                    </w:r>
                    <w:r w:rsidDel="00000000" w:rsidR="00000000" w:rsidRPr="00861B67">
                      <w:rPr>
                        <w:i w:val="1"/>
                        <w:sz w:val="20"/>
                        <w:vertAlign w:val="subscript"/>
                        <w:lang w:val="en-US"/>
                      </w:rPr>
                      <w:t>k</w:t>
                    </w:r>
                    <w:proofErr w:type="spellEnd"/>
                    <w:r w:rsidDel="00000000" w:rsidR="00000000" w:rsidRPr="004D0526">
                      <w:rPr>
                        <w:i w:val="1"/>
                        <w:sz w:val="20"/>
                        <w:lang w:val="en-US"/>
                      </w:rPr>
                      <w:t>=</w:t>
                    </w:r>
                    <w:proofErr w:type="gramStart"/>
                    <w:r w:rsidDel="00000000" w:rsidR="00000000" w:rsidRPr="004D0526">
                      <w:rPr>
                        <w:i w:val="1"/>
                        <w:sz w:val="20"/>
                        <w:lang w:val="en-US"/>
                      </w:rPr>
                      <w:t>F</w:t>
                    </w:r>
                    <w:r w:rsidDel="00000000" w:rsidR="00000000" w:rsidRPr="00861B67">
                      <w:rPr>
                        <w:sz w:val="20"/>
                        <w:lang w:val="en-US"/>
                      </w:rPr>
                      <w:t>(</w:t>
                    </w:r>
                    <w:proofErr w:type="spellStart"/>
                    <w:proofErr w:type="gramEnd"/>
                    <w:r w:rsidDel="00000000" w:rsidR="00000000" w:rsidRPr="004D0526">
                      <w:rPr>
                        <w:i w:val="1"/>
                        <w:sz w:val="20"/>
                        <w:lang w:val="en-US"/>
                      </w:rPr>
                      <w:t>x</w:t>
                    </w:r>
                    <w:r w:rsidDel="00000000" w:rsidR="00000000" w:rsidRPr="00000000">
                      <w:rPr>
                        <w:i w:val="1"/>
                        <w:sz w:val="20"/>
                        <w:vertAlign w:val="subscript"/>
                        <w:lang w:val="en-US"/>
                      </w:rPr>
                      <w:t>k</w:t>
                    </w:r>
                    <w:proofErr w:type="spellEnd"/>
                    <w:r w:rsidDel="00000000" w:rsidR="00000000" w:rsidRPr="00861B67">
                      <w:rPr>
                        <w:sz w:val="20"/>
                        <w:lang w:val="en-US"/>
                      </w:rPr>
                      <w:t>)</w:t>
                    </w:r>
                  </w:p>
                  <w:p w:rsidR="00322312" w:rsidDel="00000000" w:rsidP="00BA216B" w:rsidRDefault="00322312" w:rsidRPr="004D0526">
                    <w:pPr>
                      <w:jc w:val="center"/>
                      <w:rPr>
                        <w:i w:val="1"/>
                        <w:sz w:val="20"/>
                        <w:lang w:val="en-US"/>
                      </w:rPr>
                    </w:pPr>
                    <w:r w:rsidDel="00000000" w:rsidR="00000000" w:rsidRPr="00861B67">
                      <w:rPr>
                        <w:i w:val="1"/>
                        <w:position w:val="-12"/>
                        <w:sz w:val="20"/>
                        <w:lang w:val="en-US"/>
                      </w:rPr>
                      <w:object w:dxaOrig="1400" w:dyaOrig="360">
                        <v:shape id="_x0000_i1044" style="width:70.1pt;height:18.15pt" o:ole="" type="#_x0000_t75">
                          <v:imagedata r:id="rId31" o:title=""/>
                        </v:shape>
                        <o:OLEObject DrawAspect="Content" r:id="rId32" ObjectID="_1410877363" ProgID="Equation.3" ShapeID="_x0000_i1044" Type="Embed"/>
                      </w:object>
                    </w:r>
                  </w:p>
                </w:txbxContent>
              </v:textbox>
            </v:shape>
            <v:line id="_x0000_s1074" style="position:absolute" from="6072,5585" to="6073,5908">
              <v:stroke endarrow="block"/>
            </v:line>
            <v:shape id="_x0000_s1075" style="position:absolute;left:5100;top:5908;width:1944;height:973" type="#_x0000_t110">
              <v:textbox inset="6.48pt,3.24pt,6.48pt,3.24pt" style="mso-next-textbox:#_x0000_s1075">
                <w:txbxContent>
                  <w:p w:rsidR="00322312" w:rsidDel="00000000" w:rsidP="00BA216B" w:rsidRDefault="00322312" w:rsidRPr="004D0526">
                    <w:pPr>
                      <w:jc w:val="center"/>
                      <w:rPr>
                        <w:i w:val="1"/>
                        <w:sz w:val="20"/>
                        <w:lang w:val="en-US"/>
                      </w:rPr>
                    </w:pPr>
                    <w:proofErr w:type="spellStart"/>
                    <w:proofErr w:type="gramStart"/>
                    <w:r w:rsidDel="00000000" w:rsidR="00000000" w:rsidRPr="00000000">
                      <w:rPr>
                        <w:i w:val="1"/>
                        <w:sz w:val="20"/>
                        <w:lang w:val="en-US"/>
                      </w:rPr>
                      <w:t>d</w:t>
                    </w:r>
                    <w:r w:rsidDel="00000000" w:rsidR="00000000" w:rsidRPr="004D0526">
                      <w:rPr>
                        <w:i w:val="1"/>
                        <w:sz w:val="20"/>
                        <w:lang w:val="en-US"/>
                      </w:rPr>
                      <w:t>F</w:t>
                    </w:r>
                    <w:r w:rsidDel="00000000" w:rsidR="00000000" w:rsidRPr="00000000">
                      <w:rPr>
                        <w:i w:val="1"/>
                        <w:sz w:val="20"/>
                        <w:vertAlign w:val="subscript"/>
                        <w:lang w:val="en-US"/>
                      </w:rPr>
                      <w:t>k</w:t>
                    </w:r>
                    <w:proofErr w:type="spellEnd"/>
                    <w:proofErr w:type="gramEnd"/>
                    <w:r w:rsidDel="00000000" w:rsidR="00000000" w:rsidRPr="00000000">
                      <w:rPr>
                        <w:i w:val="1"/>
                        <w:sz w:val="20"/>
                        <w:vertAlign w:val="subscript"/>
                        <w:lang w:val="en-US"/>
                      </w:rPr>
                      <w:t xml:space="preserve"> </w:t>
                    </w:r>
                    <w:r w:rsidDel="00000000" w:rsidR="00000000" w:rsidRPr="004D0526">
                      <w:rPr>
                        <w:i w:val="1"/>
                        <w:sz w:val="20"/>
                        <w:lang w:val="en-US"/>
                      </w:rPr>
                      <w:t>=</w:t>
                    </w:r>
                    <w:r w:rsidDel="00000000" w:rsidR="00000000" w:rsidRPr="00000000">
                      <w:rPr>
                        <w:i w:val="1"/>
                        <w:sz w:val="20"/>
                        <w:lang w:val="en-US"/>
                      </w:rPr>
                      <w:t xml:space="preserve"> </w:t>
                    </w:r>
                    <w:r w:rsidDel="00000000" w:rsidR="00000000" w:rsidRPr="00861B67">
                      <w:rPr>
                        <w:sz w:val="20"/>
                        <w:lang w:val="en-US"/>
                      </w:rPr>
                      <w:t>0</w:t>
                    </w:r>
                  </w:p>
                </w:txbxContent>
              </v:textbox>
            </v:shape>
            <v:line id="_x0000_s1076" style="position:absolute" from="6072,6881" to="6073,7204">
              <v:stroke endarrow="block"/>
            </v:line>
            <v:shape id="_x0000_s1077" style="position:absolute;left:5197;top:7204;width:1754;height:852;mso-wrap-style:none" type="#_x0000_t109">
              <v:textbox inset="6.48pt,3.24pt,6.48pt,3.24pt" style="mso-next-textbox:#_x0000_s1077;mso-fit-shape-to-text:t">
                <w:txbxContent>
                  <w:p w:rsidR="00322312" w:rsidDel="00000000" w:rsidP="00BA216B" w:rsidRDefault="00322312" w:rsidRPr="004D0526">
                    <w:pPr>
                      <w:jc w:val="center"/>
                      <w:rPr>
                        <w:sz w:val="20"/>
                      </w:rPr>
                    </w:pPr>
                    <w:r w:rsidDel="00000000" w:rsidR="00000000" w:rsidRPr="00861B67">
                      <w:rPr>
                        <w:position w:val="-30"/>
                        <w:sz w:val="20"/>
                      </w:rPr>
                      <w:object w:dxaOrig="1480" w:dyaOrig="700">
                        <v:shape id="_x0000_i1045" style="width:73.9pt;height:35.05pt" o:ole="" type="#_x0000_t75">
                          <v:imagedata r:id="rId33" o:title=""/>
                        </v:shape>
                        <o:OLEObject DrawAspect="Content" r:id="rId34" ObjectID="_1410877364" ProgID="Equation.3" ShapeID="_x0000_i1045" Type="Embed"/>
                      </w:object>
                    </w:r>
                  </w:p>
                </w:txbxContent>
              </v:textbox>
            </v:shape>
            <v:shape id="_x0000_s1079" style="position:absolute;left:2513;top:5063;width:1620;height:809" type="#_x0000_t111">
              <v:textbox inset="6.48pt,3.24pt,6.48pt,3.24pt" style="mso-next-textbox:#_x0000_s1079">
                <w:txbxContent>
                  <w:p w:rsidR="00322312" w:rsidDel="00000000" w:rsidP="00BA216B" w:rsidRDefault="00322312" w:rsidRPr="004D0526">
                    <w:pPr>
                      <w:jc w:val="center"/>
                      <w:rPr>
                        <w:sz w:val="20"/>
                      </w:rPr>
                    </w:pPr>
                    <w:r w:rsidDel="00000000" w:rsidR="00000000" w:rsidRPr="004D0526">
                      <w:rPr>
                        <w:sz w:val="20"/>
                      </w:rPr>
                      <w:t>в</w:t>
                    </w:r>
                    <w:r w:rsidDel="00000000" w:rsidR="00000000" w:rsidRPr="00000000">
                      <w:rPr>
                        <w:sz w:val="20"/>
                        <w:lang w:val="uk-UA"/>
                      </w:rPr>
                      <w:t>и</w:t>
                    </w:r>
                    <w:r w:rsidDel="00000000" w:rsidR="00000000" w:rsidRPr="004D0526">
                      <w:rPr>
                        <w:sz w:val="20"/>
                      </w:rPr>
                      <w:t>вод</w:t>
                    </w:r>
                  </w:p>
                  <w:p w:rsidR="00322312" w:rsidDel="00000000" w:rsidP="00BA216B" w:rsidRDefault="00322312" w:rsidRPr="00C6727D">
                    <w:pPr>
                      <w:jc w:val="center"/>
                      <w:rPr>
                        <w:i w:val="1"/>
                        <w:sz w:val="20"/>
                        <w:lang w:val="en-US"/>
                      </w:rPr>
                    </w:pPr>
                    <w:r w:rsidDel="00000000" w:rsidR="00000000" w:rsidRPr="004D0526">
                      <w:rPr>
                        <w:i w:val="1"/>
                        <w:sz w:val="20"/>
                      </w:rPr>
                      <w:t>х</w:t>
                    </w:r>
                    <w:proofErr w:type="gramStart"/>
                    <w:r w:rsidDel="00000000" w:rsidR="00000000" w:rsidRPr="00C6727D">
                      <w:rPr>
                        <w:i w:val="1"/>
                        <w:sz w:val="20"/>
                        <w:vertAlign w:val="subscript"/>
                        <w:lang w:val="en-US"/>
                      </w:rPr>
                      <w:t>k</w:t>
                    </w:r>
                    <w:proofErr w:type="gramEnd"/>
                  </w:p>
                </w:txbxContent>
              </v:textbox>
            </v:shape>
            <v:line id="_x0000_s1080" style="position:absolute" from="3333,5872" to="3335,7874">
              <v:stroke endarrow="block"/>
            </v:line>
            <v:shape id="_x0000_s1081" style="position:absolute;left:2523;top:7874;width:1620;height:486" type="#_x0000_t116">
              <v:textbox inset="6.48pt,3.24pt,6.48pt,3.24pt" style="mso-next-textbox:#_x0000_s1081">
                <w:txbxContent>
                  <w:p w:rsidR="00322312" w:rsidDel="00000000" w:rsidP="00BA216B" w:rsidRDefault="00322312" w:rsidRPr="00CF498D">
                    <w:pPr>
                      <w:jc w:val="center"/>
                      <w:rPr>
                        <w:sz w:val="20"/>
                        <w:lang w:val="uk-UA"/>
                      </w:rPr>
                    </w:pPr>
                    <w:r w:rsidDel="00000000" w:rsidR="00000000" w:rsidRPr="004D0526">
                      <w:rPr>
                        <w:sz w:val="20"/>
                      </w:rPr>
                      <w:t>к</w:t>
                    </w:r>
                    <w:r w:rsidDel="00000000" w:rsidR="00000000" w:rsidRPr="00000000">
                      <w:rPr>
                        <w:sz w:val="20"/>
                        <w:lang w:val="uk-UA"/>
                      </w:rPr>
                      <w:t>і</w:t>
                    </w:r>
                    <w:proofErr w:type="spellStart"/>
                    <w:r w:rsidDel="00000000" w:rsidR="00000000" w:rsidRPr="004D0526">
                      <w:rPr>
                        <w:sz w:val="20"/>
                      </w:rPr>
                      <w:t>нец</w:t>
                    </w:r>
                    <w:proofErr w:type="spellEnd"/>
                    <w:r w:rsidDel="00000000" w:rsidR="00000000" w:rsidRPr="00000000">
                      <w:rPr>
                        <w:sz w:val="20"/>
                        <w:lang w:val="uk-UA"/>
                      </w:rPr>
                      <w:t>ь</w:t>
                    </w:r>
                  </w:p>
                </w:txbxContent>
              </v:textbox>
            </v:shape>
            <v:line id="_x0000_s1082" style="position:absolute" from="6071,8359" to="8080,8360"/>
            <v:line id="_x0000_s1083" style="position:absolute" from="8079,3286" to="8080,8359"/>
            <v:line id="_x0000_s1084" style="position:absolute;flip:x" from="6073,3285" to="8079,3286">
              <v:stroke endarrow="block"/>
            </v:line>
            <v:line id="_x0000_s1085" style="position:absolute;flip:x" from="3333,3960" to="4797,3961"/>
            <v:line id="_x0000_s1087" style="position:absolute" from="3333,6383" to="5100,6384">
              <v:stroke startarrow="block"/>
            </v:line>
            <v:shape id="_x0000_s1078" style="position:absolute;left:4797;top:3496;width:2541;height:947;mso-wrap-style:none" type="#_x0000_t110">
              <v:textbox inset="6.48pt,3.24pt,6.48pt,3.24pt" style="mso-next-textbox:#_x0000_s1078;mso-fit-shape-to-text:t">
                <w:txbxContent>
                  <w:p w:rsidR="00322312" w:rsidDel="00000000" w:rsidP="00BA216B" w:rsidRDefault="00322312" w:rsidRPr="004D0526">
                    <w:pPr>
                      <w:rPr>
                        <w:sz w:val="20"/>
                      </w:rPr>
                    </w:pPr>
                    <w:r w:rsidDel="00000000" w:rsidR="00000000" w:rsidRPr="00861B67">
                      <w:rPr>
                        <w:position w:val="-14"/>
                        <w:sz w:val="20"/>
                      </w:rPr>
                      <w:object w:dxaOrig="1140" w:dyaOrig="400">
                        <v:shape id="_x0000_i1046" style="width:56.35pt;height:20.05pt" o:ole="" type="#_x0000_t75">
                          <v:imagedata r:id="rId35" o:title=""/>
                        </v:shape>
                        <o:OLEObject DrawAspect="Content" r:id="rId36" ObjectID="_1410877365" ProgID="Equation.3" ShapeID="_x0000_i1046" Type="Embed"/>
                      </w:object>
                    </w:r>
                  </w:p>
                </w:txbxContent>
              </v:textbox>
            </v:shape>
            <v:shape id="_x0000_s1061" style="position:absolute;left:4543;top:3548;width:475;height:381;v-text-anchor:middle" stroked="f" type="#_x0000_t202">
              <v:textbox inset="0,0,0,0" style="mso-next-textbox:#_x0000_s1061">
                <w:txbxContent>
                  <w:p w:rsidR="00322312" w:rsidDel="00000000" w:rsidP="00BA216B" w:rsidRDefault="00322312" w:rsidRPr="004D0526">
                    <w:pPr>
                      <w:rPr>
                        <w:sz w:val="20"/>
                      </w:rPr>
                    </w:pPr>
                    <w:r w:rsidDel="00000000" w:rsidR="00000000" w:rsidRPr="004D0526">
                      <w:rPr>
                        <w:sz w:val="20"/>
                      </w:rPr>
                      <w:t>да</w:t>
                    </w:r>
                  </w:p>
                </w:txbxContent>
              </v:textbox>
            </v:shape>
            <v:line id="_x0000_s1148" style="position:absolute" from="6071,4443" to="6072,4766">
              <v:stroke endarrow="block"/>
            </v:line>
            <w10:anchorlock/>
          </v:group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Рис. 6. Метод дотичних. Блок-схема алгоритму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лабораторних роботах цей метод реалізовано за дещо іншим алгоритмом (рис. 7).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pict>
          <v:group id="_x0000_s1149" style="width:186.6pt;height:429.7pt;mso-position-horizontal-relative:marginhar;mso-position-vertical-relative:textine" coordsize="3732,8594" coordorigin="4033,579" editas="canvas">
            <o:lock v:ext="edit" aspectratio="t"/>
            <v:shape id="_x0000_s1150" style="position:absolute;left:4033;top:579;width:3732;height:8594" o:preferrelative="f" type="#_x0000_t75">
              <v:fill angle="180" o:detectmouseclick="t"/>
              <v:path o:connecttype="none" o:extrusionok="t"/>
              <o:lock v:ext="edit" text="t"/>
            </v:shape>
            <v:shape id="_x0000_s1152" style="position:absolute;left:4633;top:6285;width:359;height:402;v-text-anchor:middle" stroked="f" type="#_x0000_t202">
              <v:textbox inset="0,0,0,0" style="mso-next-textbox:#_x0000_s1152">
                <w:txbxContent>
                  <w:p w:rsidR="00322312" w:rsidDel="00000000" w:rsidP="008B6810" w:rsidRDefault="00322312" w:rsidRPr="004D0526">
                    <w:pPr>
                      <w:rPr>
                        <w:sz w:val="20"/>
                      </w:rPr>
                    </w:pPr>
                    <w:r w:rsidDel="00000000" w:rsidR="00000000" w:rsidRPr="004D0526">
                      <w:rPr>
                        <w:sz w:val="20"/>
                      </w:rPr>
                      <w:t>нет</w:t>
                    </w:r>
                  </w:p>
                </w:txbxContent>
              </v:textbox>
            </v:shape>
            <v:line id="_x0000_s1153" style="position:absolute;flip:x" from="6115,7118" to="6116,7505">
              <v:stroke endarrow="block"/>
            </v:line>
            <v:line id="_x0000_s1156" style="position:absolute" from="6068,903" to="6069,1227">
              <v:stroke endarrow="block"/>
            </v:line>
            <v:shape id="_x0000_s1157" style="position:absolute;left:5420;top:579;width:1296;height:432" type="#_x0000_t116">
              <v:textbox inset="6.48pt,3.24pt,6.48pt,3.24pt" style="mso-next-textbox:#_x0000_s1157">
                <w:txbxContent>
                  <w:p w:rsidR="00322312" w:rsidDel="00000000" w:rsidP="008B6810" w:rsidRDefault="00322312" w:rsidRPr="006C6D57">
                    <w:pPr>
                      <w:jc w:val="center"/>
                      <w:rPr>
                        <w:sz w:val="20"/>
                        <w:lang w:val="uk-UA"/>
                      </w:rPr>
                    </w:pPr>
                    <w:r w:rsidDel="00000000" w:rsidR="00000000" w:rsidRPr="00000000">
                      <w:rPr>
                        <w:sz w:val="20"/>
                        <w:lang w:val="uk-UA"/>
                      </w:rPr>
                      <w:t>початок</w:t>
                    </w:r>
                  </w:p>
                </w:txbxContent>
              </v:textbox>
            </v:shape>
            <v:shape id="_x0000_s1158" style="position:absolute;left:5087;top:1227;width:1963;height:648" type="#_x0000_t111">
              <v:textbox inset="6.48pt,3.24pt,6.48pt,3.24pt" style="mso-next-textbox:#_x0000_s1158">
                <w:txbxContent>
                  <w:p w:rsidR="00322312" w:rsidDel="00000000" w:rsidP="008B6810" w:rsidRDefault="00322312" w:rsidRPr="004D0526">
                    <w:pPr>
                      <w:jc w:val="center"/>
                      <w:rPr>
                        <w:sz w:val="20"/>
                      </w:rPr>
                    </w:pPr>
                    <w:r w:rsidDel="00000000" w:rsidR="00000000" w:rsidRPr="004D0526">
                      <w:rPr>
                        <w:sz w:val="20"/>
                      </w:rPr>
                      <w:t>ввод</w:t>
                    </w:r>
                  </w:p>
                  <w:p w:rsidR="00322312" w:rsidDel="00000000" w:rsidP="008B6810" w:rsidRDefault="00322312" w:rsidRPr="004D0526">
                    <w:pPr>
                      <w:jc w:val="center"/>
                      <w:rPr>
                        <w:sz w:val="20"/>
                        <w:lang w:val="en-US"/>
                      </w:rPr>
                    </w:pPr>
                    <w:proofErr w:type="gramStart"/>
                    <w:r w:rsidDel="00000000" w:rsidR="00000000" w:rsidRPr="00000000">
                      <w:rPr>
                        <w:i w:val="1"/>
                        <w:sz w:val="20"/>
                        <w:lang w:val="en-US"/>
                      </w:rPr>
                      <w:t>x</w:t>
                    </w:r>
                    <w:r w:rsidDel="00000000" w:rsidR="00000000" w:rsidRPr="00CF498D">
                      <w:rPr>
                        <w:sz w:val="20"/>
                        <w:lang w:val="en-US"/>
                      </w:rPr>
                      <w:t>0</w:t>
                    </w:r>
                    <w:proofErr w:type="gramEnd"/>
                    <w:r w:rsidDel="00000000" w:rsidR="00000000" w:rsidRPr="004D0526">
                      <w:rPr>
                        <w:sz w:val="20"/>
                        <w:lang w:val="en-US"/>
                      </w:rPr>
                      <w:t>,</w:t>
                    </w:r>
                    <w:r w:rsidDel="00000000" w:rsidR="00000000" w:rsidRPr="00000000">
                      <w:rPr>
                        <w:sz w:val="20"/>
                        <w:lang w:val="en-US"/>
                      </w:rPr>
                      <w:t xml:space="preserve"> </w:t>
                    </w:r>
                    <w:r w:rsidDel="00000000" w:rsidR="00000000" w:rsidRPr="00000000">
                      <w:rPr>
                        <w:rFonts w:cs="Calibri"/>
                        <w:sz w:val="20"/>
                        <w:lang w:val="en-US"/>
                      </w:rPr>
                      <w:t>ε</w:t>
                    </w:r>
                    <w:r w:rsidDel="00000000" w:rsidR="00000000" w:rsidRPr="00000000">
                      <w:rPr>
                        <w:sz w:val="20"/>
                        <w:lang w:val="en-US"/>
                      </w:rPr>
                      <w:t xml:space="preserve">, </w:t>
                    </w:r>
                    <w:proofErr w:type="spellStart"/>
                    <w:r w:rsidDel="00000000" w:rsidR="00000000" w:rsidRPr="00000000">
                      <w:rPr>
                        <w:sz w:val="20"/>
                        <w:lang w:val="en-US"/>
                      </w:rPr>
                      <w:t>maxI</w:t>
                    </w:r>
                    <w:proofErr w:type="spellEnd"/>
                  </w:p>
                  <w:p w:rsidR="00322312" w:rsidDel="00000000" w:rsidP="008B6810" w:rsidRDefault="00322312" w:rsidRPr="004D052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line id="_x0000_s1159" style="position:absolute;flip:x" from="6068,1875" to="6069,2129">
              <v:stroke endarrow="block"/>
            </v:line>
            <v:line id="_x0000_s1160" style="position:absolute" from="6096,5846" to="6097,6171">
              <v:stroke endarrow="block"/>
            </v:line>
            <v:shape id="_x0000_s1162" style="position:absolute;left:5177;top:2809;width:1782;height:806;v-text-anchor:middle" type="#_x0000_t109">
              <v:textbox inset="0,0,0,0" style="mso-next-textbox:#_x0000_s1162">
                <w:txbxContent>
                  <w:p w:rsidR="00322312" w:rsidDel="00000000" w:rsidP="008B6810" w:rsidRDefault="00322312" w:rsidRPr="00000000">
                    <w:pPr>
                      <w:jc w:val="center"/>
                      <w:rPr>
                        <w:sz w:val="20"/>
                        <w:lang w:val="en-US"/>
                      </w:rPr>
                    </w:pPr>
                    <w:r w:rsidDel="00000000" w:rsidR="00000000" w:rsidRPr="004D0526">
                      <w:rPr>
                        <w:i w:val="1"/>
                        <w:sz w:val="20"/>
                        <w:lang w:val="en-US"/>
                      </w:rPr>
                      <w:t>F=F</w:t>
                    </w:r>
                    <w:r w:rsidDel="00000000" w:rsidR="00000000" w:rsidRPr="00861B67">
                      <w:rPr>
                        <w:sz w:val="20"/>
                        <w:lang w:val="en-US"/>
                      </w:rPr>
                      <w:t>(</w:t>
                    </w:r>
                    <w:r w:rsidDel="00000000" w:rsidR="00000000" w:rsidRPr="004D0526">
                      <w:rPr>
                        <w:i w:val="1"/>
                        <w:sz w:val="20"/>
                        <w:lang w:val="en-US"/>
                      </w:rPr>
                      <w:t>x</w:t>
                    </w:r>
                    <w:r w:rsidDel="00000000" w:rsidR="00000000" w:rsidRPr="00CF498D">
                      <w:rPr>
                        <w:sz w:val="20"/>
                        <w:lang w:val="en-US"/>
                      </w:rPr>
                      <w:t>0</w:t>
                    </w:r>
                    <w:r w:rsidDel="00000000" w:rsidR="00000000" w:rsidRPr="00861B67">
                      <w:rPr>
                        <w:sz w:val="20"/>
                        <w:lang w:val="en-US"/>
                      </w:rPr>
                      <w:t>)</w:t>
                    </w:r>
                  </w:p>
                  <w:p w:rsidR="00322312" w:rsidDel="00000000" w:rsidP="008B6810" w:rsidRDefault="00322312" w:rsidRPr="004D0526">
                    <w:pPr>
                      <w:jc w:val="center"/>
                      <w:rPr>
                        <w:i w:val="1"/>
                        <w:sz w:val="20"/>
                        <w:lang w:val="en-US"/>
                      </w:rPr>
                    </w:pPr>
                    <w:r w:rsidDel="00000000" w:rsidR="00000000" w:rsidRPr="008B6810">
                      <w:rPr>
                        <w:i w:val="1"/>
                        <w:position w:val="-10"/>
                        <w:sz w:val="20"/>
                        <w:lang w:val="en-US"/>
                      </w:rPr>
                      <w:object w:dxaOrig="1320" w:dyaOrig="320">
                        <v:shape id="_x0000_i1047" style="width:66.35pt;height:16.3pt" o:ole="" type="#_x0000_t75">
                          <v:imagedata r:id="rId37" o:title=""/>
                        </v:shape>
                        <o:OLEObject DrawAspect="Content" r:id="rId38" ObjectID="_1410877366" ProgID="Equation.3" ShapeID="_x0000_i1047" Type="Embed"/>
                      </w:object>
                    </w:r>
                  </w:p>
                </w:txbxContent>
              </v:textbox>
            </v:shape>
            <v:line id="_x0000_s1163" style="position:absolute" from="6068,3615" to="6069,3938">
              <v:stroke endarrow="block"/>
            </v:line>
            <v:shape id="_x0000_s1166" style="position:absolute;left:5211;top:3950;width:1714;height:790;mso-wrap-style:none" type="#_x0000_t109">
              <v:textbox inset="6.48pt,3.24pt,6.48pt,3.24pt" style="mso-next-textbox:#_x0000_s1166;mso-fit-shape-to-text:t">
                <w:txbxContent>
                  <w:p w:rsidR="00322312" w:rsidDel="00000000" w:rsidP="008B6810" w:rsidRDefault="00322312" w:rsidRPr="004D0526">
                    <w:pPr>
                      <w:jc w:val="center"/>
                      <w:rPr>
                        <w:sz w:val="20"/>
                      </w:rPr>
                    </w:pPr>
                    <w:r w:rsidDel="00000000" w:rsidR="00000000" w:rsidRPr="008B6810">
                      <w:rPr>
                        <w:position w:val="-24"/>
                        <w:sz w:val="20"/>
                      </w:rPr>
                      <w:object w:dxaOrig="1440" w:dyaOrig="639">
                        <v:shape id="_x0000_i1048" style="width:1in;height:32.55pt" o:ole="" type="#_x0000_t75">
                          <v:imagedata r:id="rId39" o:title=""/>
                        </v:shape>
                        <o:OLEObject DrawAspect="Content" r:id="rId40" ObjectID="_1410877367" ProgID="Equation.3" ShapeID="_x0000_i1048" Type="Embed"/>
                      </w:object>
                    </w:r>
                  </w:p>
                </w:txbxContent>
              </v:textbox>
            </v:shape>
            <v:shape id="_x0000_s1167" style="position:absolute;left:5295;top:7523;width:1620;height:809" type="#_x0000_t111">
              <v:textbox inset="6.48pt,3.24pt,6.48pt,3.24pt" style="mso-next-textbox:#_x0000_s1167">
                <w:txbxContent>
                  <w:p w:rsidR="00322312" w:rsidDel="00000000" w:rsidP="008B6810" w:rsidRDefault="00322312" w:rsidRPr="004D0526">
                    <w:pPr>
                      <w:jc w:val="center"/>
                      <w:rPr>
                        <w:sz w:val="20"/>
                      </w:rPr>
                    </w:pPr>
                    <w:r w:rsidDel="00000000" w:rsidR="00000000" w:rsidRPr="004D0526">
                      <w:rPr>
                        <w:sz w:val="20"/>
                      </w:rPr>
                      <w:t>в</w:t>
                    </w:r>
                    <w:r w:rsidDel="00000000" w:rsidR="00000000" w:rsidRPr="00000000">
                      <w:rPr>
                        <w:sz w:val="20"/>
                        <w:lang w:val="uk-UA"/>
                      </w:rPr>
                      <w:t>и</w:t>
                    </w:r>
                    <w:r w:rsidDel="00000000" w:rsidR="00000000" w:rsidRPr="004D0526">
                      <w:rPr>
                        <w:sz w:val="20"/>
                      </w:rPr>
                      <w:t>вод</w:t>
                    </w:r>
                  </w:p>
                  <w:p w:rsidR="00322312" w:rsidDel="00000000" w:rsidP="008B6810" w:rsidRDefault="00322312" w:rsidRPr="00C6727D">
                    <w:pPr>
                      <w:jc w:val="center"/>
                      <w:rPr>
                        <w:i w:val="1"/>
                        <w:sz w:val="20"/>
                        <w:lang w:val="en-US"/>
                      </w:rPr>
                    </w:pPr>
                    <w:r w:rsidDel="00000000" w:rsidR="00000000" w:rsidRPr="004D0526">
                      <w:rPr>
                        <w:i w:val="1"/>
                        <w:sz w:val="20"/>
                      </w:rPr>
                      <w:t>х</w:t>
                    </w:r>
                    <w:proofErr w:type="gramStart"/>
                    <w:r w:rsidDel="00000000" w:rsidR="00000000" w:rsidRPr="00C6727D">
                      <w:rPr>
                        <w:i w:val="1"/>
                        <w:sz w:val="20"/>
                        <w:vertAlign w:val="subscript"/>
                        <w:lang w:val="en-US"/>
                      </w:rPr>
                      <w:t>k</w:t>
                    </w:r>
                    <w:proofErr w:type="gramEnd"/>
                  </w:p>
                </w:txbxContent>
              </v:textbox>
            </v:shape>
            <v:line id="_x0000_s1168" style="position:absolute" from="6115,8332" to="6117,8687">
              <v:stroke endarrow="block"/>
            </v:line>
            <v:shape id="_x0000_s1169" style="position:absolute;left:5305;top:8687;width:1620;height:486" type="#_x0000_t116">
              <v:textbox inset="6.48pt,3.24pt,6.48pt,3.24pt" style="mso-next-textbox:#_x0000_s1169">
                <w:txbxContent>
                  <w:p w:rsidR="00322312" w:rsidDel="00000000" w:rsidP="008B6810" w:rsidRDefault="00322312" w:rsidRPr="006C6D57">
                    <w:pPr>
                      <w:jc w:val="center"/>
                      <w:rPr>
                        <w:sz w:val="20"/>
                        <w:lang w:val="uk-UA"/>
                      </w:rPr>
                    </w:pPr>
                    <w:r w:rsidDel="00000000" w:rsidR="00000000" w:rsidRPr="004D0526">
                      <w:rPr>
                        <w:sz w:val="20"/>
                      </w:rPr>
                      <w:t>к</w:t>
                    </w:r>
                    <w:r w:rsidDel="00000000" w:rsidR="00000000" w:rsidRPr="00000000">
                      <w:rPr>
                        <w:sz w:val="20"/>
                        <w:lang w:val="uk-UA"/>
                      </w:rPr>
                      <w:t>і</w:t>
                    </w:r>
                    <w:proofErr w:type="spellStart"/>
                    <w:r w:rsidDel="00000000" w:rsidR="00000000" w:rsidRPr="004D0526">
                      <w:rPr>
                        <w:sz w:val="20"/>
                      </w:rPr>
                      <w:t>нец</w:t>
                    </w:r>
                    <w:proofErr w:type="spellEnd"/>
                    <w:r w:rsidDel="00000000" w:rsidR="00000000" w:rsidRPr="00000000">
                      <w:rPr>
                        <w:sz w:val="20"/>
                        <w:lang w:val="uk-UA"/>
                      </w:rPr>
                      <w:t>ь</w:t>
                    </w:r>
                  </w:p>
                </w:txbxContent>
              </v:textbox>
            </v:shape>
            <v:line id="_x0000_s1170" style="position:absolute" from="4340,2311" to="4992,2312">
              <v:stroke endarrow="block"/>
            </v:line>
            <v:line id="_x0000_s1171" style="position:absolute;flip:x" from="4338,2310" to="4340,6632"/>
            <v:line id="_x0000_s1172" style="position:absolute;flip:x" from="6117,8435" to="7670,8436">
              <v:stroke endarrow="block"/>
            </v:line>
            <v:line id="_x0000_s1173" style="position:absolute;flip:x" from="4338,6634" to="4821,6635"/>
            <v:shape id="_x0000_s1175" style="position:absolute;left:4821;top:6181;width:2541;height:907;mso-wrap-style:none" type="#_x0000_t110">
              <v:textbox inset="6.48pt,3.24pt,6.48pt,3.24pt" style="mso-next-textbox:#_x0000_s1175;mso-fit-shape-to-text:t">
                <w:txbxContent>
                  <w:p w:rsidR="00322312" w:rsidDel="00000000" w:rsidP="008B6810" w:rsidRDefault="00322312" w:rsidRPr="004D0526">
                    <w:pPr>
                      <w:rPr>
                        <w:sz w:val="20"/>
                      </w:rPr>
                    </w:pPr>
                    <w:r w:rsidDel="00000000" w:rsidR="00000000" w:rsidRPr="00CF498D">
                      <w:rPr>
                        <w:position w:val="-12"/>
                        <w:sz w:val="20"/>
                      </w:rPr>
                      <w:object w:dxaOrig="1140" w:dyaOrig="380">
                        <v:shape id="_x0000_i1049" style="width:56.35pt;height:18.8pt" o:ole="" type="#_x0000_t75">
                          <v:imagedata r:id="rId41" o:title=""/>
                        </v:shape>
                        <o:OLEObject DrawAspect="Content" r:id="rId42" ObjectID="_1410877368" ProgID="Equation.3" ShapeID="_x0000_i1049" Type="Embed"/>
                      </w:object>
                    </w:r>
                  </w:p>
                </w:txbxContent>
              </v:textbox>
            </v:shape>
            <v:shape id="_x0000_s1176" style="position:absolute;left:6182;top:7091;width:384;height:283;v-text-anchor:middle" stroked="f" type="#_x0000_t202">
              <v:textbox inset="0,0,0,0" style="mso-next-textbox:#_x0000_s1176">
                <w:txbxContent>
                  <w:p w:rsidR="00322312" w:rsidDel="00000000" w:rsidP="008B6810" w:rsidRDefault="00322312" w:rsidRPr="004D0526">
                    <w:pPr>
                      <w:rPr>
                        <w:sz w:val="20"/>
                      </w:rPr>
                    </w:pPr>
                    <w:r w:rsidDel="00000000" w:rsidR="00000000" w:rsidRPr="004D0526">
                      <w:rPr>
                        <w:sz w:val="20"/>
                      </w:rPr>
                      <w:t>да</w:t>
                    </w:r>
                  </w:p>
                </w:txbxContent>
              </v:textbox>
            </v:shape>
            <v:line id="_x0000_s1177" style="position:absolute" from="6068,2486" to="6069,2809">
              <v:stroke endarrow="block"/>
            </v:line>
            <v:shapetype id="_x0000_t117" coordsize="21600,21600" o:spt="117.0" path="m4353,l17214,r4386,10800l17214,21600r-12861,l,10800xe">
              <v:stroke joinstyle="miter"/>
              <v:path o:connecttype="rect" gradientshapeok="t" textboxrect="4353,0,17214,21600"/>
            </v:shapetype>
            <v:shape id="_x0000_s1178" style="position:absolute;left:4992;top:2130;width:2152;height:378;v-text-anchor:middle" type="#_x0000_t117">
              <v:textbox inset="1mm,1mm,1mm,1mm">
                <w:txbxContent>
                  <w:p w:rsidR="00322312" w:rsidDel="00000000" w:rsidP="008B6810" w:rsidRDefault="00322312" w:rsidRPr="006C6D57">
                    <w:pPr>
                      <w:rPr>
                        <w:lang w:val="en-US"/>
                      </w:rPr>
                    </w:pPr>
                    <w:r w:rsidDel="00000000" w:rsidR="00000000" w:rsidRPr="00000000">
                      <w:rPr>
                        <w:lang w:val="en-US"/>
                      </w:rPr>
                      <w:t xml:space="preserve">k=1 </w:t>
                    </w:r>
                    <w:r w:rsidDel="00000000" w:rsidR="00000000" w:rsidRPr="00000000">
                      <w:t>до</w:t>
                    </w:r>
                    <w:r w:rsidDel="00000000" w:rsidR="00000000" w:rsidRPr="00000000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Del="00000000" w:rsidR="00000000" w:rsidRPr="00000000">
                      <w:rPr>
                        <w:lang w:val="en-US"/>
                      </w:rPr>
                      <w:t>maxI</w:t>
                    </w:r>
                    <w:proofErr w:type="spellEnd"/>
                  </w:p>
                </w:txbxContent>
              </v:textbox>
            </v:shape>
            <v:line id="_x0000_s1179" style="position:absolute" from="6068,4740" to="6069,5063">
              <v:stroke endarrow="block"/>
            </v:line>
            <v:shape id="_x0000_s1180" style="position:absolute;left:5211;top:5075;width:1748;height:771" type="#_x0000_t109">
              <v:textbox inset="6.48pt,3.24pt,6.48pt,3.24pt" style="mso-next-textbox:#_x0000_s1180">
                <w:txbxContent>
                  <w:p w:rsidR="00322312" w:rsidDel="00000000" w:rsidP="008B6810" w:rsidRDefault="00322312" w:rsidRPr="00000000">
                    <w:pPr>
                      <w:jc w:val="center"/>
                      <w:rPr>
                        <w:i w:val="1"/>
                        <w:position w:val="-24"/>
                        <w:sz w:val="20"/>
                        <w:lang w:val="en-US"/>
                      </w:rPr>
                    </w:pPr>
                    <w:proofErr w:type="gramStart"/>
                    <w:r w:rsidDel="00000000" w:rsidR="00000000" w:rsidRPr="008B6810">
                      <w:rPr>
                        <w:i w:val="1"/>
                        <w:position w:val="-24"/>
                        <w:sz w:val="20"/>
                        <w:lang w:val="en-US"/>
                      </w:rPr>
                      <w:t>x</w:t>
                    </w:r>
                    <w:r w:rsidDel="00000000" w:rsidR="00000000" w:rsidRPr="00CF498D">
                      <w:rPr>
                        <w:position w:val="-24"/>
                        <w:sz w:val="20"/>
                        <w:lang w:val="en-US"/>
                      </w:rPr>
                      <w:t>0</w:t>
                    </w:r>
                    <w:proofErr w:type="gramEnd"/>
                    <w:r w:rsidDel="00000000" w:rsidR="00000000" w:rsidRPr="00CF498D">
                      <w:rPr>
                        <w:position w:val="-24"/>
                        <w:sz w:val="20"/>
                        <w:lang w:val="en-US"/>
                      </w:rPr>
                      <w:t xml:space="preserve"> </w:t>
                    </w:r>
                    <w:r w:rsidDel="00000000" w:rsidR="00000000" w:rsidRPr="00000000">
                      <w:rPr>
                        <w:position w:val="-24"/>
                        <w:sz w:val="20"/>
                        <w:lang w:val="en-US"/>
                      </w:rPr>
                      <w:t xml:space="preserve">= </w:t>
                    </w:r>
                    <w:r w:rsidDel="00000000" w:rsidR="00000000" w:rsidRPr="008B6810">
                      <w:rPr>
                        <w:i w:val="1"/>
                        <w:position w:val="-24"/>
                        <w:sz w:val="20"/>
                        <w:lang w:val="en-US"/>
                      </w:rPr>
                      <w:t>x</w:t>
                    </w:r>
                    <w:r w:rsidDel="00000000" w:rsidR="00000000" w:rsidRPr="00CF498D">
                      <w:rPr>
                        <w:position w:val="-24"/>
                        <w:sz w:val="20"/>
                        <w:lang w:val="en-US"/>
                      </w:rPr>
                      <w:t>1</w:t>
                    </w:r>
                  </w:p>
                  <w:p w:rsidR="00322312" w:rsidDel="00000000" w:rsidP="008B6810" w:rsidRDefault="00322312" w:rsidRPr="00000000">
                    <w:pPr>
                      <w:jc w:val="center"/>
                      <w:rPr>
                        <w:sz w:val="20"/>
                        <w:lang w:val="en-US"/>
                      </w:rPr>
                    </w:pPr>
                    <w:r w:rsidDel="00000000" w:rsidR="00000000" w:rsidRPr="004D0526">
                      <w:rPr>
                        <w:i w:val="1"/>
                        <w:sz w:val="20"/>
                        <w:lang w:val="en-US"/>
                      </w:rPr>
                      <w:t>F</w:t>
                    </w:r>
                    <w:r w:rsidDel="00000000" w:rsidR="00000000" w:rsidRPr="00861B67">
                      <w:rPr>
                        <w:sz w:val="20"/>
                        <w:lang w:val="en-US"/>
                      </w:rPr>
                      <w:t>(</w:t>
                    </w:r>
                    <w:r w:rsidDel="00000000" w:rsidR="00000000" w:rsidRPr="004D0526">
                      <w:rPr>
                        <w:i w:val="1"/>
                        <w:sz w:val="20"/>
                        <w:lang w:val="en-US"/>
                      </w:rPr>
                      <w:t>x</w:t>
                    </w:r>
                    <w:r w:rsidDel="00000000" w:rsidR="00000000" w:rsidRPr="00CF498D">
                      <w:rPr>
                        <w:sz w:val="20"/>
                        <w:lang w:val="en-US"/>
                      </w:rPr>
                      <w:t>0</w:t>
                    </w:r>
                    <w:r w:rsidDel="00000000" w:rsidR="00000000" w:rsidRPr="00861B67">
                      <w:rPr>
                        <w:sz w:val="20"/>
                        <w:lang w:val="en-US"/>
                      </w:rPr>
                      <w:t>)</w:t>
                    </w:r>
                  </w:p>
                  <w:p w:rsidR="00322312" w:rsidDel="00000000" w:rsidP="008B6810" w:rsidRDefault="00322312" w:rsidRPr="008B6810">
                    <w:pPr>
                      <w:jc w:val="center"/>
                      <w:rPr>
                        <w:sz w:val="20"/>
                        <w:lang w:val="en-US"/>
                      </w:rPr>
                    </w:pPr>
                  </w:p>
                </w:txbxContent>
              </v:textbox>
            </v:shape>
            <v:shape id="_x0000_s1181" style="position:absolute;left:7144;top:2318;width:526;height:1;flip:y" o:connectortype="straight" type="#_x0000_t32"/>
            <v:shape id="_x0000_s1182" style="position:absolute;left:7670;top:2319;width:1;height:6116" o:connectortype="straight" type="#_x0000_t32"/>
            <w10:anchorlock/>
          </v:group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Рис. 7. Метод дотичних. Блок-схема алгоритму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Приклад реалізації в MATLAB</w:t>
      </w:r>
    </w:p>
    <w:tbl>
      <w:tblPr>
        <w:tblStyle w:val="Table23"/>
        <w:tblW w:w="9923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3"/>
        <w:tblGridChange w:id="0">
          <w:tblGrid>
            <w:gridCol w:w="9923"/>
          </w:tblGrid>
        </w:tblGridChange>
      </w:tblGrid>
      <w:tr>
        <w:tc>
          <w:tcPr/>
          <w:p w:rsidR="00000000" w:rsidDel="00000000" w:rsidP="00000000" w:rsidRDefault="00000000" w:rsidRPr="00000000" w14:paraId="000000FB">
            <w:pPr>
              <w:contextualSpacing w:val="0"/>
              <w:rPr/>
            </w:pP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newton.m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C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0"/>
                <w:szCs w:val="20"/>
                <w:rtl w:val="0"/>
              </w:rPr>
              <w:t xml:space="preserve">function</w:t>
            </w: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[p0, err, k, y]=newton(f, df, p0, delta, epsilon, maxI)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28b22"/>
                <w:sz w:val="20"/>
                <w:szCs w:val="20"/>
                <w:rtl w:val="0"/>
              </w:rPr>
              <w:t xml:space="preserve">% Вхід - f - функція, вводиться як рядок 'f'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28b22"/>
                <w:sz w:val="20"/>
                <w:szCs w:val="20"/>
                <w:rtl w:val="0"/>
              </w:rPr>
              <w:t xml:space="preserve">%       df - похідна f, вводиться як рядок 'df'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28b22"/>
                <w:sz w:val="20"/>
                <w:szCs w:val="20"/>
                <w:rtl w:val="0"/>
              </w:rPr>
              <w:t xml:space="preserve">%       р0 - початкове наближення кореня функции 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28b22"/>
                <w:sz w:val="20"/>
                <w:szCs w:val="20"/>
                <w:rtl w:val="0"/>
              </w:rPr>
              <w:t xml:space="preserve">%       delta - допустиме відхилення для р0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28b22"/>
                <w:sz w:val="20"/>
                <w:szCs w:val="20"/>
                <w:rtl w:val="0"/>
              </w:rPr>
              <w:t xml:space="preserve">%       epsilon - допустимое відхилення для значення функції f(р0)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28b22"/>
                <w:sz w:val="20"/>
                <w:szCs w:val="20"/>
                <w:rtl w:val="0"/>
              </w:rPr>
              <w:t xml:space="preserve">%       maxI - максимальне число ітерацій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28b22"/>
                <w:sz w:val="20"/>
                <w:szCs w:val="20"/>
                <w:rtl w:val="0"/>
              </w:rPr>
              <w:t xml:space="preserve">%Вихід - р0 - наближення кореня за методом Ньютона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28b22"/>
                <w:sz w:val="20"/>
                <w:szCs w:val="20"/>
                <w:rtl w:val="0"/>
              </w:rPr>
              <w:t xml:space="preserve">%       err - похибка обчислення для р0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28b22"/>
                <w:sz w:val="20"/>
                <w:szCs w:val="20"/>
                <w:rtl w:val="0"/>
              </w:rPr>
              <w:t xml:space="preserve">%       k - число ітерацій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28b22"/>
                <w:sz w:val="20"/>
                <w:szCs w:val="20"/>
                <w:rtl w:val="0"/>
              </w:rPr>
              <w:t xml:space="preserve">%       У - значення функції f(р0)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k=1:maxI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   p1=p0-feval(f,p0)/feval(df,p0);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   err=abs(p1-p0);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   relerr=2*err/(abs(p1)+delta);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   p0=p1;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   y=feval(f,p0);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(err&lt;delta) || (relerr&lt;delta) || (abs(y)&lt;epsilon)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0"/>
                <w:szCs w:val="20"/>
                <w:rtl w:val="0"/>
              </w:rPr>
              <w:t xml:space="preserve">break</w:t>
            </w: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0"/>
                <w:szCs w:val="20"/>
                <w:rtl w:val="0"/>
              </w:rPr>
              <w:t xml:space="preserve">end</w:t>
            </w: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contextualSpacing w:val="0"/>
              <w:rPr/>
            </w:pP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0"/>
                <w:szCs w:val="20"/>
                <w:rtl w:val="0"/>
              </w:rPr>
              <w:t xml:space="preserve">end</w:t>
            </w: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Приклад розв’язання того самого рівняння</w:t>
      </w:r>
    </w:p>
    <w:p w:rsidR="00000000" w:rsidDel="00000000" w:rsidP="00000000" w:rsidRDefault="00000000" w:rsidRPr="00000000" w14:paraId="00000112">
      <w:pPr>
        <w:contextualSpacing w:val="0"/>
        <w:jc w:val="center"/>
        <w:rPr/>
      </w:pP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x + 0.1 * (ln(1 + x) - x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 + 9) = 0.</w:t>
      </w:r>
      <w:r w:rsidDel="00000000" w:rsidR="00000000" w:rsidRPr="00000000">
        <w:rPr>
          <w:rtl w:val="0"/>
        </w:rPr>
      </w:r>
    </w:p>
    <w:tbl>
      <w:tblPr>
        <w:tblStyle w:val="Table24"/>
        <w:tblW w:w="9923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3"/>
        <w:tblGridChange w:id="0">
          <w:tblGrid>
            <w:gridCol w:w="9923"/>
          </w:tblGrid>
        </w:tblGridChange>
      </w:tblGrid>
      <w:tr>
        <w:tc>
          <w:tcPr/>
          <w:p w:rsidR="00000000" w:rsidDel="00000000" w:rsidP="00000000" w:rsidRDefault="00000000" w:rsidRPr="00000000" w14:paraId="00000113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Файл-функція</w:t>
            </w: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rtl w:val="0"/>
              </w:rPr>
              <w:t xml:space="preserve">my_func.m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4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0"/>
                <w:szCs w:val="20"/>
                <w:rtl w:val="0"/>
              </w:rPr>
              <w:t xml:space="preserve">function</w:t>
            </w: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y = my_func(x)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   y = x + 0.1 * (log(1 + x) - x^2 + 9);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Функція розрахунку похідної:</w:t>
      </w:r>
    </w:p>
    <w:tbl>
      <w:tblPr>
        <w:tblStyle w:val="Table25"/>
        <w:tblW w:w="9923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3"/>
        <w:tblGridChange w:id="0">
          <w:tblGrid>
            <w:gridCol w:w="9923"/>
          </w:tblGrid>
        </w:tblGridChange>
      </w:tblGrid>
      <w:tr>
        <w:tc>
          <w:tcPr/>
          <w:p w:rsidR="00000000" w:rsidDel="00000000" w:rsidP="00000000" w:rsidRDefault="00000000" w:rsidRPr="00000000" w14:paraId="00000117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Файл-функція</w:t>
            </w: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rtl w:val="0"/>
              </w:rPr>
              <w:t xml:space="preserve">my_func_diff.m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8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0"/>
                <w:szCs w:val="20"/>
                <w:rtl w:val="0"/>
              </w:rPr>
              <w:t xml:space="preserve">function</w:t>
            </w: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y = my_func_diff(x)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contextualSpacing w:val="0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   y = 0.1/(x + 1) - 0.2*x + 1.0;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Виконання команд</w:t>
      </w:r>
    </w:p>
    <w:tbl>
      <w:tblPr>
        <w:tblStyle w:val="Table26"/>
        <w:tblW w:w="9923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3"/>
        <w:tblGridChange w:id="0">
          <w:tblGrid>
            <w:gridCol w:w="9923"/>
          </w:tblGrid>
        </w:tblGridChange>
      </w:tblGrid>
      <w:tr>
        <w:tc>
          <w:tcPr/>
          <w:p w:rsidR="00000000" w:rsidDel="00000000" w:rsidP="00000000" w:rsidRDefault="00000000" w:rsidRPr="00000000" w14:paraId="0000011B">
            <w:pPr>
              <w:contextualSpacing w:val="0"/>
              <w:rPr/>
            </w:pP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Command Window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C">
            <w:pPr>
              <w:contextualSpacing w:val="0"/>
              <w:rPr>
                <w:rFonts w:ascii="Courier New" w:cs="Courier New" w:eastAsia="Courier New" w:hAnsi="Courier New"/>
                <w:color w:val="00000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000000"/>
                <w:rtl w:val="0"/>
              </w:rPr>
              <w:t xml:space="preserve">&gt;&gt;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00b050"/>
                <w:sz w:val="22"/>
                <w:szCs w:val="22"/>
                <w:rtl w:val="0"/>
              </w:rPr>
              <w:t xml:space="preserve">newton('my_func', 'my_func_diff', -0.8, 0.001, 0.001, 100)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340" w:right="0" w:hanging="340"/>
              <w:contextualSpacing w:val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ans = -0.7206</w:t>
            </w:r>
          </w:p>
        </w:tc>
      </w:tr>
    </w:tbl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Метод січних</w:t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Застосовуючи формулу (13) методу Ньютона, необхідно точно обчислювати похідні від розглянутих функцій, бажано аналітично. На практиці під час обчислень похідні апроксимують розділеними першими різницями:</w:t>
      </w:r>
    </w:p>
    <w:tbl>
      <w:tblPr>
        <w:tblStyle w:val="Table27"/>
        <w:tblW w:w="9180.0" w:type="dxa"/>
        <w:jc w:val="left"/>
        <w:tblInd w:w="1134.0" w:type="dxa"/>
        <w:tblLayout w:type="fixed"/>
        <w:tblLook w:val="0400"/>
      </w:tblPr>
      <w:tblGrid>
        <w:gridCol w:w="8188"/>
        <w:gridCol w:w="992"/>
        <w:tblGridChange w:id="0">
          <w:tblGrid>
            <w:gridCol w:w="8188"/>
            <w:gridCol w:w="992"/>
          </w:tblGrid>
        </w:tblGridChange>
      </w:tblGrid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122">
            <w:pPr>
              <w:contextualSpacing w:val="0"/>
              <w:jc w:val="center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F'(</m:t>
              </m:r>
              <m:sSub>
                <m:sSub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x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k</m:t>
                  </m:r>
                </m:sub>
              </m:sSub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)=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F(</m:t>
                  </m:r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k</m:t>
                      </m:r>
                    </m:sub>
                  </m:s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)-F(</m:t>
                  </m:r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k-1</m:t>
                      </m:r>
                    </m:sub>
                  </m:s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)</m:t>
                  </m:r>
                </m:num>
                <m:den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k</m:t>
                      </m:r>
                    </m:sub>
                  </m:sSub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-x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k-1</m:t>
                      </m:r>
                    </m:sub>
                  </m:sSub>
                </m:den>
              </m:f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;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(15)</w:t>
            </w:r>
          </w:p>
        </w:tc>
      </w:tr>
    </w:tbl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Використовуючи апроксимацію (15) у формулі Ньютона (13), можна перейти до методу січних:</w:t>
      </w:r>
    </w:p>
    <w:tbl>
      <w:tblPr>
        <w:tblStyle w:val="Table28"/>
        <w:tblW w:w="9180.0" w:type="dxa"/>
        <w:jc w:val="left"/>
        <w:tblInd w:w="1134.0" w:type="dxa"/>
        <w:tblLayout w:type="fixed"/>
        <w:tblLook w:val="0400"/>
      </w:tblPr>
      <w:tblGrid>
        <w:gridCol w:w="8188"/>
        <w:gridCol w:w="992"/>
        <w:tblGridChange w:id="0">
          <w:tblGrid>
            <w:gridCol w:w="8188"/>
            <w:gridCol w:w="992"/>
          </w:tblGrid>
        </w:tblGridChange>
      </w:tblGrid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125">
            <w:pPr>
              <w:contextualSpacing w:val="0"/>
              <w:jc w:val="center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m:oMath>
              <m:sSub>
                <m:sSub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x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k+1</m:t>
                  </m:r>
                </m:sub>
              </m:sSub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=</m:t>
              </m:r>
              <m:sSub>
                <m:sSub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x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k</m:t>
                  </m:r>
                </m:sub>
              </m:sSub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-</m:t>
              </m:r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k</m:t>
                      </m:r>
                    </m:sub>
                  </m:sSub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-x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k-1</m:t>
                      </m:r>
                    </m:sub>
                  </m:sSub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F(</m:t>
                  </m:r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k</m:t>
                      </m:r>
                    </m:sub>
                  </m:s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)-F(</m:t>
                  </m:r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k-1</m:t>
                      </m:r>
                    </m:sub>
                  </m:sSub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)</m:t>
                  </m:r>
                </m:den>
              </m:f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;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(16)</w:t>
            </w:r>
          </w:p>
        </w:tc>
      </w:tr>
    </w:tbl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Щоб реалізувати цей метод, на відміну від методу Ньютона необхідні два початкових значення, за допомогою яких здійснюється локальна апроксимація функції січними (рис. 4)</w:t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566421" cy="1459995"/>
            <wp:effectExtent b="0" l="0" r="0" t="0"/>
            <wp:docPr id="23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66421" cy="14599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Рис. 4. Метод січних</w:t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Збіжність методу хорд дещо повільніша, ніж методу Ньютона, але набагато швидша, ніж для методу дихотомії. Можна показати, що збіжність методу Ньютона має показник </w:t>
      </w:r>
      <m:oMath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2</m:t>
            </m:r>
          </m:den>
        </m:f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(1+</m:t>
        </m:r>
        <m:rad>
          <m:radPr>
            <m:degHide m:val="1"/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m:ctrlPr>
          </m:rad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:t xml:space="preserve">5</m:t>
            </m:r>
          </m:e>
        </m:rad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m:t xml:space="preserve">)=1,618</m:t>
        </m:r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tbl>
      <w:tblPr>
        <w:tblStyle w:val="Table29"/>
        <w:tblW w:w="9180.0" w:type="dxa"/>
        <w:jc w:val="left"/>
        <w:tblInd w:w="1134.0" w:type="dxa"/>
        <w:tblLayout w:type="fixed"/>
        <w:tblLook w:val="0400"/>
      </w:tblPr>
      <w:tblGrid>
        <w:gridCol w:w="8188"/>
        <w:gridCol w:w="992"/>
        <w:tblGridChange w:id="0">
          <w:tblGrid>
            <w:gridCol w:w="8188"/>
            <w:gridCol w:w="992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2B">
            <w:pPr>
              <w:contextualSpacing w:val="0"/>
              <w:jc w:val="center"/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m:oMath>
              <m:d>
                <m:dPr>
                  <m:begChr m:val="|"/>
                  <m:endChr m:val="|"/>
                </m:dPr>
                <m:e>
                  <m:sSub>
                    <m:sSubPr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</m:ctrlPr>
                    </m:sSubPr>
                    <m:e>
                      <m:r>
                        <m:t>ε</m:t>
                      </m:r>
                    </m:e>
                    <m:sub>
                      <m: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  <m:t xml:space="preserve">k</m:t>
                      </m:r>
                    </m:sub>
                  </m:sSub>
                </m:e>
              </m:d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>≤</m:t>
              </m:r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m</m:t>
              </m:r>
              <m:sSubSup>
                <m:sSubSup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sSub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cs="Cambria Math" w:eastAsia="Cambria Math" w:hAnsi="Cambria Math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szCs w:val="22"/>
                          <w:u w:val="none"/>
                          <w:shd w:fill="auto" w:val="clear"/>
                          <w:vertAlign w:val="baseline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szCs w:val="22"/>
                              <w:u w:val="none"/>
                              <w:shd w:fill="auto" w:val="clear"/>
                              <w:vertAlign w:val="baseline"/>
                            </w:rPr>
                          </m:ctrlPr>
                        </m:sSubPr>
                        <m:e>
                          <m: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szCs w:val="22"/>
                              <w:u w:val="none"/>
                              <w:shd w:fill="auto" w:val="clear"/>
                              <w:vertAlign w:val="baseline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cs="Cambria Math" w:eastAsia="Cambria Math" w:hAnsi="Cambria Math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szCs w:val="22"/>
                              <w:u w:val="none"/>
                              <w:shd w:fill="auto" w:val="clear"/>
                              <w:vertAlign w:val="baseline"/>
                            </w:rPr>
                            <m:t xml:space="preserve">k-1</m:t>
                          </m:r>
                        </m:sub>
                      </m:sSub>
                    </m:e>
                  </m:d>
                </m:e>
                <m:sub/>
                <m:sup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1,618</m:t>
                  </m:r>
                </m:sup>
              </m:sSubSup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;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(17)</w:t>
            </w:r>
          </w:p>
        </w:tc>
      </w:tr>
    </w:tbl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Метод Стефенсона</w:t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Природно, що були запропоновані методи, в яких не потрібно обчислювати похідну (як у методі хорд), але збіжність яких квадратична (як у методі Ньютона). Наприклад, таким є метод Стефенсона, відповідно до якого</w:t>
      </w:r>
    </w:p>
    <w:tbl>
      <w:tblPr>
        <w:tblStyle w:val="Table30"/>
        <w:tblW w:w="9180.0" w:type="dxa"/>
        <w:jc w:val="left"/>
        <w:tblInd w:w="1134.0" w:type="dxa"/>
        <w:tblLayout w:type="fixed"/>
        <w:tblLook w:val="0400"/>
      </w:tblPr>
      <w:tblGrid>
        <w:gridCol w:w="8188"/>
        <w:gridCol w:w="992"/>
        <w:tblGridChange w:id="0">
          <w:tblGrid>
            <w:gridCol w:w="8188"/>
            <w:gridCol w:w="992"/>
          </w:tblGrid>
        </w:tblGridChange>
      </w:tblGrid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938278" cy="411481"/>
                  <wp:effectExtent b="0" l="0" r="0" t="0"/>
                  <wp:docPr id="24" name="image31.png"/>
                  <a:graphic>
                    <a:graphicData uri="http://schemas.openxmlformats.org/drawingml/2006/picture">
                      <pic:pic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5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8278" cy="41148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(18)</w:t>
            </w:r>
          </w:p>
        </w:tc>
      </w:tr>
    </w:tbl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</w:t>
      </w:r>
    </w:p>
    <w:tbl>
      <w:tblPr>
        <w:tblStyle w:val="Table31"/>
        <w:tblW w:w="9180.0" w:type="dxa"/>
        <w:jc w:val="left"/>
        <w:tblInd w:w="1134.0" w:type="dxa"/>
        <w:tblLayout w:type="fixed"/>
        <w:tblLook w:val="0400"/>
      </w:tblPr>
      <w:tblGrid>
        <w:gridCol w:w="8188"/>
        <w:gridCol w:w="992"/>
        <w:tblGridChange w:id="0">
          <w:tblGrid>
            <w:gridCol w:w="8188"/>
            <w:gridCol w:w="992"/>
          </w:tblGrid>
        </w:tblGridChange>
      </w:tblGrid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603251" cy="374905"/>
                  <wp:effectExtent b="0" l="0" r="0" t="0"/>
                  <wp:docPr id="25" name="image32.png"/>
                  <a:graphic>
                    <a:graphicData uri="http://schemas.openxmlformats.org/drawingml/2006/picture">
                      <pic:pic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5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251" cy="3749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(19)</w:t>
            </w:r>
          </w:p>
        </w:tc>
      </w:tr>
    </w:tbl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Метод простої ітерації</w:t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використання цього методу вихідне рівняння (1) записується в канонічному виді:</w:t>
      </w:r>
    </w:p>
    <w:tbl>
      <w:tblPr>
        <w:tblStyle w:val="Table32"/>
        <w:tblW w:w="9180.0" w:type="dxa"/>
        <w:jc w:val="left"/>
        <w:tblInd w:w="1134.0" w:type="dxa"/>
        <w:tblLayout w:type="fixed"/>
        <w:tblLook w:val="0400"/>
      </w:tblPr>
      <w:tblGrid>
        <w:gridCol w:w="8188"/>
        <w:gridCol w:w="992"/>
        <w:tblGridChange w:id="0">
          <w:tblGrid>
            <w:gridCol w:w="8188"/>
            <w:gridCol w:w="99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=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(20)</w:t>
            </w:r>
          </w:p>
        </w:tc>
      </w:tr>
    </w:tbl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Нехай відоме початкове наближення кореня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=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Підставляючи це значення в праву частину рівняння (20), отримаємо наступне наближення:</w:t>
      </w:r>
    </w:p>
    <w:tbl>
      <w:tblPr>
        <w:tblStyle w:val="Table33"/>
        <w:tblW w:w="9180.0" w:type="dxa"/>
        <w:jc w:val="left"/>
        <w:tblInd w:w="1134.0" w:type="dxa"/>
        <w:tblLayout w:type="fixed"/>
        <w:tblLook w:val="0400"/>
      </w:tblPr>
      <w:tblGrid>
        <w:gridCol w:w="8188"/>
        <w:gridCol w:w="992"/>
        <w:tblGridChange w:id="0">
          <w:tblGrid>
            <w:gridCol w:w="8188"/>
            <w:gridCol w:w="99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=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Підставляючи кожний раз нове значення кореня в (20), отримаємо послідовність значень</w:t>
      </w:r>
    </w:p>
    <w:tbl>
      <w:tblPr>
        <w:tblStyle w:val="Table34"/>
        <w:tblW w:w="9180.0" w:type="dxa"/>
        <w:jc w:val="left"/>
        <w:tblInd w:w="1134.0" w:type="dxa"/>
        <w:tblLayout w:type="fixed"/>
        <w:tblLook w:val="0400"/>
      </w:tblPr>
      <w:tblGrid>
        <w:gridCol w:w="8188"/>
        <w:gridCol w:w="992"/>
        <w:tblGridChange w:id="0">
          <w:tblGrid>
            <w:gridCol w:w="8188"/>
            <w:gridCol w:w="99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k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=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k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–1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= 1, 2, 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(21)</w:t>
            </w:r>
          </w:p>
        </w:tc>
      </w:tr>
    </w:tbl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Ітераційний процес завершується, якщо результати двох послідовних ітерацій близькі, тобто виконується умова (8).</w:t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Даний метод не є абсолютно збіжним, як, наприклад, метод дихотомії. Достатньою умовою збіжності методу простої ітерації, за якої |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+1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| буде менше |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|, є умова</w:t>
      </w:r>
    </w:p>
    <w:tbl>
      <w:tblPr>
        <w:tblStyle w:val="Table35"/>
        <w:tblW w:w="9180.0" w:type="dxa"/>
        <w:jc w:val="left"/>
        <w:tblInd w:w="1134.0" w:type="dxa"/>
        <w:tblLayout w:type="fixed"/>
        <w:tblLook w:val="0400"/>
      </w:tblPr>
      <w:tblGrid>
        <w:gridCol w:w="8188"/>
        <w:gridCol w:w="992"/>
        <w:tblGridChange w:id="0">
          <w:tblGrid>
            <w:gridCol w:w="8188"/>
            <w:gridCol w:w="99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|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'(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)| &lt; 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(22)</w:t>
            </w:r>
          </w:p>
        </w:tc>
      </w:tr>
    </w:tbl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 чим меншим буде значення |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)|, тим швидше буде збігатись ітераційний процес.</w:t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4608585" cy="3401575"/>
            <wp:effectExtent b="0" l="0" r="0" t="0"/>
            <wp:docPr id="26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5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08585" cy="3401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Рис. 5. Можливі варіанти збіжності ітерацій: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монотонна збіжність,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коливальна збіжність,</w:t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монотонна розбіжність,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коливальна розбіжність</w:t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Метод простої ітерації розглянутий для рівняння виду (20). До такого виду можна привести і загальне рівняння (1):</w:t>
      </w:r>
    </w:p>
    <w:tbl>
      <w:tblPr>
        <w:tblStyle w:val="Table36"/>
        <w:tblW w:w="9180.0" w:type="dxa"/>
        <w:jc w:val="left"/>
        <w:tblInd w:w="1134.0" w:type="dxa"/>
        <w:tblLayout w:type="fixed"/>
        <w:tblLook w:val="0400"/>
      </w:tblPr>
      <w:tblGrid>
        <w:gridCol w:w="8188"/>
        <w:gridCol w:w="992"/>
        <w:tblGridChange w:id="0">
          <w:tblGrid>
            <w:gridCol w:w="8188"/>
            <w:gridCol w:w="99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 = 0,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τF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 = 0,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=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–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τF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(23)</w:t>
            </w:r>
          </w:p>
        </w:tc>
      </w:tr>
    </w:tbl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Тут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τ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≠ 0 – деяке число. Рівняння (23) еквівалентне рівнянню (20) з функцією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 =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–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τF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 За рахунок вибору значення параметра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можна добиватись збіжності метода простої ітерації і підвищення швидкості збіжності. Наприклад, якщо на деякому відрізку, що містить корінь рівняння, похідна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обмежена константами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і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для забезпечення умови збіжності (22) параметр можна взяти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= 2/(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+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Параметр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можна взяти і змінним, залежним від номеру ітерації. Так, якщо покласти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τ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= 1/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то метод простої ітерації для рівняння (23) прийме вид, що співпадає з рівнянням методу Ньютона. Отже метод Ньютона можна трактувати як частинний випадок методу простої ітерації зі змінним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52">
      <w:pPr>
        <w:contextualSpacing w:val="0"/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Приклад</w:t>
      </w:r>
    </w:p>
    <w:tbl>
      <w:tblPr>
        <w:tblStyle w:val="Table37"/>
        <w:tblW w:w="9860.0" w:type="dxa"/>
        <w:jc w:val="left"/>
        <w:tblInd w:w="454.0" w:type="dxa"/>
        <w:tblLayout w:type="fixed"/>
        <w:tblLook w:val="0400"/>
      </w:tblPr>
      <w:tblGrid>
        <w:gridCol w:w="9860"/>
        <w:tblGridChange w:id="0">
          <w:tblGrid>
            <w:gridCol w:w="9860"/>
          </w:tblGrid>
        </w:tblGridChange>
      </w:tblGrid>
      <w:t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Знайдемо корінь рівняння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329982" cy="307533"/>
                  <wp:effectExtent b="0" l="0" r="0" t="0"/>
                  <wp:docPr id="27" name="image34.png"/>
                  <a:graphic>
                    <a:graphicData uri="http://schemas.openxmlformats.org/drawingml/2006/picture">
                      <pic:pic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5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982" cy="30753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209551" cy="1734316"/>
                  <wp:effectExtent b="0" l="0" r="0" t="0"/>
                  <wp:docPr id="28" name="image35.png"/>
                  <a:graphic>
                    <a:graphicData uri="http://schemas.openxmlformats.org/drawingml/2006/picture">
                      <pic:pic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5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51" cy="173431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Початкове рівняння можна замінити еквівалентним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971225" cy="326725"/>
                  <wp:effectExtent b="0" l="0" r="0" t="0"/>
                  <wp:docPr id="1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5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225" cy="326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435103" cy="1844044"/>
                  <wp:effectExtent b="0" l="0" r="0" t="0"/>
                  <wp:docPr id="16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103" cy="184404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206426" cy="378345"/>
                  <wp:effectExtent b="0" l="0" r="0" t="0"/>
                  <wp:docPr id="17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6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6426" cy="3783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= 0.1</w:t>
            </w:r>
          </w:p>
          <w:tbl>
            <w:tblPr>
              <w:tblStyle w:val="Table38"/>
              <w:tblW w:w="8429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203"/>
              <w:gridCol w:w="1203"/>
              <w:gridCol w:w="1203"/>
              <w:gridCol w:w="1205"/>
              <w:gridCol w:w="1205"/>
              <w:gridCol w:w="1205"/>
              <w:gridCol w:w="1205"/>
              <w:tblGridChange w:id="0">
                <w:tblGrid>
                  <w:gridCol w:w="1203"/>
                  <w:gridCol w:w="1203"/>
                  <w:gridCol w:w="1203"/>
                  <w:gridCol w:w="1205"/>
                  <w:gridCol w:w="1205"/>
                  <w:gridCol w:w="1205"/>
                  <w:gridCol w:w="1205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15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both"/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</w:t>
                  </w:r>
                </w:p>
              </w:tc>
              <w:tc>
                <w:tcPr/>
                <w:p w:rsidR="00000000" w:rsidDel="00000000" w:rsidP="00000000" w:rsidRDefault="00000000" w:rsidRPr="00000000" w14:paraId="0000015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/>
                <w:p w:rsidR="00000000" w:rsidDel="00000000" w:rsidP="00000000" w:rsidRDefault="00000000" w:rsidRPr="00000000" w14:paraId="0000015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/>
                <w:p w:rsidR="00000000" w:rsidDel="00000000" w:rsidP="00000000" w:rsidRDefault="00000000" w:rsidRPr="00000000" w14:paraId="0000015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/>
                <w:p w:rsidR="00000000" w:rsidDel="00000000" w:rsidP="00000000" w:rsidRDefault="00000000" w:rsidRPr="00000000" w14:paraId="0000016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/>
                <w:p w:rsidR="00000000" w:rsidDel="00000000" w:rsidP="00000000" w:rsidRDefault="00000000" w:rsidRPr="00000000" w14:paraId="0000016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</w:p>
              </w:tc>
              <w:tc>
                <w:tcPr/>
                <w:p w:rsidR="00000000" w:rsidDel="00000000" w:rsidP="00000000" w:rsidRDefault="00000000" w:rsidRPr="00000000" w14:paraId="0000016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6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6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both"/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subscript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subscript"/>
                      <w:rtl w:val="0"/>
                    </w:rPr>
                    <w:t xml:space="preserve">i</w:t>
                  </w:r>
                </w:p>
              </w:tc>
              <w:tc>
                <w:tcPr/>
                <w:p w:rsidR="00000000" w:rsidDel="00000000" w:rsidP="00000000" w:rsidRDefault="00000000" w:rsidRPr="00000000" w14:paraId="0000016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0.9751</w:t>
                  </w:r>
                </w:p>
              </w:tc>
              <w:tc>
                <w:tcPr/>
                <w:p w:rsidR="00000000" w:rsidDel="00000000" w:rsidP="00000000" w:rsidRDefault="00000000" w:rsidRPr="00000000" w14:paraId="0000016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0.6784</w:t>
                  </w:r>
                </w:p>
              </w:tc>
              <w:tc>
                <w:tcPr/>
                <w:p w:rsidR="00000000" w:rsidDel="00000000" w:rsidP="00000000" w:rsidRDefault="00000000" w:rsidRPr="00000000" w14:paraId="0000016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0.7780</w:t>
                  </w:r>
                </w:p>
              </w:tc>
              <w:tc>
                <w:tcPr/>
                <w:p w:rsidR="00000000" w:rsidDel="00000000" w:rsidP="00000000" w:rsidRDefault="00000000" w:rsidRPr="00000000" w14:paraId="0000016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0.7438</w:t>
                  </w:r>
                </w:p>
              </w:tc>
              <w:tc>
                <w:tcPr/>
                <w:p w:rsidR="00000000" w:rsidDel="00000000" w:rsidP="00000000" w:rsidRDefault="00000000" w:rsidRPr="00000000" w14:paraId="0000016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0.7555</w:t>
                  </w:r>
                </w:p>
              </w:tc>
              <w:tc>
                <w:tcPr/>
                <w:p w:rsidR="00000000" w:rsidDel="00000000" w:rsidP="00000000" w:rsidRDefault="00000000" w:rsidRPr="00000000" w14:paraId="0000016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0.7515</w:t>
                  </w:r>
                </w:p>
              </w:tc>
            </w:tr>
          </w:tbl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9180.0" w:type="dxa"/>
        <w:jc w:val="left"/>
        <w:tblInd w:w="1134.0" w:type="dxa"/>
        <w:tblLayout w:type="fixed"/>
        <w:tblLook w:val="0400"/>
      </w:tblPr>
      <w:tblGrid>
        <w:gridCol w:w="8188"/>
        <w:gridCol w:w="992"/>
        <w:tblGridChange w:id="0">
          <w:tblGrid>
            <w:gridCol w:w="8188"/>
            <w:gridCol w:w="99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()</w:t>
            </w:r>
          </w:p>
        </w:tc>
      </w:tr>
    </w:tbl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Приклад</w:t>
      </w:r>
    </w:p>
    <w:tbl>
      <w:tblPr>
        <w:tblStyle w:val="Table40"/>
        <w:tblW w:w="9860.0" w:type="dxa"/>
        <w:jc w:val="left"/>
        <w:tblInd w:w="454.0" w:type="dxa"/>
        <w:tblLayout w:type="fixed"/>
        <w:tblLook w:val="0400"/>
      </w:tblPr>
      <w:tblGrid>
        <w:gridCol w:w="9860"/>
        <w:tblGridChange w:id="0">
          <w:tblGrid>
            <w:gridCol w:w="9860"/>
          </w:tblGrid>
        </w:tblGridChange>
      </w:tblGrid>
      <w:t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2" w:type="default"/>
      <w:pgSz w:h="16839" w:w="11907"/>
      <w:pgMar w:bottom="567" w:top="567" w:left="1134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ahoma"/>
  <w:font w:name="Cambria Math"/>
  <w:font w:name="Courier New"/>
  <w:font w:name="Arim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Arimo" w:cs="Arimo" w:eastAsia="Arimo" w:hAnsi="Arimo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mo" w:cs="Arimo" w:eastAsia="Arimo" w:hAnsi="Arimo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Arimo" w:cs="Arimo" w:eastAsia="Arimo" w:hAnsi="Arimo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  <w:ind w:firstLine="567"/>
    </w:pPr>
    <w:rPr>
      <w:rFonts w:ascii="Cambria" w:cs="Cambria" w:eastAsia="Cambria" w:hAnsi="Cambria"/>
      <w:b w:val="1"/>
      <w:color w:val="365f91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ind w:firstLine="567"/>
    </w:pPr>
    <w:rPr>
      <w:rFonts w:ascii="Cambria" w:cs="Cambria" w:eastAsia="Cambria" w:hAnsi="Cambria"/>
      <w:b w:val="1"/>
      <w:color w:val="4f81bd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  <w:ind w:firstLine="567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  <w:contextualSpacing w:val="1"/>
    </w:pPr>
    <w:rPr>
      <w:rFonts w:ascii="Cambria" w:cs="Cambria" w:eastAsia="Cambria" w:hAnsi="Cambria"/>
      <w:color w:val="17365d"/>
      <w:sz w:val="36"/>
      <w:szCs w:val="36"/>
    </w:rPr>
  </w:style>
  <w:style w:type="paragraph" w:styleId="a" w:default="1">
    <w:name w:val="Normal"/>
    <w:qFormat w:val="1"/>
    <w:rsid w:val="005E6E8A"/>
    <w:rPr>
      <w:sz w:val="22"/>
      <w:szCs w:val="22"/>
    </w:rPr>
  </w:style>
  <w:style w:type="paragraph" w:styleId="1">
    <w:name w:val="heading 1"/>
    <w:basedOn w:val="a"/>
    <w:next w:val="Text"/>
    <w:link w:val="10"/>
    <w:autoRedefine w:val="1"/>
    <w:uiPriority w:val="9"/>
    <w:qFormat w:val="1"/>
    <w:rsid w:val="00411049"/>
    <w:pPr>
      <w:keepNext w:val="1"/>
      <w:keepLines w:val="1"/>
      <w:spacing w:before="240"/>
      <w:ind w:firstLine="567"/>
      <w:outlineLvl w:val="0"/>
    </w:pPr>
    <w:rPr>
      <w:rFonts w:ascii="Cambria" w:hAnsi="Cambria" w:cstheme="majorBidi" w:eastAsiaTheme="majorEastAsia"/>
      <w:b w:val="1"/>
      <w:bCs w:val="1"/>
      <w:color w:val="365f91"/>
      <w:sz w:val="26"/>
      <w:szCs w:val="28"/>
    </w:rPr>
  </w:style>
  <w:style w:type="paragraph" w:styleId="2">
    <w:name w:val="heading 2"/>
    <w:basedOn w:val="a"/>
    <w:next w:val="a"/>
    <w:link w:val="20"/>
    <w:autoRedefine w:val="1"/>
    <w:uiPriority w:val="9"/>
    <w:unhideWhenUsed w:val="1"/>
    <w:qFormat w:val="1"/>
    <w:rsid w:val="00FF335C"/>
    <w:pPr>
      <w:keepNext w:val="1"/>
      <w:keepLines w:val="1"/>
      <w:ind w:firstLine="567"/>
      <w:outlineLvl w:val="1"/>
    </w:pPr>
    <w:rPr>
      <w:rFonts w:ascii="Cambria" w:hAnsi="Cambria" w:cstheme="majorBidi" w:eastAsiaTheme="majorEastAsia"/>
      <w:b w:val="1"/>
      <w:bCs w:val="1"/>
      <w:color w:val="4f81bd"/>
      <w:sz w:val="24"/>
      <w:szCs w:val="26"/>
    </w:rPr>
  </w:style>
  <w:style w:type="paragraph" w:styleId="3">
    <w:name w:val="heading 3"/>
    <w:basedOn w:val="a"/>
    <w:next w:val="a"/>
    <w:link w:val="30"/>
    <w:autoRedefine w:val="1"/>
    <w:uiPriority w:val="9"/>
    <w:unhideWhenUsed w:val="1"/>
    <w:qFormat w:val="1"/>
    <w:rsid w:val="00411049"/>
    <w:pPr>
      <w:keepNext w:val="1"/>
      <w:keepLines w:val="1"/>
      <w:spacing w:before="200"/>
      <w:ind w:firstLine="567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  <w:szCs w:val="20"/>
    </w:rPr>
  </w:style>
  <w:style w:type="paragraph" w:styleId="4">
    <w:name w:val="heading 4"/>
    <w:basedOn w:val="a"/>
    <w:next w:val="a"/>
    <w:link w:val="40"/>
    <w:uiPriority w:val="9"/>
    <w:semiHidden w:val="1"/>
    <w:unhideWhenUsed w:val="1"/>
    <w:qFormat w:val="1"/>
    <w:rsid w:val="00411049"/>
    <w:pPr>
      <w:keepNext w:val="1"/>
      <w:keepLines w:val="1"/>
      <w:spacing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 w:val="1"/>
    <w:unhideWhenUsed w:val="1"/>
    <w:qFormat w:val="1"/>
    <w:rsid w:val="00411049"/>
    <w:pPr>
      <w:keepNext w:val="1"/>
      <w:keepLines w:val="1"/>
      <w:spacing w:before="200"/>
      <w:outlineLvl w:val="4"/>
    </w:pPr>
    <w:rPr>
      <w:rFonts w:asciiTheme="majorHAnsi" w:cstheme="majorBidi" w:eastAsiaTheme="majorEastAsia" w:hAnsiTheme="majorHAnsi"/>
      <w:color w:val="243f60" w:themeColor="accent1" w:themeShade="00007F"/>
    </w:rPr>
  </w:style>
  <w:style w:type="paragraph" w:styleId="6">
    <w:name w:val="heading 6"/>
    <w:basedOn w:val="a"/>
    <w:next w:val="a"/>
    <w:link w:val="60"/>
    <w:uiPriority w:val="9"/>
    <w:semiHidden w:val="1"/>
    <w:unhideWhenUsed w:val="1"/>
    <w:qFormat w:val="1"/>
    <w:rsid w:val="00411049"/>
    <w:pPr>
      <w:keepNext w:val="1"/>
      <w:keepLines w:val="1"/>
      <w:spacing w:before="200"/>
      <w:outlineLvl w:val="5"/>
    </w:pPr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paragraph" w:styleId="7">
    <w:name w:val="heading 7"/>
    <w:basedOn w:val="a"/>
    <w:next w:val="a"/>
    <w:link w:val="70"/>
    <w:uiPriority w:val="9"/>
    <w:semiHidden w:val="1"/>
    <w:unhideWhenUsed w:val="1"/>
    <w:qFormat w:val="1"/>
    <w:rsid w:val="00411049"/>
    <w:pPr>
      <w:keepNext w:val="1"/>
      <w:keepLines w:val="1"/>
      <w:spacing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8">
    <w:name w:val="heading 8"/>
    <w:basedOn w:val="a"/>
    <w:next w:val="a"/>
    <w:link w:val="80"/>
    <w:uiPriority w:val="9"/>
    <w:semiHidden w:val="1"/>
    <w:unhideWhenUsed w:val="1"/>
    <w:qFormat w:val="1"/>
    <w:rsid w:val="00411049"/>
    <w:pPr>
      <w:keepNext w:val="1"/>
      <w:keepLines w:val="1"/>
      <w:spacing w:before="200"/>
      <w:outlineLvl w:val="7"/>
    </w:pPr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 w:val="1"/>
    <w:unhideWhenUsed w:val="1"/>
    <w:qFormat w:val="1"/>
    <w:rsid w:val="00411049"/>
    <w:pPr>
      <w:keepNext w:val="1"/>
      <w:keepLines w:val="1"/>
      <w:spacing w:before="200"/>
      <w:outlineLvl w:val="8"/>
    </w:pPr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411049"/>
    <w:rPr>
      <w:rFonts w:ascii="Cambria" w:hAnsi="Cambria" w:cstheme="majorBidi" w:eastAsiaTheme="majorEastAsia"/>
      <w:b w:val="1"/>
      <w:bCs w:val="1"/>
      <w:color w:val="365f91"/>
      <w:sz w:val="26"/>
      <w:szCs w:val="28"/>
    </w:rPr>
  </w:style>
  <w:style w:type="character" w:styleId="20" w:customStyle="1">
    <w:name w:val="Заголовок 2 Знак"/>
    <w:basedOn w:val="a0"/>
    <w:link w:val="2"/>
    <w:uiPriority w:val="9"/>
    <w:rsid w:val="00FF335C"/>
    <w:rPr>
      <w:rFonts w:ascii="Cambria" w:hAnsi="Cambria" w:cstheme="majorBidi" w:eastAsiaTheme="majorEastAsia"/>
      <w:b w:val="1"/>
      <w:bCs w:val="1"/>
      <w:color w:val="4f81bd"/>
      <w:sz w:val="24"/>
      <w:szCs w:val="26"/>
    </w:rPr>
  </w:style>
  <w:style w:type="character" w:styleId="a3">
    <w:name w:val="Hyperlink"/>
    <w:basedOn w:val="a0"/>
    <w:uiPriority w:val="99"/>
    <w:unhideWhenUsed w:val="1"/>
    <w:rsid w:val="00CF0887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 w:val="1"/>
    <w:rsid w:val="00CF0887"/>
    <w:pPr>
      <w:tabs>
        <w:tab w:val="center" w:pos="4680"/>
        <w:tab w:val="right" w:pos="9360"/>
      </w:tabs>
    </w:pPr>
    <w:rPr>
      <w:rFonts w:eastAsia="Times New Roman"/>
    </w:rPr>
  </w:style>
  <w:style w:type="character" w:styleId="a5" w:customStyle="1">
    <w:name w:val="Верхний колонтитул Знак"/>
    <w:basedOn w:val="a0"/>
    <w:link w:val="a4"/>
    <w:uiPriority w:val="99"/>
    <w:rsid w:val="00CF0887"/>
    <w:rPr>
      <w:rFonts w:eastAsia="Times New Roman"/>
    </w:rPr>
  </w:style>
  <w:style w:type="paragraph" w:styleId="a6">
    <w:name w:val="footer"/>
    <w:basedOn w:val="a"/>
    <w:link w:val="a7"/>
    <w:uiPriority w:val="99"/>
    <w:unhideWhenUsed w:val="1"/>
    <w:rsid w:val="00CF0887"/>
    <w:pPr>
      <w:tabs>
        <w:tab w:val="center" w:pos="4677"/>
        <w:tab w:val="right" w:pos="9355"/>
      </w:tabs>
    </w:pPr>
    <w:rPr>
      <w:rFonts w:ascii="Arial Unicode MS" w:cs="Arial Unicode MS" w:eastAsia="Arial Unicode MS" w:hAnsi="Arial Unicode MS"/>
      <w:color w:val="000000"/>
      <w:sz w:val="24"/>
      <w:szCs w:val="24"/>
    </w:rPr>
  </w:style>
  <w:style w:type="character" w:styleId="a7" w:customStyle="1">
    <w:name w:val="Нижний колонтитул Знак"/>
    <w:basedOn w:val="a0"/>
    <w:link w:val="a6"/>
    <w:uiPriority w:val="99"/>
    <w:rsid w:val="00CF0887"/>
    <w:rPr>
      <w:rFonts w:ascii="Arial Unicode MS" w:cs="Arial Unicode MS" w:eastAsia="Arial Unicode MS" w:hAnsi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 w:val="1"/>
    <w:unhideWhenUsed w:val="1"/>
    <w:rsid w:val="00CF0887"/>
    <w:rPr>
      <w:rFonts w:ascii="Tahoma" w:cs="Tahoma" w:eastAsia="Arial Unicode MS" w:hAnsi="Tahoma"/>
      <w:color w:val="000000"/>
      <w:sz w:val="16"/>
      <w:szCs w:val="16"/>
    </w:rPr>
  </w:style>
  <w:style w:type="character" w:styleId="a9" w:customStyle="1">
    <w:name w:val="Текст выноски Знак"/>
    <w:basedOn w:val="a0"/>
    <w:link w:val="a8"/>
    <w:uiPriority w:val="99"/>
    <w:semiHidden w:val="1"/>
    <w:rsid w:val="00CF0887"/>
    <w:rPr>
      <w:rFonts w:ascii="Tahoma" w:cs="Tahoma" w:eastAsia="Arial Unicode MS" w:hAnsi="Tahoma"/>
      <w:color w:val="000000"/>
      <w:sz w:val="16"/>
      <w:szCs w:val="16"/>
      <w:lang w:eastAsia="ru-RU"/>
    </w:rPr>
  </w:style>
  <w:style w:type="character" w:styleId="aa" w:customStyle="1">
    <w:name w:val="Без интервала Знак"/>
    <w:basedOn w:val="a0"/>
    <w:link w:val="ab"/>
    <w:uiPriority w:val="1"/>
    <w:locked w:val="1"/>
    <w:rsid w:val="00411049"/>
    <w:rPr>
      <w:color w:val="000000"/>
      <w:sz w:val="22"/>
      <w:szCs w:val="22"/>
    </w:rPr>
  </w:style>
  <w:style w:type="paragraph" w:styleId="ab">
    <w:name w:val="No Spacing"/>
    <w:link w:val="aa"/>
    <w:uiPriority w:val="1"/>
    <w:qFormat w:val="1"/>
    <w:rsid w:val="00411049"/>
    <w:rPr>
      <w:color w:val="000000"/>
      <w:sz w:val="22"/>
      <w:szCs w:val="22"/>
    </w:rPr>
  </w:style>
  <w:style w:type="character" w:styleId="Text0" w:customStyle="1">
    <w:name w:val="Text Знак"/>
    <w:basedOn w:val="aa"/>
    <w:link w:val="Text"/>
    <w:locked w:val="1"/>
    <w:rsid w:val="00411049"/>
    <w:rPr>
      <w:rFonts w:cs="Calibri"/>
      <w:color w:val="000000"/>
      <w:sz w:val="22"/>
      <w:szCs w:val="22"/>
    </w:rPr>
  </w:style>
  <w:style w:type="paragraph" w:styleId="Text" w:customStyle="1">
    <w:name w:val="Text"/>
    <w:basedOn w:val="ab"/>
    <w:link w:val="Text0"/>
    <w:qFormat w:val="1"/>
    <w:rsid w:val="00411049"/>
    <w:pPr>
      <w:ind w:firstLine="340"/>
      <w:jc w:val="both"/>
    </w:pPr>
    <w:rPr>
      <w:rFonts w:cs="Calibri"/>
    </w:rPr>
  </w:style>
  <w:style w:type="character" w:styleId="Image" w:customStyle="1">
    <w:name w:val="Image Знак"/>
    <w:basedOn w:val="Text0"/>
    <w:link w:val="Image0"/>
    <w:locked w:val="1"/>
    <w:rsid w:val="00411049"/>
    <w:rPr>
      <w:rFonts w:cs="Calibri"/>
      <w:color w:val="000000"/>
      <w:sz w:val="22"/>
      <w:szCs w:val="22"/>
    </w:rPr>
  </w:style>
  <w:style w:type="paragraph" w:styleId="Image0" w:customStyle="1">
    <w:name w:val="Image"/>
    <w:basedOn w:val="Text"/>
    <w:link w:val="Image"/>
    <w:qFormat w:val="1"/>
    <w:rsid w:val="00411049"/>
    <w:pPr>
      <w:ind w:firstLine="0"/>
      <w:jc w:val="center"/>
    </w:pPr>
  </w:style>
  <w:style w:type="character" w:styleId="11" w:customStyle="1">
    <w:name w:val="Заголовок №1_"/>
    <w:basedOn w:val="a0"/>
    <w:link w:val="12"/>
    <w:locked w:val="1"/>
    <w:rsid w:val="00CF0887"/>
    <w:rPr>
      <w:rFonts w:ascii="Tahoma" w:cs="Tahoma" w:eastAsia="Tahoma" w:hAnsi="Tahoma"/>
      <w:sz w:val="27"/>
      <w:szCs w:val="27"/>
      <w:shd w:color="auto" w:fill="ffffff" w:val="clear"/>
    </w:rPr>
  </w:style>
  <w:style w:type="paragraph" w:styleId="12" w:customStyle="1">
    <w:name w:val="Заголовок №1"/>
    <w:basedOn w:val="a"/>
    <w:link w:val="11"/>
    <w:rsid w:val="00CF0887"/>
    <w:pPr>
      <w:shd w:color="auto" w:fill="ffffff" w:val="clear"/>
      <w:spacing w:after="1320" w:line="0" w:lineRule="atLeast"/>
      <w:outlineLvl w:val="0"/>
    </w:pPr>
    <w:rPr>
      <w:rFonts w:ascii="Tahoma" w:cs="Tahoma" w:eastAsia="Tahoma" w:hAnsi="Tahoma"/>
      <w:sz w:val="27"/>
      <w:szCs w:val="27"/>
    </w:rPr>
  </w:style>
  <w:style w:type="character" w:styleId="ac" w:customStyle="1">
    <w:name w:val="Колонтитул_"/>
    <w:basedOn w:val="a0"/>
    <w:link w:val="ad"/>
    <w:locked w:val="1"/>
    <w:rsid w:val="00CF0887"/>
    <w:rPr>
      <w:rFonts w:ascii="Times New Roman" w:cs="Times New Roman" w:eastAsia="Times New Roman" w:hAnsi="Times New Roman"/>
      <w:sz w:val="20"/>
      <w:szCs w:val="20"/>
      <w:shd w:color="auto" w:fill="ffffff" w:val="clear"/>
    </w:rPr>
  </w:style>
  <w:style w:type="paragraph" w:styleId="ad" w:customStyle="1">
    <w:name w:val="Колонтитул"/>
    <w:basedOn w:val="a"/>
    <w:link w:val="ac"/>
    <w:rsid w:val="00CF0887"/>
    <w:pPr>
      <w:shd w:color="auto" w:fill="ffffff" w:val="clear"/>
    </w:pPr>
    <w:rPr>
      <w:rFonts w:ascii="Times New Roman" w:eastAsia="Times New Roman" w:hAnsi="Times New Roman"/>
      <w:sz w:val="20"/>
      <w:szCs w:val="20"/>
    </w:rPr>
  </w:style>
  <w:style w:type="character" w:styleId="31" w:customStyle="1">
    <w:name w:val="Заголовок №3_"/>
    <w:basedOn w:val="a0"/>
    <w:link w:val="32"/>
    <w:locked w:val="1"/>
    <w:rsid w:val="00CF0887"/>
    <w:rPr>
      <w:rFonts w:ascii="Times New Roman" w:cs="Times New Roman" w:eastAsia="Times New Roman" w:hAnsi="Times New Roman"/>
      <w:shd w:color="auto" w:fill="ffffff" w:val="clear"/>
    </w:rPr>
  </w:style>
  <w:style w:type="paragraph" w:styleId="32" w:customStyle="1">
    <w:name w:val="Заголовок №3"/>
    <w:basedOn w:val="a"/>
    <w:link w:val="31"/>
    <w:rsid w:val="00CF0887"/>
    <w:pPr>
      <w:shd w:color="auto" w:fill="ffffff" w:val="clear"/>
      <w:spacing w:after="1080" w:line="0" w:lineRule="atLeast"/>
      <w:outlineLvl w:val="2"/>
    </w:pPr>
    <w:rPr>
      <w:rFonts w:ascii="Times New Roman" w:eastAsia="Times New Roman" w:hAnsi="Times New Roman"/>
    </w:rPr>
  </w:style>
  <w:style w:type="character" w:styleId="ae">
    <w:name w:val="Placeholder Text"/>
    <w:basedOn w:val="a0"/>
    <w:uiPriority w:val="99"/>
    <w:semiHidden w:val="1"/>
    <w:rsid w:val="00CF0887"/>
    <w:rPr>
      <w:color w:val="808080"/>
    </w:rPr>
  </w:style>
  <w:style w:type="character" w:styleId="85pt" w:customStyle="1">
    <w:name w:val="Колонтитул + 8.5 pt"/>
    <w:aliases w:val="Полужирный"/>
    <w:basedOn w:val="ac"/>
    <w:rsid w:val="00CF0887"/>
    <w:rPr>
      <w:rFonts w:ascii="Times New Roman" w:cs="Times New Roman" w:eastAsia="Times New Roman" w:hAnsi="Times New Roman"/>
      <w:b w:val="1"/>
      <w:bCs w:val="1"/>
      <w:spacing w:val="50"/>
      <w:sz w:val="17"/>
      <w:szCs w:val="17"/>
      <w:shd w:color="auto" w:fill="ffffff" w:val="clear"/>
    </w:rPr>
  </w:style>
  <w:style w:type="character" w:styleId="af" w:customStyle="1">
    <w:name w:val="Колонтитул + Полужирный"/>
    <w:basedOn w:val="ac"/>
    <w:rsid w:val="00CF0887"/>
    <w:rPr>
      <w:rFonts w:ascii="Times New Roman" w:cs="Times New Roman" w:eastAsia="Times New Roman" w:hAnsi="Times New Roman"/>
      <w:b w:val="1"/>
      <w:bCs w:val="1"/>
      <w:sz w:val="20"/>
      <w:szCs w:val="20"/>
      <w:shd w:color="auto" w:fill="ffffff" w:val="clear"/>
    </w:rPr>
  </w:style>
  <w:style w:type="character" w:styleId="2995pt" w:customStyle="1">
    <w:name w:val="Основной текст (29) + 9.5 pt"/>
    <w:basedOn w:val="a0"/>
    <w:rsid w:val="00CF0887"/>
    <w:rPr>
      <w:rFonts w:ascii="Times New Roman" w:cs="Times New Roman" w:eastAsia="Times New Roman" w:hAnsi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lang w:val="en-US"/>
    </w:rPr>
  </w:style>
  <w:style w:type="table" w:styleId="af0">
    <w:name w:val="Table Grid"/>
    <w:basedOn w:val="a1"/>
    <w:rsid w:val="00CF0887"/>
    <w:rPr>
      <w:rFonts w:ascii="Arial Unicode MS" w:cs="Arial Unicode MS" w:eastAsia="Arial Unicode MS" w:hAnsi="Arial Unicode MS"/>
      <w:sz w:val="24"/>
      <w:szCs w:val="24"/>
    </w:r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85pt3" w:customStyle="1">
    <w:name w:val="Колонтитул + 8.5 pt3"/>
    <w:basedOn w:val="ac"/>
    <w:rsid w:val="00CF0887"/>
    <w:rPr>
      <w:rFonts w:ascii="Times New Roman" w:cs="Times New Roman" w:eastAsia="Times New Roman" w:hAnsi="Times New Roman"/>
      <w:spacing w:val="0"/>
      <w:sz w:val="17"/>
      <w:szCs w:val="17"/>
      <w:shd w:color="auto" w:fill="ffffff" w:val="clear"/>
    </w:rPr>
  </w:style>
  <w:style w:type="character" w:styleId="85pt2" w:customStyle="1">
    <w:name w:val="Колонтитул + 8.5 pt2"/>
    <w:basedOn w:val="ac"/>
    <w:rsid w:val="00CF0887"/>
    <w:rPr>
      <w:rFonts w:ascii="Times New Roman" w:cs="Times New Roman" w:eastAsia="Times New Roman" w:hAnsi="Times New Roman"/>
      <w:b w:val="1"/>
      <w:bCs w:val="1"/>
      <w:spacing w:val="0"/>
      <w:sz w:val="17"/>
      <w:szCs w:val="17"/>
      <w:shd w:color="auto" w:fill="ffffff" w:val="clear"/>
    </w:rPr>
  </w:style>
  <w:style w:type="character" w:styleId="85pt1" w:customStyle="1">
    <w:name w:val="Колонтитул + 8.5 pt1"/>
    <w:basedOn w:val="ac"/>
    <w:rsid w:val="00CF0887"/>
    <w:rPr>
      <w:rFonts w:ascii="Times New Roman" w:cs="Times New Roman" w:eastAsia="Times New Roman" w:hAnsi="Times New Roman"/>
      <w:b w:val="1"/>
      <w:bCs w:val="1"/>
      <w:spacing w:val="50"/>
      <w:sz w:val="17"/>
      <w:szCs w:val="17"/>
      <w:shd w:color="auto" w:fill="ffffff" w:val="clear"/>
    </w:rPr>
  </w:style>
  <w:style w:type="character" w:styleId="30" w:customStyle="1">
    <w:name w:val="Заголовок 3 Знак"/>
    <w:basedOn w:val="a0"/>
    <w:link w:val="3"/>
    <w:uiPriority w:val="9"/>
    <w:rsid w:val="00411049"/>
    <w:rPr>
      <w:rFonts w:asciiTheme="majorHAnsi" w:cstheme="majorBidi" w:eastAsiaTheme="majorEastAsia" w:hAnsiTheme="majorHAnsi"/>
      <w:b w:val="1"/>
      <w:bCs w:val="1"/>
      <w:color w:val="4f81bd" w:themeColor="accent1"/>
      <w:sz w:val="22"/>
    </w:rPr>
  </w:style>
  <w:style w:type="paragraph" w:styleId="af1">
    <w:name w:val="Title"/>
    <w:basedOn w:val="a"/>
    <w:next w:val="a"/>
    <w:link w:val="af2"/>
    <w:uiPriority w:val="10"/>
    <w:qFormat w:val="1"/>
    <w:rsid w:val="00411049"/>
    <w:pPr>
      <w:pBdr>
        <w:bottom w:color="4f81bd" w:space="4" w:sz="8" w:themeColor="accent1" w:val="single"/>
      </w:pBdr>
      <w:spacing w:after="300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36"/>
      <w:szCs w:val="52"/>
    </w:rPr>
  </w:style>
  <w:style w:type="character" w:styleId="af2" w:customStyle="1">
    <w:name w:val="Название Знак"/>
    <w:basedOn w:val="a0"/>
    <w:link w:val="af1"/>
    <w:uiPriority w:val="10"/>
    <w:rsid w:val="00411049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36"/>
      <w:szCs w:val="52"/>
    </w:rPr>
  </w:style>
  <w:style w:type="paragraph" w:styleId="Code" w:customStyle="1">
    <w:name w:val="Code"/>
    <w:basedOn w:val="Text"/>
    <w:link w:val="Code0"/>
    <w:qFormat w:val="1"/>
    <w:rsid w:val="00411049"/>
    <w:pPr>
      <w:ind w:left="709" w:hanging="369"/>
    </w:pPr>
    <w:rPr>
      <w:rFonts w:ascii="Courier New" w:cs="Courier New" w:hAnsi="Courier New"/>
      <w:lang w:val="en-US"/>
    </w:rPr>
  </w:style>
  <w:style w:type="character" w:styleId="Code0" w:customStyle="1">
    <w:name w:val="Code Знак"/>
    <w:basedOn w:val="Text0"/>
    <w:link w:val="Code"/>
    <w:rsid w:val="00411049"/>
    <w:rPr>
      <w:rFonts w:ascii="Courier New" w:cs="Courier New" w:hAnsi="Courier New"/>
      <w:color w:val="000000"/>
      <w:sz w:val="22"/>
      <w:szCs w:val="22"/>
      <w:lang w:val="en-US"/>
    </w:rPr>
  </w:style>
  <w:style w:type="paragraph" w:styleId="Headline" w:customStyle="1">
    <w:name w:val="Headline"/>
    <w:basedOn w:val="4"/>
    <w:next w:val="Text"/>
    <w:link w:val="Headline0"/>
    <w:autoRedefine w:val="1"/>
    <w:qFormat w:val="1"/>
    <w:rsid w:val="00411049"/>
    <w:pPr>
      <w:spacing w:before="120"/>
      <w:ind w:firstLine="340"/>
    </w:pPr>
    <w:rPr>
      <w:i w:val="0"/>
      <w:color w:val="000000" w:themeColor="text1"/>
    </w:rPr>
  </w:style>
  <w:style w:type="character" w:styleId="Headline0" w:customStyle="1">
    <w:name w:val="Headline Знак"/>
    <w:basedOn w:val="40"/>
    <w:link w:val="Headline"/>
    <w:rsid w:val="00411049"/>
    <w:rPr>
      <w:rFonts w:asciiTheme="majorHAnsi" w:cstheme="majorBidi" w:eastAsiaTheme="majorEastAsia" w:hAnsiTheme="majorHAnsi"/>
      <w:b w:val="1"/>
      <w:bCs w:val="1"/>
      <w:i w:val="0"/>
      <w:iCs w:val="1"/>
      <w:color w:val="000000" w:themeColor="text1"/>
      <w:sz w:val="22"/>
      <w:szCs w:val="22"/>
    </w:rPr>
  </w:style>
  <w:style w:type="character" w:styleId="40" w:customStyle="1">
    <w:name w:val="Заголовок 4 Знак"/>
    <w:basedOn w:val="a0"/>
    <w:link w:val="4"/>
    <w:uiPriority w:val="9"/>
    <w:semiHidden w:val="1"/>
    <w:rsid w:val="00411049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  <w:sz w:val="22"/>
      <w:szCs w:val="22"/>
    </w:rPr>
  </w:style>
  <w:style w:type="paragraph" w:styleId="Definition" w:customStyle="1">
    <w:name w:val="Definition"/>
    <w:basedOn w:val="a"/>
    <w:link w:val="Definition0"/>
    <w:qFormat w:val="1"/>
    <w:rsid w:val="00411049"/>
    <w:pPr>
      <w:spacing w:after="60" w:before="60"/>
      <w:ind w:left="340"/>
      <w:jc w:val="both"/>
    </w:pPr>
    <w:rPr>
      <w:rFonts w:ascii="Tahoma" w:cs="Tahoma" w:hAnsi="Tahoma" w:eastAsiaTheme="minorHAnsi"/>
      <w:color w:val="000000"/>
      <w:sz w:val="24"/>
      <w:szCs w:val="24"/>
      <w:lang w:eastAsia="uk-UA"/>
    </w:rPr>
  </w:style>
  <w:style w:type="character" w:styleId="Definition0" w:customStyle="1">
    <w:name w:val="Definition Знак"/>
    <w:basedOn w:val="a0"/>
    <w:link w:val="Definition"/>
    <w:rsid w:val="00411049"/>
    <w:rPr>
      <w:rFonts w:ascii="Tahoma" w:cs="Tahoma" w:hAnsi="Tahoma" w:eastAsiaTheme="minorHAnsi"/>
      <w:color w:val="000000"/>
      <w:sz w:val="24"/>
      <w:szCs w:val="24"/>
      <w:lang w:eastAsia="uk-UA"/>
    </w:rPr>
  </w:style>
  <w:style w:type="paragraph" w:styleId="MATLABans" w:customStyle="1">
    <w:name w:val="MATLAB ans"/>
    <w:basedOn w:val="a"/>
    <w:link w:val="MATLABans0"/>
    <w:qFormat w:val="1"/>
    <w:rsid w:val="00411049"/>
    <w:pPr>
      <w:tabs>
        <w:tab w:val="left" w:pos="1560"/>
      </w:tabs>
      <w:ind w:left="340"/>
      <w:jc w:val="both"/>
    </w:pPr>
    <w:rPr>
      <w:rFonts w:ascii="Courier New" w:cs="Courier New" w:hAnsi="Courier New" w:eastAsiaTheme="minorHAnsi"/>
      <w:bCs w:val="1"/>
      <w:color w:val="0070c0"/>
      <w:sz w:val="20"/>
      <w:szCs w:val="20"/>
      <w:lang w:eastAsia="en-US" w:val="uk-UA"/>
    </w:rPr>
  </w:style>
  <w:style w:type="character" w:styleId="MATLABans0" w:customStyle="1">
    <w:name w:val="MATLAB ans Знак"/>
    <w:basedOn w:val="a0"/>
    <w:link w:val="MATLABans"/>
    <w:rsid w:val="00411049"/>
    <w:rPr>
      <w:rFonts w:ascii="Courier New" w:cs="Courier New" w:hAnsi="Courier New" w:eastAsiaTheme="minorHAnsi"/>
      <w:bCs w:val="1"/>
      <w:color w:val="0070c0"/>
      <w:lang w:eastAsia="en-US" w:val="uk-UA"/>
    </w:rPr>
  </w:style>
  <w:style w:type="paragraph" w:styleId="MATLABCode" w:customStyle="1">
    <w:name w:val="MATLAB Code"/>
    <w:basedOn w:val="a"/>
    <w:link w:val="MATLABCode0"/>
    <w:qFormat w:val="1"/>
    <w:rsid w:val="00411049"/>
    <w:pPr>
      <w:ind w:firstLine="340"/>
      <w:jc w:val="both"/>
    </w:pPr>
    <w:rPr>
      <w:rFonts w:ascii="Courier New" w:cs="Calibri" w:hAnsi="Courier New" w:eastAsiaTheme="minorHAnsi"/>
      <w:b w:val="1"/>
      <w:color w:val="00b050"/>
      <w:lang w:eastAsia="en-US"/>
    </w:rPr>
  </w:style>
  <w:style w:type="character" w:styleId="MATLABCode0" w:customStyle="1">
    <w:name w:val="MATLAB Code Знак"/>
    <w:basedOn w:val="a0"/>
    <w:link w:val="MATLABCode"/>
    <w:rsid w:val="00411049"/>
    <w:rPr>
      <w:rFonts w:ascii="Courier New" w:cs="Calibri" w:hAnsi="Courier New" w:eastAsiaTheme="minorHAnsi"/>
      <w:b w:val="1"/>
      <w:color w:val="00b050"/>
      <w:sz w:val="22"/>
      <w:szCs w:val="22"/>
      <w:lang w:eastAsia="en-US"/>
    </w:rPr>
  </w:style>
  <w:style w:type="character" w:styleId="50" w:customStyle="1">
    <w:name w:val="Заголовок 5 Знак"/>
    <w:basedOn w:val="a0"/>
    <w:link w:val="5"/>
    <w:uiPriority w:val="9"/>
    <w:semiHidden w:val="1"/>
    <w:rsid w:val="00411049"/>
    <w:rPr>
      <w:rFonts w:asciiTheme="majorHAnsi" w:cstheme="majorBidi" w:eastAsiaTheme="majorEastAsia" w:hAnsiTheme="majorHAnsi"/>
      <w:color w:val="243f60" w:themeColor="accent1" w:themeShade="00007F"/>
      <w:sz w:val="22"/>
      <w:szCs w:val="22"/>
    </w:rPr>
  </w:style>
  <w:style w:type="character" w:styleId="60" w:customStyle="1">
    <w:name w:val="Заголовок 6 Знак"/>
    <w:basedOn w:val="a0"/>
    <w:link w:val="6"/>
    <w:uiPriority w:val="9"/>
    <w:semiHidden w:val="1"/>
    <w:rsid w:val="00411049"/>
    <w:rPr>
      <w:rFonts w:asciiTheme="majorHAnsi" w:cstheme="majorBidi" w:eastAsiaTheme="majorEastAsia" w:hAnsiTheme="majorHAnsi"/>
      <w:i w:val="1"/>
      <w:iCs w:val="1"/>
      <w:color w:val="243f60" w:themeColor="accent1" w:themeShade="00007F"/>
      <w:sz w:val="22"/>
      <w:szCs w:val="22"/>
    </w:rPr>
  </w:style>
  <w:style w:type="character" w:styleId="70" w:customStyle="1">
    <w:name w:val="Заголовок 7 Знак"/>
    <w:basedOn w:val="a0"/>
    <w:link w:val="7"/>
    <w:uiPriority w:val="9"/>
    <w:semiHidden w:val="1"/>
    <w:rsid w:val="00411049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2"/>
      <w:szCs w:val="22"/>
    </w:rPr>
  </w:style>
  <w:style w:type="character" w:styleId="80" w:customStyle="1">
    <w:name w:val="Заголовок 8 Знак"/>
    <w:basedOn w:val="a0"/>
    <w:link w:val="8"/>
    <w:uiPriority w:val="9"/>
    <w:semiHidden w:val="1"/>
    <w:rsid w:val="00411049"/>
    <w:rPr>
      <w:rFonts w:asciiTheme="majorHAnsi" w:cstheme="majorBidi" w:eastAsiaTheme="majorEastAsia" w:hAnsiTheme="majorHAnsi"/>
      <w:color w:val="404040" w:themeColor="text1" w:themeTint="0000BF"/>
    </w:rPr>
  </w:style>
  <w:style w:type="character" w:styleId="90" w:customStyle="1">
    <w:name w:val="Заголовок 9 Знак"/>
    <w:basedOn w:val="a0"/>
    <w:link w:val="9"/>
    <w:uiPriority w:val="9"/>
    <w:semiHidden w:val="1"/>
    <w:rsid w:val="00411049"/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af3">
    <w:name w:val="caption"/>
    <w:basedOn w:val="a"/>
    <w:next w:val="a"/>
    <w:uiPriority w:val="35"/>
    <w:semiHidden w:val="1"/>
    <w:unhideWhenUsed w:val="1"/>
    <w:qFormat w:val="1"/>
    <w:rsid w:val="00411049"/>
    <w:pPr>
      <w:spacing w:after="200"/>
    </w:pPr>
    <w:rPr>
      <w:b w:val="1"/>
      <w:bCs w:val="1"/>
      <w:color w:val="4f81bd" w:themeColor="accent1"/>
      <w:sz w:val="18"/>
      <w:szCs w:val="18"/>
    </w:rPr>
  </w:style>
  <w:style w:type="paragraph" w:styleId="af4">
    <w:name w:val="Subtitle"/>
    <w:basedOn w:val="a"/>
    <w:next w:val="a"/>
    <w:link w:val="af5"/>
    <w:uiPriority w:val="11"/>
    <w:qFormat w:val="1"/>
    <w:rsid w:val="00411049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af5" w:customStyle="1">
    <w:name w:val="Подзаголовок Знак"/>
    <w:basedOn w:val="a0"/>
    <w:link w:val="af4"/>
    <w:uiPriority w:val="11"/>
    <w:rsid w:val="00411049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af6">
    <w:name w:val="Strong"/>
    <w:basedOn w:val="a0"/>
    <w:uiPriority w:val="22"/>
    <w:qFormat w:val="1"/>
    <w:rsid w:val="00411049"/>
    <w:rPr>
      <w:b w:val="1"/>
      <w:bCs w:val="1"/>
    </w:rPr>
  </w:style>
  <w:style w:type="character" w:styleId="af7">
    <w:name w:val="Emphasis"/>
    <w:basedOn w:val="a0"/>
    <w:uiPriority w:val="20"/>
    <w:qFormat w:val="1"/>
    <w:rsid w:val="00411049"/>
    <w:rPr>
      <w:i w:val="1"/>
      <w:iCs w:val="1"/>
    </w:rPr>
  </w:style>
  <w:style w:type="paragraph" w:styleId="af8">
    <w:name w:val="List Paragraph"/>
    <w:basedOn w:val="a"/>
    <w:uiPriority w:val="34"/>
    <w:qFormat w:val="1"/>
    <w:rsid w:val="00411049"/>
    <w:pPr>
      <w:ind w:left="680" w:hanging="340"/>
      <w:contextualSpacing w:val="1"/>
    </w:pPr>
  </w:style>
  <w:style w:type="paragraph" w:styleId="21">
    <w:name w:val="Quote"/>
    <w:basedOn w:val="a"/>
    <w:next w:val="a"/>
    <w:link w:val="22"/>
    <w:uiPriority w:val="29"/>
    <w:qFormat w:val="1"/>
    <w:rsid w:val="00411049"/>
    <w:rPr>
      <w:i w:val="1"/>
      <w:iCs w:val="1"/>
      <w:color w:val="000000" w:themeColor="text1"/>
    </w:rPr>
  </w:style>
  <w:style w:type="character" w:styleId="22" w:customStyle="1">
    <w:name w:val="Цитата 2 Знак"/>
    <w:basedOn w:val="a0"/>
    <w:link w:val="21"/>
    <w:uiPriority w:val="29"/>
    <w:rsid w:val="00411049"/>
    <w:rPr>
      <w:i w:val="1"/>
      <w:iCs w:val="1"/>
      <w:color w:val="000000" w:themeColor="text1"/>
      <w:sz w:val="22"/>
      <w:szCs w:val="22"/>
    </w:rPr>
  </w:style>
  <w:style w:type="paragraph" w:styleId="af9">
    <w:name w:val="Intense Quote"/>
    <w:basedOn w:val="a"/>
    <w:next w:val="a"/>
    <w:link w:val="afa"/>
    <w:uiPriority w:val="30"/>
    <w:qFormat w:val="1"/>
    <w:rsid w:val="00411049"/>
    <w:pPr>
      <w:pBdr>
        <w:bottom w:color="4f81bd" w:space="4" w:sz="4" w:themeColor="accent1" w:val="single"/>
      </w:pBdr>
      <w:spacing w:after="280" w:before="200"/>
      <w:ind w:left="936" w:right="936"/>
    </w:pPr>
    <w:rPr>
      <w:b w:val="1"/>
      <w:bCs w:val="1"/>
      <w:i w:val="1"/>
      <w:iCs w:val="1"/>
      <w:color w:val="4f81bd" w:themeColor="accent1"/>
    </w:rPr>
  </w:style>
  <w:style w:type="character" w:styleId="afa" w:customStyle="1">
    <w:name w:val="Выделенная цитата Знак"/>
    <w:basedOn w:val="a0"/>
    <w:link w:val="af9"/>
    <w:uiPriority w:val="30"/>
    <w:rsid w:val="00411049"/>
    <w:rPr>
      <w:b w:val="1"/>
      <w:bCs w:val="1"/>
      <w:i w:val="1"/>
      <w:iCs w:val="1"/>
      <w:color w:val="4f81bd" w:themeColor="accent1"/>
      <w:sz w:val="22"/>
      <w:szCs w:val="22"/>
    </w:rPr>
  </w:style>
  <w:style w:type="character" w:styleId="afb">
    <w:name w:val="Subtle Emphasis"/>
    <w:basedOn w:val="a0"/>
    <w:uiPriority w:val="19"/>
    <w:qFormat w:val="1"/>
    <w:rsid w:val="00411049"/>
    <w:rPr>
      <w:i w:val="1"/>
      <w:iCs w:val="1"/>
      <w:color w:val="808080" w:themeColor="text1" w:themeTint="00007F"/>
    </w:rPr>
  </w:style>
  <w:style w:type="character" w:styleId="afc">
    <w:name w:val="Intense Emphasis"/>
    <w:basedOn w:val="a0"/>
    <w:uiPriority w:val="21"/>
    <w:qFormat w:val="1"/>
    <w:rsid w:val="00411049"/>
    <w:rPr>
      <w:b w:val="1"/>
      <w:bCs w:val="1"/>
      <w:i w:val="1"/>
      <w:iCs w:val="1"/>
      <w:color w:val="4f81bd" w:themeColor="accent1"/>
    </w:rPr>
  </w:style>
  <w:style w:type="character" w:styleId="afd">
    <w:name w:val="Subtle Reference"/>
    <w:basedOn w:val="a0"/>
    <w:uiPriority w:val="31"/>
    <w:qFormat w:val="1"/>
    <w:rsid w:val="00411049"/>
    <w:rPr>
      <w:smallCaps w:val="1"/>
      <w:color w:val="c0504d" w:themeColor="accent2"/>
      <w:u w:val="single"/>
    </w:rPr>
  </w:style>
  <w:style w:type="character" w:styleId="afe">
    <w:name w:val="Intense Reference"/>
    <w:basedOn w:val="a0"/>
    <w:uiPriority w:val="32"/>
    <w:qFormat w:val="1"/>
    <w:rsid w:val="00411049"/>
    <w:rPr>
      <w:b w:val="1"/>
      <w:bCs w:val="1"/>
      <w:smallCaps w:val="1"/>
      <w:color w:val="c0504d" w:themeColor="accent2"/>
      <w:spacing w:val="5"/>
      <w:u w:val="single"/>
    </w:rPr>
  </w:style>
  <w:style w:type="character" w:styleId="aff">
    <w:name w:val="Book Title"/>
    <w:basedOn w:val="a0"/>
    <w:uiPriority w:val="33"/>
    <w:qFormat w:val="1"/>
    <w:rsid w:val="00411049"/>
    <w:rPr>
      <w:b w:val="1"/>
      <w:bCs w:val="1"/>
      <w:smallCaps w:val="1"/>
      <w:spacing w:val="5"/>
    </w:rPr>
  </w:style>
  <w:style w:type="paragraph" w:styleId="aff0">
    <w:name w:val="TOC Heading"/>
    <w:basedOn w:val="1"/>
    <w:next w:val="a"/>
    <w:uiPriority w:val="39"/>
    <w:semiHidden w:val="1"/>
    <w:unhideWhenUsed w:val="1"/>
    <w:qFormat w:val="1"/>
    <w:rsid w:val="00411049"/>
    <w:pPr>
      <w:spacing w:before="480"/>
      <w:ind w:firstLine="0"/>
      <w:outlineLvl w:val="9"/>
    </w:pPr>
    <w:rPr>
      <w:rFonts w:asciiTheme="majorHAnsi" w:hAnsiTheme="majorHAnsi"/>
      <w:color w:val="365f91" w:themeColor="accent1" w:themeShade="0000BF"/>
      <w:sz w:val="28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rPr>
      <w:rFonts w:ascii="Arimo" w:cs="Arimo" w:eastAsia="Arimo" w:hAnsi="Arimo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rPr>
      <w:rFonts w:ascii="Arimo" w:cs="Arimo" w:eastAsia="Arimo" w:hAnsi="Arimo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rPr>
      <w:rFonts w:ascii="Arimo" w:cs="Arimo" w:eastAsia="Arimo" w:hAnsi="Arimo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rPr>
      <w:rFonts w:ascii="Arimo" w:cs="Arimo" w:eastAsia="Arimo" w:hAnsi="Arimo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rPr>
      <w:rFonts w:ascii="Arimo" w:cs="Arimo" w:eastAsia="Arimo" w:hAnsi="Arimo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rPr>
      <w:rFonts w:ascii="Arimo" w:cs="Arimo" w:eastAsia="Arimo" w:hAnsi="Arimo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rPr>
      <w:rFonts w:ascii="Arimo" w:cs="Arimo" w:eastAsia="Arimo" w:hAnsi="Arimo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rPr>
      <w:rFonts w:ascii="Arimo" w:cs="Arimo" w:eastAsia="Arimo" w:hAnsi="Arimo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rPr>
      <w:rFonts w:ascii="Arimo" w:cs="Arimo" w:eastAsia="Arimo" w:hAnsi="Arimo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rPr>
      <w:rFonts w:ascii="Arimo" w:cs="Arimo" w:eastAsia="Arimo" w:hAnsi="Arimo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8">
    <w:basedOn w:val="TableNormal"/>
    <w:rPr>
      <w:rFonts w:ascii="Arimo" w:cs="Arimo" w:eastAsia="Arimo" w:hAnsi="Arimo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oleObject" Target="embeddings/oleObject6.bin"/><Relationship Id="rId42" Type="http://schemas.openxmlformats.org/officeDocument/2006/relationships/oleObject" Target="embeddings/oleObject7.bin"/><Relationship Id="rId41" Type="http://schemas.openxmlformats.org/officeDocument/2006/relationships/image" Target="media/image10.wmf"/><Relationship Id="rId44" Type="http://schemas.openxmlformats.org/officeDocument/2006/relationships/settings" Target="settings.xml"/><Relationship Id="rId43" Type="http://schemas.openxmlformats.org/officeDocument/2006/relationships/theme" Target="theme/theme1.xml"/><Relationship Id="rId46" Type="http://schemas.openxmlformats.org/officeDocument/2006/relationships/numbering" Target="numbering.xml"/><Relationship Id="rId45" Type="http://schemas.openxmlformats.org/officeDocument/2006/relationships/fontTable" Target="fontTable.xml"/><Relationship Id="rId1" Type="http://schemas.openxmlformats.org/officeDocument/2006/relationships/image" Target="media/image23.wmf"/><Relationship Id="rId2" Type="http://schemas.openxmlformats.org/officeDocument/2006/relationships/oleObject" Target="embeddings/oleObject17.bin"/><Relationship Id="rId3" Type="http://schemas.openxmlformats.org/officeDocument/2006/relationships/image" Target="media/image24.wmf"/><Relationship Id="rId4" Type="http://schemas.openxmlformats.org/officeDocument/2006/relationships/oleObject" Target="embeddings/oleObject18.bin"/><Relationship Id="rId48" Type="http://schemas.openxmlformats.org/officeDocument/2006/relationships/image" Target="media/image16.png"/><Relationship Id="rId9" Type="http://schemas.openxmlformats.org/officeDocument/2006/relationships/image" Target="media/image23.wmf"/><Relationship Id="rId47" Type="http://schemas.openxmlformats.org/officeDocument/2006/relationships/styles" Target="styles.xml"/><Relationship Id="rId49" Type="http://schemas.openxmlformats.org/officeDocument/2006/relationships/image" Target="media/image22.png"/><Relationship Id="rId5" Type="http://schemas.openxmlformats.org/officeDocument/2006/relationships/image" Target="media/image25.wmf"/><Relationship Id="rId6" Type="http://schemas.openxmlformats.org/officeDocument/2006/relationships/oleObject" Target="embeddings/oleObject19.bin"/><Relationship Id="rId7" Type="http://schemas.openxmlformats.org/officeDocument/2006/relationships/image" Target="media/image26.wmf"/><Relationship Id="rId8" Type="http://schemas.openxmlformats.org/officeDocument/2006/relationships/oleObject" Target="embeddings/oleObject20.bin"/><Relationship Id="rId31" Type="http://schemas.openxmlformats.org/officeDocument/2006/relationships/image" Target="media/image13.wmf"/><Relationship Id="rId30" Type="http://schemas.openxmlformats.org/officeDocument/2006/relationships/oleObject" Target="embeddings/oleObject9.bin"/><Relationship Id="rId33" Type="http://schemas.openxmlformats.org/officeDocument/2006/relationships/image" Target="media/image14.wmf"/><Relationship Id="rId32" Type="http://schemas.openxmlformats.org/officeDocument/2006/relationships/oleObject" Target="embeddings/oleObject10.bin"/><Relationship Id="rId35" Type="http://schemas.openxmlformats.org/officeDocument/2006/relationships/image" Target="media/image15.wmf"/><Relationship Id="rId34" Type="http://schemas.openxmlformats.org/officeDocument/2006/relationships/oleObject" Target="embeddings/oleObject11.bin"/><Relationship Id="rId37" Type="http://schemas.openxmlformats.org/officeDocument/2006/relationships/image" Target="media/image7.wmf"/><Relationship Id="rId36" Type="http://schemas.openxmlformats.org/officeDocument/2006/relationships/oleObject" Target="embeddings/oleObject12.bin"/><Relationship Id="rId39" Type="http://schemas.openxmlformats.org/officeDocument/2006/relationships/image" Target="media/image9.wmf"/><Relationship Id="rId38" Type="http://schemas.openxmlformats.org/officeDocument/2006/relationships/oleObject" Target="embeddings/oleObject5.bin"/><Relationship Id="rId62" Type="http://schemas.openxmlformats.org/officeDocument/2006/relationships/footer" Target="footer1.xml"/><Relationship Id="rId61" Type="http://schemas.openxmlformats.org/officeDocument/2006/relationships/image" Target="media/image8.png"/><Relationship Id="rId20" Type="http://schemas.openxmlformats.org/officeDocument/2006/relationships/oleObject" Target="embeddings/oleObject2.bin"/><Relationship Id="rId22" Type="http://schemas.openxmlformats.org/officeDocument/2006/relationships/oleObject" Target="embeddings/oleObject1.bin"/><Relationship Id="rId21" Type="http://schemas.openxmlformats.org/officeDocument/2006/relationships/image" Target="media/image1.wmf"/><Relationship Id="rId24" Type="http://schemas.openxmlformats.org/officeDocument/2006/relationships/oleObject" Target="embeddings/oleObject3.bin"/><Relationship Id="rId23" Type="http://schemas.openxmlformats.org/officeDocument/2006/relationships/image" Target="media/image3.wmf"/><Relationship Id="rId60" Type="http://schemas.openxmlformats.org/officeDocument/2006/relationships/image" Target="media/image6.png"/><Relationship Id="rId26" Type="http://schemas.openxmlformats.org/officeDocument/2006/relationships/oleObject" Target="embeddings/oleObject4.bin"/><Relationship Id="rId25" Type="http://schemas.openxmlformats.org/officeDocument/2006/relationships/image" Target="media/image4.wmf"/><Relationship Id="rId28" Type="http://schemas.openxmlformats.org/officeDocument/2006/relationships/oleObject" Target="embeddings/oleObject8.bin"/><Relationship Id="rId27" Type="http://schemas.openxmlformats.org/officeDocument/2006/relationships/image" Target="media/image23.wmf"/><Relationship Id="rId29" Type="http://schemas.openxmlformats.org/officeDocument/2006/relationships/image" Target="media/image12.wmf"/><Relationship Id="rId51" Type="http://schemas.openxmlformats.org/officeDocument/2006/relationships/image" Target="media/image28.png"/><Relationship Id="rId50" Type="http://schemas.openxmlformats.org/officeDocument/2006/relationships/image" Target="media/image21.png"/><Relationship Id="rId53" Type="http://schemas.openxmlformats.org/officeDocument/2006/relationships/image" Target="media/image30.png"/><Relationship Id="rId52" Type="http://schemas.openxmlformats.org/officeDocument/2006/relationships/image" Target="media/image29.png"/><Relationship Id="rId11" Type="http://schemas.openxmlformats.org/officeDocument/2006/relationships/image" Target="media/image18.wmf"/><Relationship Id="rId55" Type="http://schemas.openxmlformats.org/officeDocument/2006/relationships/image" Target="media/image32.png"/><Relationship Id="rId10" Type="http://schemas.openxmlformats.org/officeDocument/2006/relationships/oleObject" Target="embeddings/oleObject13.bin"/><Relationship Id="rId54" Type="http://schemas.openxmlformats.org/officeDocument/2006/relationships/image" Target="media/image31.png"/><Relationship Id="rId13" Type="http://schemas.openxmlformats.org/officeDocument/2006/relationships/image" Target="media/image19.wmf"/><Relationship Id="rId57" Type="http://schemas.openxmlformats.org/officeDocument/2006/relationships/image" Target="media/image34.png"/><Relationship Id="rId12" Type="http://schemas.openxmlformats.org/officeDocument/2006/relationships/oleObject" Target="embeddings/oleObject14.bin"/><Relationship Id="rId56" Type="http://schemas.openxmlformats.org/officeDocument/2006/relationships/image" Target="media/image33.png"/><Relationship Id="rId15" Type="http://schemas.openxmlformats.org/officeDocument/2006/relationships/image" Target="media/image20.wmf"/><Relationship Id="rId59" Type="http://schemas.openxmlformats.org/officeDocument/2006/relationships/image" Target="media/image5.png"/><Relationship Id="rId14" Type="http://schemas.openxmlformats.org/officeDocument/2006/relationships/oleObject" Target="embeddings/oleObject15.bin"/><Relationship Id="rId58" Type="http://schemas.openxmlformats.org/officeDocument/2006/relationships/image" Target="media/image35.png"/><Relationship Id="rId17" Type="http://schemas.openxmlformats.org/officeDocument/2006/relationships/image" Target="media/image27.wmf"/><Relationship Id="rId16" Type="http://schemas.openxmlformats.org/officeDocument/2006/relationships/oleObject" Target="embeddings/oleObject16.bin"/><Relationship Id="rId19" Type="http://schemas.openxmlformats.org/officeDocument/2006/relationships/image" Target="media/image2.wmf"/><Relationship Id="rId18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