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CE4" w:rsidRPr="006B0CE4" w:rsidRDefault="006B0CE4" w:rsidP="006B0CE4">
      <w:pPr>
        <w:widowControl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proofErr w:type="spellStart"/>
      <w:r w:rsidRPr="006B0C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Основна</w:t>
      </w:r>
      <w:proofErr w:type="spellEnd"/>
      <w:r w:rsidRPr="006B0C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література</w:t>
      </w:r>
      <w:proofErr w:type="spellEnd"/>
    </w:p>
    <w:p w:rsidR="006B0CE4" w:rsidRPr="006B0CE4" w:rsidRDefault="006B0CE4" w:rsidP="009029E2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360" w:lineRule="atLeast"/>
        <w:ind w:left="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Міжнародне оподаткування: навчально-методичний посібник / М. І.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Карлін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— Тернопіль: Навчальна книга — Богдан, 2013. — 360 с.</w:t>
      </w:r>
    </w:p>
    <w:p w:rsidR="006B0CE4" w:rsidRPr="006B0CE4" w:rsidRDefault="006B0CE4" w:rsidP="009029E2">
      <w:pPr>
        <w:widowControl w:val="0"/>
        <w:numPr>
          <w:ilvl w:val="0"/>
          <w:numId w:val="2"/>
        </w:numPr>
        <w:tabs>
          <w:tab w:val="left" w:pos="426"/>
        </w:tabs>
        <w:adjustRightInd w:val="0"/>
        <w:spacing w:after="0" w:line="360" w:lineRule="atLeast"/>
        <w:ind w:left="0" w:hanging="1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Карлін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 Фінанси зарубіжних країн. — К., 2004.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Карлін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 Фінанси України та сусідніх країн. — К., 2007.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Карлін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 Фінансові системи країн Західної Європи. — К., 2009.</w:t>
      </w:r>
      <w:bookmarkStart w:id="0" w:name="_GoBack"/>
      <w:bookmarkEnd w:id="0"/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Карлін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М.І. Фінанси країн Європейського Союзу. — К., 2011.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 Козак Ю.Г.,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Логвінова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Н.С., Ковалевський В.В. Міжнародні фінанси: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посібник. Видання 3-тє, перероб. та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Київ: 2007 – 640 с.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8. Литвиненко Я. В.,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Якушик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 Д. Податкові системи зарубіжних країн: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Навчальний посібник / Я. В. Литвиненко, І. Д.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Якушик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– К.: МАУП, 2005. – 208 с.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9. Міжнародне оподаткування :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навч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посіб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для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студ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економіч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спец. / В.І.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Грушко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Ю.О.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Махортов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Н.А.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Телічко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В.М.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Бородачова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;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«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Луган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нац. ун-т імені Тараса Шевченка». – Луганськ : Вид-во ДЗ «ЛНУ імені Тараса Шевченка», 2012. – 382 с.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11.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Педь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І.В. Податкова конкуренція: Монографія. — К., 2009.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Погорлецкий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А.И.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Международное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налогообложение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Учебник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СПб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.: 2006. –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384 с.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Погорлецкий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А.И.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Принципы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международного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налогообложения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и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международного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налогового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планирования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–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СПб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., 2005.</w:t>
      </w:r>
    </w:p>
    <w:p w:rsidR="006B0CE4" w:rsidRPr="006B0CE4" w:rsidRDefault="006B0CE4" w:rsidP="006B0CE4">
      <w:pPr>
        <w:widowControl w:val="0"/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6B0CE4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Інформаційні ресурси в Інтернеті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World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Bank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Data catalog // The World Bank [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]. – </w:t>
      </w: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доступу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: http://data.worldbank.org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2. Doing Business. Data and Rankings // </w:t>
      </w: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The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World Bank Group [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ресурс].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доступу: http://www.doingbusiness.org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Державного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статистики [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ресурс]. –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доступу: http://www.ukrstat.gov.ua</w:t>
      </w:r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портал</w:t>
      </w: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ержавної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фіскальної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служби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</w:p>
    <w:p w:rsidR="006B0CE4" w:rsidRPr="006B0CE4" w:rsidRDefault="006B0CE4" w:rsidP="006B0CE4">
      <w:pPr>
        <w:widowControl w:val="0"/>
        <w:adjustRightInd w:val="0"/>
        <w:spacing w:after="0" w:line="240" w:lineRule="auto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ресурс].</w:t>
      </w:r>
      <w:proofErr w:type="gram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Режим доступу: </w:t>
      </w:r>
      <w:hyperlink r:id="rId8" w:history="1">
        <w:r w:rsidRPr="006B0C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http://sfs.gov.ua</w:t>
        </w:r>
      </w:hyperlink>
    </w:p>
    <w:p w:rsidR="006B0CE4" w:rsidRPr="006B0CE4" w:rsidRDefault="006B0CE4" w:rsidP="006B0CE4">
      <w:pPr>
        <w:widowControl w:val="0"/>
        <w:numPr>
          <w:ilvl w:val="0"/>
          <w:numId w:val="1"/>
        </w:numPr>
        <w:tabs>
          <w:tab w:val="left" w:pos="426"/>
        </w:tabs>
        <w:adjustRightInd w:val="0"/>
        <w:spacing w:after="0" w:line="240" w:lineRule="auto"/>
        <w:ind w:hanging="11"/>
        <w:jc w:val="both"/>
        <w:textAlignment w:val="baseline"/>
        <w:outlineLvl w:val="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0C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Офіційний портал Верховної Ради України</w:t>
      </w:r>
      <w:r w:rsidRPr="006B0CE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Електронний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ресурс]. – Режим доступу: </w:t>
      </w:r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http</w:t>
      </w:r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rada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6B0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6B0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ua</w:t>
      </w:r>
      <w:proofErr w:type="spellEnd"/>
    </w:p>
    <w:p w:rsidR="006B0CE4" w:rsidRPr="006B0CE4" w:rsidRDefault="006B0CE4" w:rsidP="006B0CE4">
      <w:pPr>
        <w:widowControl w:val="0"/>
        <w:adjustRightInd w:val="0"/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12FA6" w:rsidRPr="006B0CE4" w:rsidRDefault="00F12FA6">
      <w:pPr>
        <w:rPr>
          <w:lang w:val="uk-UA"/>
        </w:rPr>
      </w:pPr>
    </w:p>
    <w:sectPr w:rsidR="00F12FA6" w:rsidRPr="006B0CE4" w:rsidSect="00E447DB">
      <w:headerReference w:type="even" r:id="rId9"/>
      <w:headerReference w:type="default" r:id="rId10"/>
      <w:headerReference w:type="first" r:id="rId11"/>
      <w:pgSz w:w="11907" w:h="16840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272" w:rsidRDefault="00151272">
      <w:pPr>
        <w:spacing w:after="0" w:line="240" w:lineRule="auto"/>
      </w:pPr>
      <w:r>
        <w:separator/>
      </w:r>
    </w:p>
  </w:endnote>
  <w:endnote w:type="continuationSeparator" w:id="0">
    <w:p w:rsidR="00151272" w:rsidRDefault="00151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272" w:rsidRDefault="00151272">
      <w:pPr>
        <w:spacing w:after="0" w:line="240" w:lineRule="auto"/>
      </w:pPr>
      <w:r>
        <w:separator/>
      </w:r>
    </w:p>
  </w:footnote>
  <w:footnote w:type="continuationSeparator" w:id="0">
    <w:p w:rsidR="00151272" w:rsidRDefault="00151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7DB" w:rsidRDefault="006B0CE4" w:rsidP="006327D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47DB" w:rsidRDefault="00151272" w:rsidP="00E447D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522E29" w:rsidRPr="00650FD0" w:rsidTr="00580818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22E29" w:rsidRPr="006F4158" w:rsidRDefault="006B0CE4" w:rsidP="00580818">
          <w:pPr>
            <w:pStyle w:val="a3"/>
            <w:jc w:val="center"/>
            <w:rPr>
              <w:lang w:val="uk-UA"/>
            </w:rPr>
          </w:pPr>
          <w:r w:rsidRPr="006F4158">
            <w:rPr>
              <w:b/>
              <w:noProof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522E29" w:rsidRPr="00522E29" w:rsidRDefault="006B0CE4" w:rsidP="00580818">
          <w:pPr>
            <w:pStyle w:val="a3"/>
            <w:jc w:val="center"/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Міністерство освіти і науки України</w:t>
          </w:r>
        </w:p>
        <w:p w:rsidR="00522E29" w:rsidRPr="00C61791" w:rsidRDefault="006B0CE4" w:rsidP="00580818">
          <w:pPr>
            <w:pStyle w:val="a3"/>
            <w:jc w:val="center"/>
            <w:rPr>
              <w:b/>
              <w:color w:val="333399"/>
              <w:lang w:val="uk-UA"/>
            </w:rPr>
          </w:pPr>
          <w:r w:rsidRPr="00522E29">
            <w:rPr>
              <w:rFonts w:ascii="Arial" w:hAnsi="Arial" w:cs="Arial"/>
              <w:b/>
              <w:color w:val="333399"/>
              <w:sz w:val="24"/>
              <w:szCs w:val="24"/>
              <w:lang w:val="uk-UA"/>
            </w:rPr>
            <w:t>Житомирський державний технологічний університет</w:t>
          </w:r>
        </w:p>
      </w:tc>
    </w:tr>
  </w:tbl>
  <w:p w:rsidR="00E447DB" w:rsidRPr="00522E29" w:rsidRDefault="00151272" w:rsidP="00522E29">
    <w:pPr>
      <w:pStyle w:val="a3"/>
      <w:ind w:right="360"/>
      <w:rPr>
        <w:sz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7" w:type="dxa"/>
      <w:tblInd w:w="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276"/>
      <w:gridCol w:w="8221"/>
    </w:tblGrid>
    <w:tr w:rsidR="00DD2477" w:rsidRPr="009029E2" w:rsidTr="00580818">
      <w:trPr>
        <w:cantSplit/>
        <w:trHeight w:val="709"/>
      </w:trPr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D2477" w:rsidRPr="009029E2" w:rsidRDefault="006B0CE4" w:rsidP="00DD2477">
          <w:pPr>
            <w:pStyle w:val="a3"/>
            <w:jc w:val="center"/>
            <w:rPr>
              <w:rFonts w:ascii="Times New Roman" w:hAnsi="Times New Roman" w:cs="Times New Roman"/>
              <w:sz w:val="28"/>
              <w:szCs w:val="28"/>
              <w:lang w:val="uk-UA"/>
            </w:rPr>
          </w:pPr>
          <w:r w:rsidRPr="009029E2">
            <w:rPr>
              <w:rFonts w:ascii="Times New Roman" w:hAnsi="Times New Roman" w:cs="Times New Roman"/>
              <w:b/>
              <w:noProof/>
              <w:sz w:val="28"/>
              <w:szCs w:val="28"/>
              <w:lang w:val="uk-UA" w:eastAsia="uk-UA"/>
            </w:rPr>
            <w:t>ЖДТУ</w:t>
          </w:r>
        </w:p>
      </w:tc>
      <w:tc>
        <w:tcPr>
          <w:tcW w:w="8221" w:type="dxa"/>
          <w:tcBorders>
            <w:left w:val="single" w:sz="4" w:space="0" w:color="auto"/>
          </w:tcBorders>
        </w:tcPr>
        <w:p w:rsidR="00DD2477" w:rsidRPr="009029E2" w:rsidRDefault="006B0CE4" w:rsidP="00DD2477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28"/>
              <w:szCs w:val="28"/>
              <w:lang w:val="uk-UA"/>
            </w:rPr>
          </w:pPr>
          <w:r w:rsidRPr="009029E2">
            <w:rPr>
              <w:rFonts w:ascii="Times New Roman" w:hAnsi="Times New Roman" w:cs="Times New Roman"/>
              <w:b/>
              <w:color w:val="333399"/>
              <w:sz w:val="28"/>
              <w:szCs w:val="28"/>
              <w:lang w:val="uk-UA"/>
            </w:rPr>
            <w:t>Міністерство освіти і науки України</w:t>
          </w:r>
        </w:p>
        <w:p w:rsidR="00DD2477" w:rsidRPr="009029E2" w:rsidRDefault="006B0CE4" w:rsidP="00DD2477">
          <w:pPr>
            <w:pStyle w:val="a3"/>
            <w:jc w:val="center"/>
            <w:rPr>
              <w:rFonts w:ascii="Times New Roman" w:hAnsi="Times New Roman" w:cs="Times New Roman"/>
              <w:b/>
              <w:color w:val="333399"/>
              <w:sz w:val="28"/>
              <w:szCs w:val="28"/>
              <w:lang w:val="uk-UA"/>
            </w:rPr>
          </w:pPr>
          <w:r w:rsidRPr="009029E2">
            <w:rPr>
              <w:rFonts w:ascii="Times New Roman" w:hAnsi="Times New Roman" w:cs="Times New Roman"/>
              <w:b/>
              <w:color w:val="333399"/>
              <w:sz w:val="28"/>
              <w:szCs w:val="28"/>
              <w:lang w:val="uk-UA"/>
            </w:rPr>
            <w:t>Житомирський державний технологічний університет</w:t>
          </w:r>
        </w:p>
      </w:tc>
    </w:tr>
  </w:tbl>
  <w:p w:rsidR="00DD2477" w:rsidRPr="009029E2" w:rsidRDefault="00151272" w:rsidP="00DD2477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A42FC"/>
    <w:multiLevelType w:val="hybridMultilevel"/>
    <w:tmpl w:val="9EEC5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12AFA"/>
    <w:multiLevelType w:val="hybridMultilevel"/>
    <w:tmpl w:val="D3366B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CE4"/>
    <w:rsid w:val="00151272"/>
    <w:rsid w:val="006B0CE4"/>
    <w:rsid w:val="009029E2"/>
    <w:rsid w:val="00F12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0CE4"/>
  </w:style>
  <w:style w:type="character" w:styleId="a5">
    <w:name w:val="page number"/>
    <w:basedOn w:val="a0"/>
    <w:rsid w:val="006B0CE4"/>
  </w:style>
  <w:style w:type="paragraph" w:styleId="a6">
    <w:name w:val="footer"/>
    <w:basedOn w:val="a"/>
    <w:link w:val="a7"/>
    <w:uiPriority w:val="99"/>
    <w:unhideWhenUsed/>
    <w:rsid w:val="009029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029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0C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B0CE4"/>
  </w:style>
  <w:style w:type="character" w:styleId="a5">
    <w:name w:val="page number"/>
    <w:basedOn w:val="a0"/>
    <w:rsid w:val="006B0CE4"/>
  </w:style>
  <w:style w:type="paragraph" w:styleId="a6">
    <w:name w:val="footer"/>
    <w:basedOn w:val="a"/>
    <w:link w:val="a7"/>
    <w:uiPriority w:val="99"/>
    <w:unhideWhenUsed/>
    <w:rsid w:val="009029E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90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fs.gov.u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sanya</dc:creator>
  <cp:lastModifiedBy>RePack by Diakov</cp:lastModifiedBy>
  <cp:revision>2</cp:revision>
  <dcterms:created xsi:type="dcterms:W3CDTF">2020-01-29T09:45:00Z</dcterms:created>
  <dcterms:modified xsi:type="dcterms:W3CDTF">2020-01-29T09:45:00Z</dcterms:modified>
</cp:coreProperties>
</file>