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36" w:rsidRPr="006D5636" w:rsidRDefault="006D5636" w:rsidP="006D5636">
      <w:pPr>
        <w:tabs>
          <w:tab w:val="left" w:pos="284"/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Змістовий модуль 1. Хімічні елементи і закономірності їх міграції. Особливості біогеохімічного кругообігу хімічних елементів.</w:t>
      </w:r>
    </w:p>
    <w:p w:rsidR="006D5636" w:rsidRPr="006D5636" w:rsidRDefault="006D5636" w:rsidP="006D5636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636" w:rsidRPr="006D5636" w:rsidRDefault="006D5636" w:rsidP="006D5636">
      <w:pPr>
        <w:spacing w:after="0" w:line="240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 Вступ. Біосфера як вища природна система.</w:t>
      </w:r>
    </w:p>
    <w:p w:rsidR="006D5636" w:rsidRPr="006D5636" w:rsidRDefault="006D5636" w:rsidP="006D5636">
      <w:pPr>
        <w:spacing w:after="0" w:line="240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636">
        <w:rPr>
          <w:rFonts w:ascii="Times New Roman" w:eastAsia="Times New Roman" w:hAnsi="Times New Roman" w:cs="Times New Roman"/>
          <w:sz w:val="28"/>
          <w:szCs w:val="28"/>
          <w:lang w:eastAsia="ru-RU"/>
        </w:rPr>
        <w:t>Біогеохімія як наука про взаємодію між живою і неживою природою. Будова, функціонування та розвиток природних систем</w:t>
      </w:r>
      <w:r w:rsidRPr="006D56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6D5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Саморегуляція, еволюційність та </w:t>
      </w:r>
      <w:proofErr w:type="spellStart"/>
      <w:r w:rsidRPr="006D563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емержентність</w:t>
      </w:r>
      <w:proofErr w:type="spellEnd"/>
      <w:r w:rsidRPr="006D5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56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природнх</w:t>
      </w:r>
      <w:proofErr w:type="spellEnd"/>
      <w:r w:rsidRPr="006D5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систем.</w:t>
      </w:r>
    </w:p>
    <w:p w:rsidR="006D5636" w:rsidRPr="006D5636" w:rsidRDefault="006D5636" w:rsidP="006D5636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636" w:rsidRPr="006D5636" w:rsidRDefault="006D5636" w:rsidP="006D5636">
      <w:pPr>
        <w:spacing w:after="0" w:line="240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D5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Pr="006D563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</w:t>
      </w:r>
      <w:r w:rsidRPr="006D5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Форми знаходження хімічних елементів у природі, закономірності їх розповсюдження</w:t>
      </w:r>
      <w:r w:rsidRPr="006D563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</w:p>
    <w:p w:rsidR="006D5636" w:rsidRPr="006D5636" w:rsidRDefault="006D5636" w:rsidP="006D5636">
      <w:pPr>
        <w:spacing w:after="0" w:line="240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6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 форми знаходження хімічних елементів у природі – мінеральна, газоподібна, колоїдна і біогенна</w:t>
      </w:r>
      <w:r w:rsidRPr="006D56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6D5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Закономірності у розподілі хімічних елементів у літосфері.</w:t>
      </w:r>
    </w:p>
    <w:p w:rsidR="006D5636" w:rsidRPr="006D5636" w:rsidRDefault="006D5636" w:rsidP="006D5636">
      <w:pPr>
        <w:spacing w:after="0" w:line="240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63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 та еволюція атмосфери. Роль колоїдної форми знаходження хімічних елементів у техногенному забрудненні довкілля.</w:t>
      </w:r>
    </w:p>
    <w:p w:rsidR="006D5636" w:rsidRPr="006D5636" w:rsidRDefault="006D5636" w:rsidP="006D5636">
      <w:pPr>
        <w:spacing w:after="0" w:line="240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636" w:rsidRPr="006D5636" w:rsidRDefault="006D5636" w:rsidP="006D5636">
      <w:pPr>
        <w:spacing w:after="0" w:line="240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 Закономірності накопичення та міграції хімічних елементів.</w:t>
      </w:r>
    </w:p>
    <w:p w:rsidR="006D5636" w:rsidRPr="006D5636" w:rsidRDefault="006D5636" w:rsidP="006D5636">
      <w:pPr>
        <w:spacing w:after="0" w:line="240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563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Макро-</w:t>
      </w:r>
      <w:proofErr w:type="spellEnd"/>
      <w:r w:rsidRPr="006D5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мікроелементи. </w:t>
      </w:r>
      <w:proofErr w:type="spellStart"/>
      <w:r w:rsidRPr="006D5636">
        <w:rPr>
          <w:rFonts w:ascii="Times New Roman" w:eastAsia="Times New Roman" w:hAnsi="Times New Roman" w:cs="Times New Roman"/>
          <w:sz w:val="28"/>
          <w:szCs w:val="28"/>
          <w:lang w:eastAsia="ru-RU"/>
        </w:rPr>
        <w:t>Біофільність</w:t>
      </w:r>
      <w:proofErr w:type="spellEnd"/>
      <w:r w:rsidRPr="006D5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елементів. Розподіл елементів на органогени і домішки. Елементи накопичення і захвату. </w:t>
      </w:r>
    </w:p>
    <w:p w:rsidR="006D5636" w:rsidRPr="006D5636" w:rsidRDefault="006D5636" w:rsidP="006D5636">
      <w:pPr>
        <w:spacing w:after="0" w:line="240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63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Геохімічна міграція речовин. Поняття про великий геологічний кругообіг речовин. Типи міграції речовин. Взаємодія між живою та неживою природою – основа біогенної міграції речовин.</w:t>
      </w:r>
    </w:p>
    <w:p w:rsidR="006D5636" w:rsidRPr="006D5636" w:rsidRDefault="006D5636" w:rsidP="006D5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636" w:rsidRPr="006D5636" w:rsidRDefault="006D5636" w:rsidP="006D5636">
      <w:pPr>
        <w:spacing w:after="120" w:line="240" w:lineRule="auto"/>
        <w:ind w:left="720" w:hanging="11"/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r w:rsidRPr="006D5636"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Тема 4. Біогеохімічні цикли та значення </w:t>
      </w:r>
      <w:proofErr w:type="spellStart"/>
      <w:r w:rsidRPr="006D5636">
        <w:rPr>
          <w:rFonts w:ascii="Times New Roman" w:eastAsia="Times New Roman" w:hAnsi="Times New Roman" w:cs="Times New Roman"/>
          <w:b/>
          <w:sz w:val="28"/>
          <w:szCs w:val="28"/>
          <w:lang/>
        </w:rPr>
        <w:t>макро-</w:t>
      </w:r>
      <w:proofErr w:type="spellEnd"/>
      <w:r w:rsidRPr="006D5636"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 та мікроелементів. Особливості кругообігу органічних речовин та радіонуклідів.</w:t>
      </w:r>
    </w:p>
    <w:p w:rsidR="006D5636" w:rsidRPr="006D5636" w:rsidRDefault="006D5636" w:rsidP="006D5636">
      <w:pPr>
        <w:spacing w:after="120" w:line="240" w:lineRule="auto"/>
        <w:ind w:left="720" w:hanging="11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6D5636">
        <w:rPr>
          <w:rFonts w:ascii="Times New Roman" w:eastAsia="Times New Roman" w:hAnsi="Times New Roman" w:cs="Times New Roman"/>
          <w:sz w:val="28"/>
          <w:szCs w:val="28"/>
          <w:lang/>
        </w:rPr>
        <w:t>Кругообіг речовин та критерії його оцінки. Загальний вміст води у біосфері. Біогеохімічний цикл води, його тривалість. Кругообіг Карбону, його вміст у літосфері, атмосфері, живій речовині. Техногенний фактор кругообігу. Газообмін між атмосферою і гідросферою, його значення. Особливості кругообігу органічних речовин та радіонуклідів. Основні закономірності біогеохімічної міграції радіонуклідів.</w:t>
      </w:r>
    </w:p>
    <w:p w:rsidR="006D5636" w:rsidRDefault="006D5636" w:rsidP="006D5636">
      <w:pPr>
        <w:spacing w:after="120" w:line="240" w:lineRule="auto"/>
        <w:ind w:left="720" w:hanging="11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6D5636" w:rsidRPr="006D5636" w:rsidRDefault="006D5636" w:rsidP="006D5636">
      <w:pPr>
        <w:spacing w:after="120" w:line="240" w:lineRule="auto"/>
        <w:ind w:left="720" w:hanging="11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6D5636" w:rsidRPr="006D5636" w:rsidRDefault="006D5636" w:rsidP="006D5636">
      <w:pPr>
        <w:spacing w:after="120" w:line="240" w:lineRule="auto"/>
        <w:ind w:left="720" w:hanging="11"/>
        <w:jc w:val="center"/>
        <w:rPr>
          <w:rFonts w:ascii="Times New Roman" w:eastAsia="Times New Roman" w:hAnsi="Times New Roman" w:cs="Times New Roman"/>
          <w:sz w:val="28"/>
          <w:szCs w:val="28"/>
          <w:lang/>
        </w:rPr>
      </w:pPr>
      <w:bookmarkStart w:id="0" w:name="_GoBack"/>
      <w:bookmarkEnd w:id="0"/>
      <w:r w:rsidRPr="006D5636">
        <w:rPr>
          <w:rFonts w:ascii="Times New Roman" w:eastAsia="Times New Roman" w:hAnsi="Times New Roman" w:cs="Times New Roman"/>
          <w:b/>
          <w:sz w:val="28"/>
          <w:szCs w:val="28"/>
          <w:lang/>
        </w:rPr>
        <w:t>Змістовий модуль 2. Ноосфера і техногенез</w:t>
      </w:r>
    </w:p>
    <w:p w:rsidR="006D5636" w:rsidRPr="006D5636" w:rsidRDefault="006D5636" w:rsidP="006D5636">
      <w:pPr>
        <w:spacing w:after="120" w:line="240" w:lineRule="auto"/>
        <w:ind w:left="720" w:hanging="11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6D5636" w:rsidRPr="006D5636" w:rsidRDefault="006D5636" w:rsidP="006D5636">
      <w:pPr>
        <w:spacing w:after="0" w:line="240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5. Ноосфера її характерні риси.</w:t>
      </w:r>
    </w:p>
    <w:p w:rsidR="006D5636" w:rsidRPr="006D5636" w:rsidRDefault="006D5636" w:rsidP="006D5636">
      <w:pPr>
        <w:spacing w:after="0" w:line="240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Ноосфера її характерні риси. Техногенна діяльність людини та її вплив на біосферу. Мінеральні ресурси та </w:t>
      </w:r>
      <w:proofErr w:type="spellStart"/>
      <w:r w:rsidRPr="006D56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технофільність</w:t>
      </w:r>
      <w:proofErr w:type="spellEnd"/>
      <w:r w:rsidRPr="006D5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хімічних елементів.</w:t>
      </w:r>
    </w:p>
    <w:p w:rsidR="006D5636" w:rsidRPr="006D5636" w:rsidRDefault="006D5636" w:rsidP="006D563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636" w:rsidRPr="006D5636" w:rsidRDefault="006D5636" w:rsidP="006D5636">
      <w:pPr>
        <w:spacing w:after="0" w:line="240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6. Техногенез та промислові забруднювачі біосфери.</w:t>
      </w:r>
    </w:p>
    <w:p w:rsidR="006D5636" w:rsidRPr="006D5636" w:rsidRDefault="006D5636" w:rsidP="006D5636">
      <w:pPr>
        <w:spacing w:after="0" w:line="240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Поняття про техногенез. Типи техногенних процесів. </w:t>
      </w:r>
      <w:proofErr w:type="spellStart"/>
      <w:r w:rsidRPr="006D56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Технофільнісь</w:t>
      </w:r>
      <w:proofErr w:type="spellEnd"/>
      <w:r w:rsidRPr="006D5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хімічних елементів та кількість відходів. Техногенез і техногенні процеси – позитивні, негативні і нейтральні; глобальні, регіональні та локальні.</w:t>
      </w:r>
    </w:p>
    <w:p w:rsidR="006D5636" w:rsidRPr="006D5636" w:rsidRDefault="006D5636" w:rsidP="006D5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636" w:rsidRPr="006D5636" w:rsidRDefault="006D5636" w:rsidP="006D5636">
      <w:pPr>
        <w:tabs>
          <w:tab w:val="left" w:pos="0"/>
        </w:tabs>
        <w:spacing w:after="120" w:line="240" w:lineRule="auto"/>
        <w:ind w:left="720" w:hanging="11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6D5636">
        <w:rPr>
          <w:rFonts w:ascii="Times New Roman" w:eastAsia="Times New Roman" w:hAnsi="Times New Roman" w:cs="Times New Roman"/>
          <w:b/>
          <w:sz w:val="28"/>
          <w:szCs w:val="28"/>
          <w:lang/>
        </w:rPr>
        <w:lastRenderedPageBreak/>
        <w:t>Тема 7. Кількісні характеристики токсичних речовин. Важкі метали.</w:t>
      </w:r>
    </w:p>
    <w:p w:rsidR="006D5636" w:rsidRPr="006D5636" w:rsidRDefault="006D5636" w:rsidP="006D5636">
      <w:pPr>
        <w:tabs>
          <w:tab w:val="left" w:pos="0"/>
        </w:tabs>
        <w:spacing w:after="120" w:line="240" w:lineRule="auto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D5636">
        <w:rPr>
          <w:rFonts w:ascii="Times New Roman" w:eastAsia="Times New Roman" w:hAnsi="Times New Roman" w:cs="Times New Roman"/>
          <w:sz w:val="28"/>
          <w:szCs w:val="28"/>
          <w:lang/>
        </w:rPr>
        <w:t>Загальна характеристика техногенних забруднювачів і токсикантів</w:t>
      </w:r>
      <w:r w:rsidRPr="006D5636">
        <w:rPr>
          <w:rFonts w:ascii="Times New Roman" w:eastAsia="Times New Roman" w:hAnsi="Times New Roman" w:cs="Times New Roman"/>
          <w:sz w:val="28"/>
          <w:szCs w:val="28"/>
          <w:lang/>
        </w:rPr>
        <w:t xml:space="preserve">. </w:t>
      </w:r>
      <w:r w:rsidRPr="006D5636">
        <w:rPr>
          <w:rFonts w:ascii="Times New Roman" w:eastAsia="Times New Roman" w:hAnsi="Times New Roman" w:cs="Times New Roman"/>
          <w:sz w:val="28"/>
          <w:szCs w:val="28"/>
          <w:lang/>
        </w:rPr>
        <w:t>Кількісні характеристики токсичних речовин. Класифікація токсичних речовин. Важкі метали та металоїди, їх характеристика та особливості розповсюдження.</w:t>
      </w:r>
    </w:p>
    <w:p w:rsidR="006D5636" w:rsidRPr="006D5636" w:rsidRDefault="006D5636" w:rsidP="006D5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636" w:rsidRPr="006D5636" w:rsidRDefault="006D5636" w:rsidP="006D5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6D5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8 </w:t>
      </w:r>
      <w:r w:rsidRPr="006D56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Біоциди, їх властивості та особливості</w:t>
      </w:r>
      <w:r w:rsidRPr="006D5636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.</w:t>
      </w:r>
    </w:p>
    <w:p w:rsidR="006D5636" w:rsidRPr="006D5636" w:rsidRDefault="006D5636" w:rsidP="006D563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563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Причини і наслідки хімізації сільського господарства</w:t>
      </w:r>
      <w:r w:rsidRPr="006D5636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.</w:t>
      </w:r>
      <w:r w:rsidRPr="006D56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Пестициди та інші біоциди, їх характеристика. Хлорорганічні речовини. Мінеральні та органічні добрива. Антибіотики. Особливості міграції біоцидів.</w:t>
      </w:r>
    </w:p>
    <w:p w:rsidR="002301B0" w:rsidRDefault="002301B0"/>
    <w:sectPr w:rsidR="002301B0" w:rsidSect="005E53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5636"/>
    <w:rsid w:val="002301B0"/>
    <w:rsid w:val="00480765"/>
    <w:rsid w:val="005E539C"/>
    <w:rsid w:val="006D5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1688</Words>
  <Characters>963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Венгловська О В</dc:creator>
  <cp:lastModifiedBy>FrimeCom</cp:lastModifiedBy>
  <cp:revision>2</cp:revision>
  <dcterms:created xsi:type="dcterms:W3CDTF">2019-12-10T18:15:00Z</dcterms:created>
  <dcterms:modified xsi:type="dcterms:W3CDTF">2019-12-10T18:15:00Z</dcterms:modified>
</cp:coreProperties>
</file>