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AC3">
        <w:rPr>
          <w:rFonts w:ascii="Times New Roman" w:eastAsia="Calibri" w:hAnsi="Times New Roman" w:cs="Times New Roman"/>
          <w:sz w:val="28"/>
          <w:szCs w:val="28"/>
        </w:rPr>
        <w:t>Державний університет «Житомирська політехніка»</w:t>
      </w:r>
    </w:p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AC3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proofErr w:type="spellStart"/>
      <w:r w:rsidRPr="00672AC3">
        <w:rPr>
          <w:rFonts w:ascii="Times New Roman" w:eastAsia="Calibri" w:hAnsi="Times New Roman" w:cs="Times New Roman"/>
          <w:sz w:val="28"/>
          <w:szCs w:val="28"/>
        </w:rPr>
        <w:t>комп</w:t>
      </w:r>
      <w:proofErr w:type="spellEnd"/>
      <w:r w:rsidRPr="00672AC3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672AC3">
        <w:rPr>
          <w:rFonts w:ascii="Times New Roman" w:eastAsia="Calibri" w:hAnsi="Times New Roman" w:cs="Times New Roman"/>
          <w:sz w:val="28"/>
          <w:szCs w:val="28"/>
        </w:rPr>
        <w:t>ютерно-інтегрованих</w:t>
      </w:r>
      <w:proofErr w:type="spellEnd"/>
      <w:r w:rsidRPr="00672AC3">
        <w:rPr>
          <w:rFonts w:ascii="Times New Roman" w:eastAsia="Calibri" w:hAnsi="Times New Roman" w:cs="Times New Roman"/>
          <w:sz w:val="28"/>
          <w:szCs w:val="28"/>
        </w:rPr>
        <w:t xml:space="preserve"> технологій</w:t>
      </w:r>
      <w:r w:rsidRPr="00672AC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672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AC3">
        <w:rPr>
          <w:rFonts w:ascii="Times New Roman" w:eastAsia="Calibri" w:hAnsi="Times New Roman" w:cs="Times New Roman"/>
          <w:sz w:val="28"/>
          <w:szCs w:val="28"/>
        </w:rPr>
        <w:t>мехатроніки</w:t>
      </w:r>
      <w:proofErr w:type="spellEnd"/>
      <w:r w:rsidRPr="00672AC3">
        <w:rPr>
          <w:rFonts w:ascii="Times New Roman" w:eastAsia="Calibri" w:hAnsi="Times New Roman" w:cs="Times New Roman"/>
          <w:sz w:val="28"/>
          <w:szCs w:val="28"/>
        </w:rPr>
        <w:t xml:space="preserve"> і робототехніки</w:t>
      </w:r>
    </w:p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AC3">
        <w:rPr>
          <w:rFonts w:ascii="Times New Roman" w:eastAsia="Calibri" w:hAnsi="Times New Roman" w:cs="Times New Roman"/>
          <w:sz w:val="28"/>
          <w:szCs w:val="28"/>
        </w:rPr>
        <w:t>Кафедра галузевого машинобудування</w:t>
      </w:r>
    </w:p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AC3">
        <w:rPr>
          <w:rFonts w:ascii="Times New Roman" w:eastAsia="Calibri" w:hAnsi="Times New Roman" w:cs="Times New Roman"/>
          <w:sz w:val="28"/>
          <w:szCs w:val="28"/>
        </w:rPr>
        <w:t>Спеціальність: 133 «Галузеве машинобудування»</w:t>
      </w:r>
      <w:r>
        <w:rPr>
          <w:rFonts w:ascii="Times New Roman" w:eastAsia="Calibri" w:hAnsi="Times New Roman" w:cs="Times New Roman"/>
          <w:sz w:val="28"/>
          <w:szCs w:val="28"/>
        </w:rPr>
        <w:t>; 131 «Прикладна механіка»</w:t>
      </w:r>
    </w:p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AC3">
        <w:rPr>
          <w:rFonts w:ascii="Times New Roman" w:eastAsia="Calibri" w:hAnsi="Times New Roman" w:cs="Times New Roman"/>
          <w:sz w:val="28"/>
          <w:szCs w:val="28"/>
        </w:rPr>
        <w:t>Освітній ступінь: «бакалавр»</w:t>
      </w:r>
    </w:p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F81" w:rsidRPr="00672AC3" w:rsidRDefault="00886F81" w:rsidP="0088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204"/>
      </w:tblGrid>
      <w:tr w:rsidR="00886F81" w:rsidRPr="00672AC3" w:rsidTr="00AB671B">
        <w:tc>
          <w:tcPr>
            <w:tcW w:w="4390" w:type="dxa"/>
          </w:tcPr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F81" w:rsidRPr="00672AC3" w:rsidRDefault="00886F81" w:rsidP="00AB671B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___________ А.В. Морозов</w:t>
            </w:r>
          </w:p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2019 р.</w:t>
            </w:r>
          </w:p>
          <w:p w:rsidR="00886F81" w:rsidRPr="00672AC3" w:rsidRDefault="00886F81" w:rsidP="00AB6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галузевого машинобудування </w:t>
            </w:r>
          </w:p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 «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27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серпня  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2019 р.</w:t>
            </w:r>
          </w:p>
          <w:p w:rsidR="00886F81" w:rsidRPr="00672AC3" w:rsidRDefault="00886F81" w:rsidP="00AB671B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кафедри_____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</w:t>
            </w: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Я.А. </w:t>
            </w:r>
            <w:proofErr w:type="spellStart"/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Степчин</w:t>
            </w:r>
            <w:proofErr w:type="spellEnd"/>
          </w:p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F81" w:rsidRPr="00672AC3" w:rsidRDefault="00886F81" w:rsidP="00AB6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C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2019 р.</w:t>
            </w:r>
            <w:bookmarkStart w:id="0" w:name="_GoBack"/>
            <w:bookmarkEnd w:id="0"/>
          </w:p>
        </w:tc>
      </w:tr>
    </w:tbl>
    <w:p w:rsidR="00886F81" w:rsidRPr="00351688" w:rsidRDefault="00886F81" w:rsidP="00886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81" w:rsidRPr="00351688" w:rsidRDefault="00886F81" w:rsidP="00886F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F81" w:rsidRPr="00351688" w:rsidRDefault="00886F81" w:rsidP="00886F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F81" w:rsidRPr="00351688" w:rsidRDefault="00886F81" w:rsidP="00886F8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F81" w:rsidRPr="00351688" w:rsidRDefault="00886F81" w:rsidP="00886F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8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AA5428" w:rsidRPr="005A3E94" w:rsidRDefault="00CC2432" w:rsidP="00CC2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32">
        <w:rPr>
          <w:rFonts w:ascii="Times New Roman" w:hAnsi="Times New Roman" w:cs="Times New Roman"/>
          <w:b/>
          <w:sz w:val="28"/>
          <w:szCs w:val="28"/>
        </w:rPr>
        <w:t xml:space="preserve">КОМП'ЮТЕРНИЙ АНАЛІЗ ТА СИНТЕЗ МЕХАНІЗМІВ </w:t>
      </w:r>
      <w:r w:rsidR="00886F81" w:rsidRPr="0035168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8760"/>
      </w:tblGrid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чому головний недолік низької якості сітки у дослідженнях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Метод скінченних елементів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дозволяє оцінювати міцність виробів з використанням чотирьох критеріїв міцності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Критерій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Мізеса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Mises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, критерій енергії формозміни) визначає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Критерій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Мізеса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можна застосовувати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чистому розтягу/стиску оцінки міцності по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Мізесу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по максимальним дотичним напруженням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Критерій Мора-Кулона (критерій внутрішнього тертя) призначений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призначений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Вибір конкретного критерію міцності здійснюється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Після виконання розрахунку користувачу стають доступними наступні діаграми результатів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Тепловий аналіз може бути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Підготовка моделі до аналізу найчастіше зводиться до 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дискретизація відбувається за рахунок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Для кожного кінцевого елемента в процесі розрахунку вираховується матриця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Добуток матриці жорсткості на стовбець переміщень у вузлах дають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Визначення еквівалентних напружень по певному критерію проводиться на основі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взаємодії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Simulation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взаємодії 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Simulation 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в зборці присутні декілька незалежних тіл, то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60" w:type="dxa"/>
          </w:tcPr>
          <w:p w:rsidR="00AA5428" w:rsidRPr="00971295" w:rsidRDefault="00AA5428" w:rsidP="00AA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Всі типи скінченних елементів можуть мати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60" w:type="dxa"/>
          </w:tcPr>
          <w:p w:rsidR="00AA5428" w:rsidRPr="00971295" w:rsidRDefault="00AA5428" w:rsidP="00AA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починаючи з версій 2006 року дозволяє в 1 моделі поєднувати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60" w:type="dxa"/>
          </w:tcPr>
          <w:p w:rsidR="00AA5428" w:rsidRPr="00971295" w:rsidRDefault="00AA5428" w:rsidP="00AA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Гібридні сітки працездатні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Елементи типу балок/стержнів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Вирішення задачі лінійного статичного дослідження здійснюється в такій послідовності: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Будь-яка зміна в геометрії, умовах контакту або опціях сітки вимагає: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не визначений модуль Юнга хоча б одного матеріалу то він системою приймається рівним: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не визначений коефіцієнт Пуассона хоча б одного матеріалу то він системою приймається рівним: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Обов’язково має бути вказана густина у властивостях матеріалу для таких досліджень як: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Дискретизація об’ємної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твердотілої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проводиться: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Дискретизація об’ємної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твердотілої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проводиться: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можливими є гібридні сітки, у котрих присутні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Елементи балок/стержнів можуть бути поєднанні 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Гібридні сітки функціональні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Обробка (аналіз) збірок деталей та окремих деталей здійснюється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рамках лінійного аналізу доступні такі моделі механіки матеріалів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створенні елементу (поверхневої деталі) по перерізах з 3-х і більше ескізів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Зафіксована геометрія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застосована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симетрія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Ролик/повзун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Зафіксований шарнір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Зафіксований шарнір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На плоских гранях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Використати довідкову геометрію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прикладати такі види тиску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Сила тяжіння в дослідженні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використовувати дистанційне навантаження, якщо вилучений компонент в достатній мірі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Створювана сітка залежить від наступних факторів: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Створювана сітка залежить від наступних факторів: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Створювана сітка залежить від наступних факторів: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Параметром управління сіткою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Параметром управління сіткою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 закріплення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6398" cy="7239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92" cy="72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показані 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68293" cy="6223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16"/>
                          <a:stretch/>
                        </pic:blipFill>
                        <pic:spPr bwMode="auto">
                          <a:xfrm>
                            <a:off x="0" y="0"/>
                            <a:ext cx="1171808" cy="62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 епюру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190" cy="895238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показана епюра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90600" cy="6342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61" cy="63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77636" cy="106045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627" cy="106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73770" cy="889000"/>
                  <wp:effectExtent l="0" t="0" r="762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230" cy="89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533650" cy="10679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50" cy="107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54150" cy="117596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06" cy="11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За наступною формулою розраховується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2(1+V)</m:t>
                    </m:r>
                  </m:den>
                </m:f>
              </m:oMath>
            </m:oMathPara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Чим менше радіус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скруглення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тим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Якщо прикласти навантаження до нестійкої конструкції, вона буде переміщатися та/або обертатися, як тверде тіло, у такому випадку необхідно (вибрати найбільш повну відповідь):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Додавання податливих пружин призводить до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Сан-Венана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полягає в тому, 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зміні температури деформацію дорівнює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Теплові деформації визначаються як напруження в зв’язку зі зміною: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коефіцієнт теплового розширення має розмірність (по СІ)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показана епюра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23950" cy="68861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38" cy="69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кручені валу максимальні напруження зсуву виникають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621000" cy="657225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30" cy="65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0175" cy="847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Дана модель механіки матеріалу доступна в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84450" cy="541435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2" cy="54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71343" cy="1622425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18" cy="162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98700" cy="970370"/>
                  <wp:effectExtent l="0" t="0" r="635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053" cy="98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42900" cy="285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2952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2762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Яким чином в статичному дослідженні можна створити температурні деформації: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Яким чином в статичному дослідженні можна створити температурні деформації: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Чи являються результати статичного аналізу достатніми при дії багатократного циклічного навантаження на деталь?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Використання симетрії не допустимо для таких досліджень (дослідження) як: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Використання симетрії не допустимо для таких досліджень (дослідження) як: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Зеркальна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симетрія може включати: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зеркальна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симетрія виконана у варіанті з 2-ма ортогональними площинами, то моделюється: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38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571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39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952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6225" cy="3143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4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6225" cy="2952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4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Спряження показаних сферичних деталей доцільно здійснювати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65792" cy="1174750"/>
                  <wp:effectExtent l="0" t="0" r="127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4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16" cy="118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Яка сила діє на деталь?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406770" cy="1324708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920" cy="132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Яким методом можна прикласти показану силу?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26005" cy="1371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097" cy="137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Отримані результати дослідження показали, що на ділянці 1 діє напруження – (+107,9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), а на ділянці 2 – (-48,5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). Які ці напруження?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76258" cy="1173192"/>
                  <wp:effectExtent l="0" t="0" r="63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58" cy="117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Отримані результати дослідження показали, що на ділянці 1 діє напруження – (-102,6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), а на ділянці 2 – (+41,7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). Які ці напруження?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87925" cy="1133365"/>
                  <wp:effectExtent l="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65" cy="113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Взаємодія розрахункових модулів з геометричними даними </w:t>
            </w:r>
            <w:proofErr w:type="spellStart"/>
            <w:r w:rsidRPr="00971295">
              <w:rPr>
                <w:rFonts w:ascii="Times New Roman" w:hAnsi="Times New Roman" w:cs="Times New Roman"/>
                <w:i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i/>
                <w:sz w:val="28"/>
                <w:szCs w:val="28"/>
              </w:rPr>
              <w:t>, інтерфейс програми та оформлення документації.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згідно яких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сприймає геометричні дані з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можливо відредагувати (оформити) основний напис креслення у програмі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позначення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$PRP:”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ххх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у основному написі креслення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позначення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$PRPSHEET:”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”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у основному написі креслення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Утримуючи клавішу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Shift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використовуючи клавіші зі стрілками вліво-вправо і вгору-вниз можна: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Утримуючи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Ctrl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використовуючи клавіші зі стрілками вліво-вправо і вгору-вниз можна: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клавіші Z або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Shift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+ клавіша Z можна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Утримуючи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Alt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за допомогою клавіш зі стрілками вліво-вправо можна: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PhotoView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360 дозволяє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DisplayManager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містить в собі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Рівняння дозволяють визначати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За допомогою рівнянь можна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при введенні імені глобальної змінної праворуч від знаку рівності допущена помилка, то: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коефіцієнт теплового розширення має розмірність (по СІ)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Який тип навантаження прикладений до деталі на рисунку нижче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01434" cy="151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4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807" cy="152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Для елементу рівнянь доступні наступні інструменти для визначення значення: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Структура діалогового вікна Параметри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Налаштування користувача: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Налаштування користувача: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Властивості документу: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датчиків: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датчиків: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датчиків: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Данні моделювання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Масові властивості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Перевірка інтерференції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Дані руху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Зовнішній вигляд визначає: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Зовнішній вигляд моделі: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Напис являється: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стандартним блоком програмного забезпечення механічного проектування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являється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Документи деталей можуть містити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деталях можна з точністю розміщувати деталі, використовуючи наступні спряження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деталях можна з точністю розміщувати деталі, використовуючи наступні спряження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Ескіз на даному рисунку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75690" cy="1661160"/>
                  <wp:effectExtent l="0" t="6985" r="3175" b="31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37" cstate="print"/>
                          <a:srcRect l="8935"/>
                          <a:stretch/>
                        </pic:blipFill>
                        <pic:spPr bwMode="auto">
                          <a:xfrm rot="5400000">
                            <a:off x="0" y="0"/>
                            <a:ext cx="107569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Шаблони документів являються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Пакети систем автоматизованого проектування (САПР) обробляють моделі наступними способами: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 активного документа можна відкрити пов'язані файли таким чином: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 активного документа можна відкрити пов'язані файли таким чином: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 активного документа можна відкрити пов'язані файли таким чином: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Створення елементів по перерізах дозволяє створювати елементи 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Профілі елементів по перерізах можна на основі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роботі з кресленнями можна визначити такий параметр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DimXpert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роботі з кресленнями можна визначити такий параметр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DimXpert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роботі з кресленнями можна визначити такий параметр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DimXpert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такі стандарти базових баз: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такі стандарти базових баз: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такі стандарти базових баз: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таке вихідна точка?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робить інструмент зміщення об'єктів (в ескізі)?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Дати визначення ескізу (двовимірним)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 робить елемент витягнута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бобишка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таке елементи?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Для чого використовується смуга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відкату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Призначення довідкової геометрії?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таке взаємозв'язок (в ескізі)?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створити: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Шаблони можуть містити установки для таких властивостей документа як: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Шаблони можуть містити установки для таких властивостей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як: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формати для типів файлів (вказати правильний формат):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формати для типів файлів (вказати правильний формат):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формати для типів файлів (вказати правильний формат):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 дереві побудови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FeatureManager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відображаються: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Вказати елемент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Tutorials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Simulation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Вказати елемент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Tutorials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Вказати елемент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Tutorials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модуля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ind w:left="301" w:hanging="3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Адаптивні методи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Simulation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Автоматизувати процес покращення сітки в процесі рішення завдання можна за рахунок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існує два основних методи для підвищення точності результатів статичних досліджень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Концепція h-методу використається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Концепція p-методу полягає в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Концепція h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-методу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полягає в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Цільова точність являє собою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Сингулярність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напруг відбуваються в місцях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Для моделей в яких можлива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сингулярність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при використання h-методу рекомендується 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Кінематика та динаміка механізмів в середовищі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Motion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186. 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Базовий рух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Дослідження руху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Тимчасова шкала є: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Тимчасова шкала розташовується: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Тимчасова шкала відображає: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використовувати такі властивості спряжень в дослідженні руху (обрати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використовувати такі властивості спряжень в дослідженні руху (обрати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Моделювання напружено-деформованого стану деталей та конструкцій, що сформовані каркасним моделюванням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панелі інструментів зварні деталі є інструменти для створення зварних деталей.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панелі інструментів зварні деталі є наступний інструмент для створення зварних деталей.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панелі інструментів зварні деталі є наступний інструмент для створення зварних деталей.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Вибрати характеристику зварного шва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Вибрати характеристику зварного шва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Вибрати характеристику зварного шва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проектуванні зварних з'єднань слід враховувати їх недоліки при їх аналізі в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проектуванні зварних з'єднань слід враховувати їх недоліки при їх аналізі в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створенні ескізів власних профілів потрібно враховувати наступне: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створенні ескізів власних профілів потрібно враховувати наступне: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створенні ескізів власних профілів потрібно враховувати наступне: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Креслення зварних деталей підтримують: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Креслення зварних деталей підтримують: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Основні характеристики зварних швів: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Список вирізів зварного виробу знаходиться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Для зварних конструкцій система автоматично створює сітку 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 аналізі з сітками балок можна прикласти навантаження і кріплення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Які існують параметри сітки для дослідження "сітка балок"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Поверхневе моделювання та робота з листовим матеріалом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Поверхні являються елементом геометрії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952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6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6225" cy="2381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7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4325" cy="2286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8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6700" cy="2000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9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З’єднання двох частин деталі здійснюється в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икористанням команди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8088" cy="965200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0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70" cy="96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З’єднання двох частин деталі здійснюється в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икористанням команди 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29836" cy="901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1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44" cy="90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З’єднання частин деталі здійснюється в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икористанням команди 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3850" cy="958850"/>
                  <wp:effectExtent l="0" t="0" r="444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2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61" cy="96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3048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3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4290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4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pStyle w:val="a5"/>
              <w:ind w:left="0" w:right="-39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5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pStyle w:val="a5"/>
              <w:ind w:left="0" w:right="-45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760" w:type="dxa"/>
            <w:shd w:val="clear" w:color="auto" w:fill="auto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6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rPr>
          <w:trHeight w:val="267"/>
        </w:trPr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760" w:type="dxa"/>
            <w:shd w:val="clear" w:color="auto" w:fill="auto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857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27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28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760" w:type="dxa"/>
            <w:tcBorders>
              <w:bottom w:val="nil"/>
            </w:tcBorders>
            <w:shd w:val="clear" w:color="auto" w:fill="auto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23850" cy="3048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29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4325" cy="22860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30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31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Базова кромка це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Коли елемент базова кромка додається в деталь SOLIDWORKS, він позначається як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б зігнути деталь з листового металу по лініях потрібно: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б зігнути деталь з листового металу по лініях потрібно: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з листового металу являють собою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Щоб розділити деталь з листового металу на кілька тіл, можна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використати наступну (наступні) команду (команди):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Щоб розділити деталь з листового металу на кілька тіл, можна використати наступну (наступні) команду (команди):</w:t>
            </w:r>
          </w:p>
        </w:tc>
      </w:tr>
    </w:tbl>
    <w:p w:rsidR="00AA5428" w:rsidRPr="00AA5428" w:rsidRDefault="00AA5428"/>
    <w:sectPr w:rsidR="00AA5428" w:rsidRPr="00AA5428" w:rsidSect="0095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428"/>
    <w:rsid w:val="0017144E"/>
    <w:rsid w:val="005A3E94"/>
    <w:rsid w:val="006F1C95"/>
    <w:rsid w:val="00886F81"/>
    <w:rsid w:val="008F47CF"/>
    <w:rsid w:val="00954458"/>
    <w:rsid w:val="00AA5428"/>
    <w:rsid w:val="00CC2432"/>
    <w:rsid w:val="00F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428"/>
    <w:pPr>
      <w:spacing w:after="160" w:line="259" w:lineRule="auto"/>
    </w:pPr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A542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A542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5428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0"/>
    <w:link w:val="a9"/>
    <w:uiPriority w:val="99"/>
    <w:unhideWhenUsed/>
    <w:rsid w:val="00AA5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5428"/>
    <w:rPr>
      <w:lang w:val="uk-UA"/>
    </w:rPr>
  </w:style>
  <w:style w:type="paragraph" w:styleId="aa">
    <w:name w:val="footer"/>
    <w:basedOn w:val="a0"/>
    <w:link w:val="ab"/>
    <w:uiPriority w:val="99"/>
    <w:unhideWhenUsed/>
    <w:rsid w:val="00AA5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5428"/>
    <w:rPr>
      <w:lang w:val="uk-UA"/>
    </w:rPr>
  </w:style>
  <w:style w:type="character" w:styleId="ac">
    <w:name w:val="annotation reference"/>
    <w:basedOn w:val="a1"/>
    <w:uiPriority w:val="99"/>
    <w:semiHidden/>
    <w:unhideWhenUsed/>
    <w:rsid w:val="00AA542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A542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AA5428"/>
    <w:rPr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54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5428"/>
    <w:rPr>
      <w:b/>
      <w:bCs/>
      <w:sz w:val="20"/>
      <w:szCs w:val="20"/>
      <w:lang w:val="uk-UA"/>
    </w:rPr>
  </w:style>
  <w:style w:type="character" w:styleId="af1">
    <w:name w:val="Placeholder Text"/>
    <w:basedOn w:val="a1"/>
    <w:uiPriority w:val="99"/>
    <w:semiHidden/>
    <w:rsid w:val="00AA5428"/>
    <w:rPr>
      <w:color w:val="808080"/>
    </w:rPr>
  </w:style>
  <w:style w:type="paragraph" w:styleId="af2">
    <w:name w:val="Body Text"/>
    <w:basedOn w:val="a0"/>
    <w:link w:val="af3"/>
    <w:uiPriority w:val="99"/>
    <w:rsid w:val="00AA54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A5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A542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3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2430</Words>
  <Characters>13851</Characters>
  <Application>Microsoft Office Word</Application>
  <DocSecurity>0</DocSecurity>
  <Lines>115</Lines>
  <Paragraphs>32</Paragraphs>
  <ScaleCrop>false</ScaleCrop>
  <Company>Hewlett-Packard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Graf</cp:lastModifiedBy>
  <cp:revision>5</cp:revision>
  <dcterms:created xsi:type="dcterms:W3CDTF">2018-04-02T08:46:00Z</dcterms:created>
  <dcterms:modified xsi:type="dcterms:W3CDTF">2019-09-16T05:44:00Z</dcterms:modified>
</cp:coreProperties>
</file>