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30" w:rsidRPr="007F04F1" w:rsidRDefault="004B2330" w:rsidP="00CE4AF9">
      <w:pPr>
        <w:pStyle w:val="Heading1"/>
        <w:numPr>
          <w:ilvl w:val="0"/>
          <w:numId w:val="1"/>
        </w:numPr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F04F1">
        <w:rPr>
          <w:rFonts w:ascii="Times New Roman" w:hAnsi="Times New Roman" w:cs="Times New Roman"/>
          <w:bCs w:val="0"/>
          <w:sz w:val="28"/>
          <w:szCs w:val="28"/>
        </w:rPr>
        <w:t>Опис навчальної дисципліни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3180"/>
        <w:gridCol w:w="2065"/>
        <w:gridCol w:w="2126"/>
      </w:tblGrid>
      <w:tr w:rsidR="004B2330" w:rsidRPr="00CE4AF9" w:rsidTr="00CE4AF9">
        <w:trPr>
          <w:trHeight w:val="803"/>
        </w:trPr>
        <w:tc>
          <w:tcPr>
            <w:tcW w:w="2552" w:type="dxa"/>
            <w:vMerge w:val="restart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3180" w:type="dxa"/>
            <w:vMerge w:val="restart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4191" w:type="dxa"/>
            <w:gridSpan w:val="2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4B2330" w:rsidRPr="00CE4AF9" w:rsidTr="00536924">
        <w:trPr>
          <w:trHeight w:val="549"/>
        </w:trPr>
        <w:tc>
          <w:tcPr>
            <w:tcW w:w="2552" w:type="dxa"/>
            <w:vMerge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0" w:type="dxa"/>
            <w:vMerge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5" w:type="dxa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денна форма навчання</w:t>
            </w:r>
          </w:p>
        </w:tc>
        <w:tc>
          <w:tcPr>
            <w:tcW w:w="2126" w:type="dxa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заочна форма навчання</w:t>
            </w:r>
          </w:p>
        </w:tc>
      </w:tr>
      <w:tr w:rsidR="004B2330" w:rsidRPr="00CE4AF9" w:rsidTr="00CE4AF9">
        <w:trPr>
          <w:trHeight w:val="409"/>
        </w:trPr>
        <w:tc>
          <w:tcPr>
            <w:tcW w:w="2552" w:type="dxa"/>
            <w:vMerge w:val="restart"/>
            <w:vAlign w:val="center"/>
          </w:tcPr>
          <w:p w:rsidR="004B2330" w:rsidRPr="00CE4AF9" w:rsidRDefault="004B2330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кредитів  – </w:t>
            </w:r>
            <w:r w:rsidRPr="00CE4AF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80" w:type="dxa"/>
          </w:tcPr>
          <w:p w:rsidR="004B2330" w:rsidRPr="00536924" w:rsidRDefault="004B2330" w:rsidP="00536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6924">
              <w:rPr>
                <w:rFonts w:ascii="Times New Roman" w:hAnsi="Times New Roman"/>
                <w:sz w:val="24"/>
                <w:szCs w:val="24"/>
                <w:lang w:val="uk-UA"/>
              </w:rPr>
              <w:t>Галузь знань</w:t>
            </w:r>
          </w:p>
          <w:p w:rsidR="004B2330" w:rsidRPr="00CE4AF9" w:rsidRDefault="004B2330" w:rsidP="00536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6924">
              <w:rPr>
                <w:rFonts w:ascii="Times New Roman" w:hAnsi="Times New Roman"/>
                <w:sz w:val="24"/>
                <w:szCs w:val="24"/>
                <w:lang w:val="uk-UA"/>
              </w:rPr>
              <w:t>0305 «Економіка і підприємництво»</w:t>
            </w:r>
          </w:p>
        </w:tc>
        <w:tc>
          <w:tcPr>
            <w:tcW w:w="4191" w:type="dxa"/>
            <w:gridSpan w:val="2"/>
            <w:vMerge w:val="restart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>Нормативна</w:t>
            </w:r>
          </w:p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4B2330" w:rsidRPr="00CE4AF9" w:rsidTr="00CE4AF9">
        <w:trPr>
          <w:trHeight w:val="409"/>
        </w:trPr>
        <w:tc>
          <w:tcPr>
            <w:tcW w:w="2552" w:type="dxa"/>
            <w:vMerge/>
            <w:vAlign w:val="center"/>
          </w:tcPr>
          <w:p w:rsidR="004B2330" w:rsidRPr="00CE4AF9" w:rsidRDefault="004B2330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0" w:type="dxa"/>
            <w:vAlign w:val="center"/>
          </w:tcPr>
          <w:p w:rsidR="004B2330" w:rsidRPr="00536924" w:rsidRDefault="004B2330" w:rsidP="00536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6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Напрям підготовки </w:t>
            </w:r>
          </w:p>
          <w:p w:rsidR="004B2330" w:rsidRPr="00CE4AF9" w:rsidRDefault="004B2330" w:rsidP="00536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6924">
              <w:rPr>
                <w:rFonts w:ascii="Times New Roman" w:hAnsi="Times New Roman"/>
                <w:sz w:val="24"/>
                <w:szCs w:val="24"/>
                <w:lang w:val="uk-UA"/>
              </w:rPr>
              <w:t>6.030505 «Управління персоналом і економіка праці»</w:t>
            </w:r>
          </w:p>
        </w:tc>
        <w:tc>
          <w:tcPr>
            <w:tcW w:w="4191" w:type="dxa"/>
            <w:gridSpan w:val="2"/>
            <w:vMerge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B2330" w:rsidRPr="00CE4AF9" w:rsidTr="00CE4AF9">
        <w:trPr>
          <w:trHeight w:val="170"/>
        </w:trPr>
        <w:tc>
          <w:tcPr>
            <w:tcW w:w="2552" w:type="dxa"/>
            <w:vAlign w:val="center"/>
          </w:tcPr>
          <w:p w:rsidR="004B2330" w:rsidRPr="00CE4AF9" w:rsidRDefault="004B2330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Модулів – </w:t>
            </w:r>
          </w:p>
        </w:tc>
        <w:tc>
          <w:tcPr>
            <w:tcW w:w="3180" w:type="dxa"/>
            <w:vMerge w:val="restart"/>
            <w:vAlign w:val="center"/>
          </w:tcPr>
          <w:p w:rsidR="004B2330" w:rsidRPr="00CE4AF9" w:rsidRDefault="004B2330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>Спеціальність (професійне</w:t>
            </w:r>
          </w:p>
          <w:p w:rsidR="004B2330" w:rsidRPr="00CE4AF9" w:rsidRDefault="004B2330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>спрямування):</w:t>
            </w:r>
          </w:p>
          <w:p w:rsidR="004B2330" w:rsidRPr="00CE4AF9" w:rsidRDefault="004B2330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>_______________</w:t>
            </w:r>
          </w:p>
          <w:p w:rsidR="004B2330" w:rsidRPr="00CE4AF9" w:rsidRDefault="004B2330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91" w:type="dxa"/>
            <w:gridSpan w:val="2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підготовки:</w:t>
            </w:r>
          </w:p>
        </w:tc>
      </w:tr>
      <w:tr w:rsidR="004B2330" w:rsidRPr="00CE4AF9" w:rsidTr="00536924">
        <w:trPr>
          <w:trHeight w:val="207"/>
        </w:trPr>
        <w:tc>
          <w:tcPr>
            <w:tcW w:w="2552" w:type="dxa"/>
            <w:vAlign w:val="center"/>
          </w:tcPr>
          <w:p w:rsidR="004B2330" w:rsidRPr="00CE4AF9" w:rsidRDefault="004B2330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Змістових модулів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80" w:type="dxa"/>
            <w:vMerge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5" w:type="dxa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>-й</w:t>
            </w:r>
          </w:p>
        </w:tc>
        <w:tc>
          <w:tcPr>
            <w:tcW w:w="2126" w:type="dxa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>-й</w:t>
            </w:r>
          </w:p>
        </w:tc>
      </w:tr>
      <w:tr w:rsidR="004B2330" w:rsidRPr="00CE4AF9" w:rsidTr="00CE4AF9">
        <w:trPr>
          <w:trHeight w:val="232"/>
        </w:trPr>
        <w:tc>
          <w:tcPr>
            <w:tcW w:w="2552" w:type="dxa"/>
            <w:vAlign w:val="center"/>
          </w:tcPr>
          <w:p w:rsidR="004B2330" w:rsidRPr="00CE4AF9" w:rsidRDefault="004B2330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Індивідуальне науково-дослідне завдання ___________</w:t>
            </w:r>
          </w:p>
          <w:p w:rsidR="004B2330" w:rsidRPr="00CE4AF9" w:rsidRDefault="004B2330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(назва)</w:t>
            </w:r>
          </w:p>
        </w:tc>
        <w:tc>
          <w:tcPr>
            <w:tcW w:w="3180" w:type="dxa"/>
            <w:vMerge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91" w:type="dxa"/>
            <w:gridSpan w:val="2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4B2330" w:rsidRPr="00CE4AF9" w:rsidTr="00536924">
        <w:trPr>
          <w:trHeight w:val="323"/>
        </w:trPr>
        <w:tc>
          <w:tcPr>
            <w:tcW w:w="2552" w:type="dxa"/>
            <w:vMerge w:val="restart"/>
            <w:vAlign w:val="center"/>
          </w:tcPr>
          <w:p w:rsidR="004B2330" w:rsidRPr="003155B4" w:rsidRDefault="004B2330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кількість годин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180" w:type="dxa"/>
            <w:vMerge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5" w:type="dxa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>-й</w:t>
            </w:r>
          </w:p>
        </w:tc>
        <w:tc>
          <w:tcPr>
            <w:tcW w:w="2126" w:type="dxa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>-й</w:t>
            </w:r>
          </w:p>
        </w:tc>
      </w:tr>
      <w:tr w:rsidR="004B2330" w:rsidRPr="00CE4AF9" w:rsidTr="00CE4AF9">
        <w:trPr>
          <w:trHeight w:val="322"/>
        </w:trPr>
        <w:tc>
          <w:tcPr>
            <w:tcW w:w="2552" w:type="dxa"/>
            <w:vMerge/>
            <w:vAlign w:val="center"/>
          </w:tcPr>
          <w:p w:rsidR="004B2330" w:rsidRPr="00CE4AF9" w:rsidRDefault="004B2330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0" w:type="dxa"/>
            <w:vMerge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91" w:type="dxa"/>
            <w:gridSpan w:val="2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</w:t>
            </w:r>
          </w:p>
        </w:tc>
      </w:tr>
      <w:tr w:rsidR="004B2330" w:rsidRPr="00CE4AF9" w:rsidTr="00536924">
        <w:trPr>
          <w:trHeight w:val="320"/>
        </w:trPr>
        <w:tc>
          <w:tcPr>
            <w:tcW w:w="2552" w:type="dxa"/>
            <w:vMerge w:val="restart"/>
            <w:vAlign w:val="center"/>
          </w:tcPr>
          <w:p w:rsidR="004B2330" w:rsidRPr="00CE4AF9" w:rsidRDefault="004B2330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>Тижневих годин для денної форми навчання:</w:t>
            </w:r>
          </w:p>
          <w:p w:rsidR="004B2330" w:rsidRPr="00CE4AF9" w:rsidRDefault="004B2330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аудиторних – </w:t>
            </w:r>
          </w:p>
          <w:p w:rsidR="004B2330" w:rsidRPr="00CE4AF9" w:rsidRDefault="004B2330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самостійної роботи студента - </w:t>
            </w:r>
          </w:p>
        </w:tc>
        <w:tc>
          <w:tcPr>
            <w:tcW w:w="3180" w:type="dxa"/>
            <w:vMerge w:val="restart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>Освітньо-кваліфікаційний рівень: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бакалавр</w:t>
            </w:r>
          </w:p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5" w:type="dxa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2126" w:type="dxa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4B2330" w:rsidRPr="00CE4AF9" w:rsidTr="00CE4AF9">
        <w:trPr>
          <w:trHeight w:val="320"/>
        </w:trPr>
        <w:tc>
          <w:tcPr>
            <w:tcW w:w="2552" w:type="dxa"/>
            <w:vMerge/>
            <w:vAlign w:val="center"/>
          </w:tcPr>
          <w:p w:rsidR="004B2330" w:rsidRPr="00CE4AF9" w:rsidRDefault="004B2330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0" w:type="dxa"/>
            <w:vMerge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91" w:type="dxa"/>
            <w:gridSpan w:val="2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Практичні, семінарські</w:t>
            </w:r>
          </w:p>
        </w:tc>
      </w:tr>
      <w:tr w:rsidR="004B2330" w:rsidRPr="00CE4AF9" w:rsidTr="00536924">
        <w:trPr>
          <w:trHeight w:val="320"/>
        </w:trPr>
        <w:tc>
          <w:tcPr>
            <w:tcW w:w="2552" w:type="dxa"/>
            <w:vMerge/>
            <w:vAlign w:val="center"/>
          </w:tcPr>
          <w:p w:rsidR="004B2330" w:rsidRPr="00CE4AF9" w:rsidRDefault="004B2330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0" w:type="dxa"/>
            <w:vMerge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5" w:type="dxa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2126" w:type="dxa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4B2330" w:rsidRPr="00CE4AF9" w:rsidTr="00CE4AF9">
        <w:trPr>
          <w:trHeight w:val="138"/>
        </w:trPr>
        <w:tc>
          <w:tcPr>
            <w:tcW w:w="2552" w:type="dxa"/>
            <w:vMerge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0" w:type="dxa"/>
            <w:vMerge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91" w:type="dxa"/>
            <w:gridSpan w:val="2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Лабораторні</w:t>
            </w:r>
          </w:p>
        </w:tc>
      </w:tr>
      <w:tr w:rsidR="004B2330" w:rsidRPr="00CE4AF9" w:rsidTr="00536924">
        <w:trPr>
          <w:trHeight w:val="138"/>
        </w:trPr>
        <w:tc>
          <w:tcPr>
            <w:tcW w:w="2552" w:type="dxa"/>
            <w:vMerge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0" w:type="dxa"/>
            <w:vMerge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5" w:type="dxa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B2330" w:rsidRPr="00CE4AF9" w:rsidTr="00CE4AF9">
        <w:trPr>
          <w:trHeight w:val="138"/>
        </w:trPr>
        <w:tc>
          <w:tcPr>
            <w:tcW w:w="2552" w:type="dxa"/>
            <w:vMerge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0" w:type="dxa"/>
            <w:vMerge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91" w:type="dxa"/>
            <w:gridSpan w:val="2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4B2330" w:rsidRPr="00CE4AF9" w:rsidTr="00536924">
        <w:trPr>
          <w:trHeight w:val="138"/>
        </w:trPr>
        <w:tc>
          <w:tcPr>
            <w:tcW w:w="2552" w:type="dxa"/>
            <w:vMerge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0" w:type="dxa"/>
            <w:vMerge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5" w:type="dxa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2126" w:type="dxa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4B2330" w:rsidRPr="00CE4AF9" w:rsidTr="00CE4AF9">
        <w:trPr>
          <w:trHeight w:val="138"/>
        </w:trPr>
        <w:tc>
          <w:tcPr>
            <w:tcW w:w="2552" w:type="dxa"/>
            <w:vMerge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0" w:type="dxa"/>
            <w:vMerge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91" w:type="dxa"/>
            <w:gridSpan w:val="2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Індивідуальні завдання: </w:t>
            </w:r>
            <w:r w:rsidRPr="00CE4A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>год.</w:t>
            </w:r>
          </w:p>
        </w:tc>
      </w:tr>
      <w:tr w:rsidR="004B2330" w:rsidRPr="00CE4AF9" w:rsidTr="00CE4AF9">
        <w:trPr>
          <w:trHeight w:val="138"/>
        </w:trPr>
        <w:tc>
          <w:tcPr>
            <w:tcW w:w="2552" w:type="dxa"/>
            <w:vMerge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0" w:type="dxa"/>
            <w:vMerge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91" w:type="dxa"/>
            <w:gridSpan w:val="2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3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контролю:</w:t>
            </w: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залік</w:t>
            </w:r>
          </w:p>
        </w:tc>
      </w:tr>
    </w:tbl>
    <w:p w:rsidR="004B2330" w:rsidRPr="0063713A" w:rsidRDefault="004B2330" w:rsidP="0053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b/>
          <w:bCs/>
          <w:sz w:val="28"/>
          <w:szCs w:val="28"/>
          <w:lang w:val="uk-UA"/>
        </w:rPr>
        <w:t>Примітка</w:t>
      </w:r>
      <w:r w:rsidRPr="0063713A">
        <w:rPr>
          <w:rFonts w:ascii="Times New Roman" w:hAnsi="Times New Roman"/>
          <w:sz w:val="28"/>
          <w:szCs w:val="28"/>
          <w:lang w:val="uk-UA"/>
        </w:rPr>
        <w:t>.</w:t>
      </w:r>
    </w:p>
    <w:p w:rsidR="004B2330" w:rsidRPr="0063713A" w:rsidRDefault="004B2330" w:rsidP="0053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>Співвідношення кількості годин аудиторних занять до самостійної і індивідуальної роботи становить:</w:t>
      </w:r>
    </w:p>
    <w:p w:rsidR="004B2330" w:rsidRPr="0063713A" w:rsidRDefault="004B2330" w:rsidP="0053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 xml:space="preserve">для денної форми навчання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63713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1:1,2;</w:t>
      </w:r>
    </w:p>
    <w:p w:rsidR="004B2330" w:rsidRPr="0063713A" w:rsidRDefault="004B2330" w:rsidP="0053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 xml:space="preserve">для заочної форми навчання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63713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1:8.</w:t>
      </w: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2330" w:rsidRPr="0063713A" w:rsidRDefault="004B2330" w:rsidP="0063713A">
      <w:pPr>
        <w:pStyle w:val="ListParagraph"/>
        <w:numPr>
          <w:ilvl w:val="0"/>
          <w:numId w:val="1"/>
        </w:numPr>
        <w:tabs>
          <w:tab w:val="left" w:pos="39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3713A">
        <w:rPr>
          <w:rFonts w:ascii="Times New Roman" w:hAnsi="Times New Roman"/>
          <w:b/>
          <w:sz w:val="28"/>
          <w:szCs w:val="28"/>
          <w:lang w:val="uk-UA"/>
        </w:rPr>
        <w:t>Мета та завдання навчальної дисципліни</w:t>
      </w:r>
    </w:p>
    <w:p w:rsidR="004B2330" w:rsidRPr="0063713A" w:rsidRDefault="004B2330" w:rsidP="0063713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>Інноваційний розвиток системи освіти й науки є найважливішим в системі стратегічних напрямів соціально-економічного розвитку України, оскільки рівень розвитку освітньої сфери визначає рівень соціально-економічного розвитку країни. Рівень культури реалізації системи суспільних відносин визначається ступенем освіченості людини і є міцним чинником  подальшого розвитку суспільства.</w:t>
      </w:r>
      <w:r w:rsidRPr="0063713A">
        <w:rPr>
          <w:rFonts w:ascii="Times New Roman" w:hAnsi="Times New Roman"/>
          <w:sz w:val="28"/>
          <w:szCs w:val="28"/>
        </w:rPr>
        <w:t xml:space="preserve"> </w:t>
      </w:r>
    </w:p>
    <w:p w:rsidR="004B2330" w:rsidRPr="0063713A" w:rsidRDefault="004B2330" w:rsidP="0063713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>Сучасному фахівцю з управління персоналом і економіки праці потрібне вміння керувати й управляти трудовим потенціалом підприємства по-новому, використовуючи ринкові й державні методи його регулювання. При цьому нові знання й уміння сучасних студентів повинні бути підкріплені серйозним фундаментом минулого досвіду попередніх поколінь  фахівців з даної галузі.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713A">
        <w:rPr>
          <w:rFonts w:ascii="Times New Roman" w:hAnsi="Times New Roman"/>
          <w:sz w:val="28"/>
          <w:szCs w:val="28"/>
          <w:lang w:val="uk-UA"/>
        </w:rPr>
        <w:t>Соціально-економічний розвиток держави  значною мірою буде залежати від інтелектуального потенціалу, рівня професійної освіти його громадян.</w:t>
      </w:r>
    </w:p>
    <w:p w:rsidR="004B2330" w:rsidRPr="0063713A" w:rsidRDefault="004B2330" w:rsidP="0063713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 xml:space="preserve">Розуміння цього потребує нових сучасних підходів до навчальної та  виховної роботи серед студентів, розповсюдження знань щодо формування й становлення системи освіти як такої та системи університетської освіти зокрема. Такому сприяє курс «Університетська освіта», який є  складовою підготовки бакалаврів на початковому етапі отримання ними вищої освіти. </w:t>
      </w:r>
    </w:p>
    <w:p w:rsidR="004B2330" w:rsidRPr="0063713A" w:rsidRDefault="004B2330" w:rsidP="0063713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b/>
          <w:i/>
          <w:sz w:val="28"/>
          <w:szCs w:val="28"/>
          <w:lang w:val="uk-UA"/>
        </w:rPr>
        <w:t>Мета курсу</w:t>
      </w:r>
      <w:r w:rsidRPr="0063713A">
        <w:rPr>
          <w:rFonts w:ascii="Times New Roman" w:hAnsi="Times New Roman"/>
          <w:sz w:val="28"/>
          <w:szCs w:val="28"/>
          <w:lang w:val="uk-UA"/>
        </w:rPr>
        <w:t>: сформувати у студентів необхідну базу знань, понять та навичок, які є не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63713A">
        <w:rPr>
          <w:rFonts w:ascii="Times New Roman" w:hAnsi="Times New Roman"/>
          <w:sz w:val="28"/>
          <w:szCs w:val="28"/>
          <w:lang w:val="uk-UA"/>
        </w:rPr>
        <w:t>бхідними для процесі навчання в університеті та здобуття к</w:t>
      </w:r>
      <w:r>
        <w:rPr>
          <w:rFonts w:ascii="Times New Roman" w:hAnsi="Times New Roman"/>
          <w:sz w:val="28"/>
          <w:szCs w:val="28"/>
          <w:lang w:val="uk-UA"/>
        </w:rPr>
        <w:t>валіфі</w:t>
      </w:r>
      <w:r w:rsidRPr="0063713A">
        <w:rPr>
          <w:rFonts w:ascii="Times New Roman" w:hAnsi="Times New Roman"/>
          <w:sz w:val="28"/>
          <w:szCs w:val="28"/>
          <w:lang w:val="uk-UA"/>
        </w:rPr>
        <w:t>кації фахівця з управління персоналом і економіки праці.</w:t>
      </w:r>
    </w:p>
    <w:p w:rsidR="004B2330" w:rsidRPr="0063713A" w:rsidRDefault="004B2330" w:rsidP="0063713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3713A">
        <w:rPr>
          <w:rFonts w:ascii="Times New Roman" w:hAnsi="Times New Roman"/>
          <w:b/>
          <w:i/>
          <w:sz w:val="28"/>
          <w:szCs w:val="28"/>
          <w:lang w:val="uk-UA"/>
        </w:rPr>
        <w:t>Завдання курсу:</w:t>
      </w:r>
    </w:p>
    <w:p w:rsidR="004B2330" w:rsidRPr="0063713A" w:rsidRDefault="004B2330" w:rsidP="0063713A">
      <w:pPr>
        <w:numPr>
          <w:ilvl w:val="0"/>
          <w:numId w:val="3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>ознайомлення студентів з системою університетської освіти в світі та в Україні;</w:t>
      </w:r>
    </w:p>
    <w:p w:rsidR="004B2330" w:rsidRPr="0063713A" w:rsidRDefault="004B2330" w:rsidP="0063713A">
      <w:pPr>
        <w:numPr>
          <w:ilvl w:val="0"/>
          <w:numId w:val="3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>вивчення історії формування та розвитку найкращих відомих університетів світу;</w:t>
      </w:r>
    </w:p>
    <w:p w:rsidR="004B2330" w:rsidRPr="0063713A" w:rsidRDefault="004B2330" w:rsidP="0063713A">
      <w:pPr>
        <w:numPr>
          <w:ilvl w:val="0"/>
          <w:numId w:val="3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>вивчення історії розвитку відомих університетів України;</w:t>
      </w:r>
    </w:p>
    <w:p w:rsidR="004B2330" w:rsidRPr="0063713A" w:rsidRDefault="004B2330" w:rsidP="0063713A">
      <w:pPr>
        <w:numPr>
          <w:ilvl w:val="0"/>
          <w:numId w:val="3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>ознайомлення з національною концепцією розвитку вищої (зокрема економічної) освіти;</w:t>
      </w:r>
    </w:p>
    <w:p w:rsidR="004B2330" w:rsidRPr="0063713A" w:rsidRDefault="004B2330" w:rsidP="0063713A">
      <w:pPr>
        <w:numPr>
          <w:ilvl w:val="0"/>
          <w:numId w:val="3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>ознайомлення зі світовими стандартами вищої освіти;</w:t>
      </w:r>
    </w:p>
    <w:p w:rsidR="004B2330" w:rsidRPr="0063713A" w:rsidRDefault="004B2330" w:rsidP="0063713A">
      <w:pPr>
        <w:numPr>
          <w:ilvl w:val="0"/>
          <w:numId w:val="3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>ознайомлення з національними програмами реформування вищої освіти в Україні в аспекті Болонської угоди;</w:t>
      </w:r>
    </w:p>
    <w:p w:rsidR="004B2330" w:rsidRPr="0063713A" w:rsidRDefault="004B2330" w:rsidP="0063713A">
      <w:pPr>
        <w:numPr>
          <w:ilvl w:val="0"/>
          <w:numId w:val="3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>ознайомлення з вищими досягненнями економічної науки в світі та в Україні;</w:t>
      </w:r>
    </w:p>
    <w:p w:rsidR="004B2330" w:rsidRPr="0063713A" w:rsidRDefault="004B2330" w:rsidP="0063713A">
      <w:pPr>
        <w:pStyle w:val="ListParagraph"/>
        <w:numPr>
          <w:ilvl w:val="0"/>
          <w:numId w:val="3"/>
        </w:numPr>
        <w:tabs>
          <w:tab w:val="left" w:pos="284"/>
          <w:tab w:val="left" w:pos="567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>ознайомлення з принципами організації й структурою студентського самоврядування.</w:t>
      </w:r>
    </w:p>
    <w:p w:rsidR="004B2330" w:rsidRPr="0063713A" w:rsidRDefault="004B2330" w:rsidP="0063713A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3713A">
        <w:rPr>
          <w:rFonts w:ascii="Times New Roman" w:hAnsi="Times New Roman"/>
          <w:b/>
          <w:sz w:val="28"/>
          <w:szCs w:val="28"/>
          <w:lang w:val="uk-UA"/>
        </w:rPr>
        <w:t xml:space="preserve">У результаті вивчення навчальної дисципліни студент повинен знати: </w:t>
      </w:r>
    </w:p>
    <w:p w:rsidR="004B2330" w:rsidRPr="0063713A" w:rsidRDefault="004B2330" w:rsidP="0063713A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>основні положення нормативних актів у сфері вищої освіти;</w:t>
      </w:r>
    </w:p>
    <w:p w:rsidR="004B2330" w:rsidRPr="0063713A" w:rsidRDefault="004B2330" w:rsidP="0063713A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>особливості системи університетської освіти в світі та в Україні;</w:t>
      </w:r>
    </w:p>
    <w:p w:rsidR="004B2330" w:rsidRPr="0063713A" w:rsidRDefault="004B2330" w:rsidP="0063713A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 xml:space="preserve">зміст основних положень локальних нормативних актів ЖДТУ, які визначають процес та особливості навчання в ЖДТУ; </w:t>
      </w:r>
    </w:p>
    <w:p w:rsidR="004B2330" w:rsidRPr="0063713A" w:rsidRDefault="004B2330" w:rsidP="0063713A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 xml:space="preserve"> основні етапи історії формування та розвитку найкращих відомих університетів світу;</w:t>
      </w:r>
    </w:p>
    <w:p w:rsidR="004B2330" w:rsidRPr="0063713A" w:rsidRDefault="004B2330" w:rsidP="0063713A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 xml:space="preserve"> сутність реформування вищої освіти в Україні в аспекті Болонської угоди;</w:t>
      </w:r>
    </w:p>
    <w:p w:rsidR="004B2330" w:rsidRDefault="004B2330" w:rsidP="0063713A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b/>
          <w:i/>
          <w:sz w:val="28"/>
          <w:szCs w:val="28"/>
          <w:lang w:val="uk-UA"/>
        </w:rPr>
        <w:t>У результаті вивчення навчальної дисципліни студент повинен вміти</w:t>
      </w:r>
      <w:r w:rsidRPr="0063713A">
        <w:rPr>
          <w:rFonts w:ascii="Times New Roman" w:hAnsi="Times New Roman"/>
          <w:sz w:val="28"/>
          <w:szCs w:val="28"/>
          <w:lang w:val="uk-UA"/>
        </w:rPr>
        <w:t xml:space="preserve"> орієнтуватися в</w:t>
      </w:r>
      <w:r>
        <w:rPr>
          <w:rFonts w:ascii="Times New Roman" w:hAnsi="Times New Roman"/>
          <w:sz w:val="28"/>
          <w:szCs w:val="28"/>
          <w:lang w:val="uk-UA"/>
        </w:rPr>
        <w:t xml:space="preserve"> системі нормативних актів у сфе</w:t>
      </w:r>
      <w:r w:rsidRPr="0063713A">
        <w:rPr>
          <w:rFonts w:ascii="Times New Roman" w:hAnsi="Times New Roman"/>
          <w:sz w:val="28"/>
          <w:szCs w:val="28"/>
          <w:lang w:val="uk-UA"/>
        </w:rPr>
        <w:t xml:space="preserve">рі вищої освіти та застосовувати їх у навчальній діяльності. </w:t>
      </w:r>
    </w:p>
    <w:p w:rsidR="004B2330" w:rsidRDefault="004B2330" w:rsidP="0063713A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2330" w:rsidRDefault="004B2330" w:rsidP="0063713A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2330" w:rsidRDefault="004B2330" w:rsidP="0063713A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2330" w:rsidRDefault="004B2330" w:rsidP="0063713A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2330" w:rsidRDefault="004B2330" w:rsidP="0063713A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2330" w:rsidRDefault="004B2330" w:rsidP="0063713A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2330" w:rsidRDefault="004B2330" w:rsidP="0063713A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2330" w:rsidRDefault="004B2330" w:rsidP="0063713A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2330" w:rsidRDefault="004B2330" w:rsidP="0063713A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2330" w:rsidRPr="0063713A" w:rsidRDefault="004B2330" w:rsidP="00536924">
      <w:pPr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63713A">
        <w:rPr>
          <w:rFonts w:ascii="Times New Roman" w:hAnsi="Times New Roman"/>
          <w:b/>
          <w:i/>
          <w:sz w:val="28"/>
          <w:szCs w:val="28"/>
          <w:lang w:val="uk-UA"/>
        </w:rPr>
        <w:t>Програма навчальної дисципліни</w:t>
      </w:r>
    </w:p>
    <w:p w:rsidR="004B2330" w:rsidRPr="0063713A" w:rsidRDefault="004B2330" w:rsidP="007F4593">
      <w:pPr>
        <w:keepNext/>
        <w:keepLines/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  <w:r w:rsidRPr="0063713A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>Змістовний модуль №1.</w:t>
      </w:r>
    </w:p>
    <w:p w:rsidR="004B2330" w:rsidRPr="0063713A" w:rsidRDefault="004B2330" w:rsidP="007F4593">
      <w:pPr>
        <w:keepNext/>
        <w:keepLines/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  <w:r w:rsidRPr="0063713A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>Тема 1. Поняття університетської освіти. Університет як вищий навчальний заклад: історія створення та розвиток на сучасному етапі</w:t>
      </w: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 xml:space="preserve">Суть університетської освіти. Процес виробництва, нагромадження, зберігання, передавання і розповсюдження знань, формування нових компетенцій, фактори розвитку університетської освіти. </w:t>
      </w:r>
      <w:r w:rsidRPr="0063713A">
        <w:rPr>
          <w:rFonts w:ascii="Times New Roman" w:hAnsi="Times New Roman"/>
          <w:sz w:val="28"/>
          <w:szCs w:val="28"/>
          <w:lang w:val="uk-UA" w:eastAsia="uk-UA"/>
        </w:rPr>
        <w:t>Університет як стародавня і в той же час сучасна форма навчального закладу вищого ґатунку. Історія університетської освіти в Україні та в інших країнах світу. Національний характер вищої освіти – велика перевага українського суспільства. Конституція України про освіту.</w:t>
      </w:r>
      <w:r w:rsidRPr="0063713A">
        <w:rPr>
          <w:rFonts w:ascii="Times New Roman" w:hAnsi="Times New Roman"/>
          <w:sz w:val="28"/>
          <w:szCs w:val="28"/>
          <w:lang w:val="uk-UA"/>
        </w:rPr>
        <w:t xml:space="preserve"> Правові </w:t>
      </w:r>
      <w:r w:rsidRPr="0063713A">
        <w:rPr>
          <w:rFonts w:ascii="Times New Roman" w:hAnsi="Times New Roman"/>
          <w:sz w:val="28"/>
          <w:szCs w:val="28"/>
          <w:lang w:val="uk-UA" w:eastAsia="uk-UA"/>
        </w:rPr>
        <w:t>механізми управління університетською ос</w:t>
      </w:r>
      <w:r>
        <w:rPr>
          <w:rFonts w:ascii="Times New Roman" w:hAnsi="Times New Roman"/>
          <w:sz w:val="28"/>
          <w:szCs w:val="28"/>
          <w:lang w:val="uk-UA" w:eastAsia="uk-UA"/>
        </w:rPr>
        <w:t>вітою в Україні: Закон України «Про освіту»</w:t>
      </w:r>
      <w:r w:rsidRPr="0063713A">
        <w:rPr>
          <w:rFonts w:ascii="Times New Roman" w:hAnsi="Times New Roman"/>
          <w:sz w:val="28"/>
          <w:szCs w:val="28"/>
          <w:lang w:val="uk-UA" w:eastAsia="uk-UA"/>
        </w:rPr>
        <w:t xml:space="preserve"> від 23.05.1991 (зі змінами): його втілення в освіт</w:t>
      </w:r>
      <w:r>
        <w:rPr>
          <w:rFonts w:ascii="Times New Roman" w:hAnsi="Times New Roman"/>
          <w:sz w:val="28"/>
          <w:szCs w:val="28"/>
          <w:lang w:val="uk-UA" w:eastAsia="uk-UA"/>
        </w:rPr>
        <w:t>янську практику; Закон України «Про вищу освіту»</w:t>
      </w:r>
      <w:r w:rsidRPr="0063713A">
        <w:rPr>
          <w:rFonts w:ascii="Times New Roman" w:hAnsi="Times New Roman"/>
          <w:sz w:val="28"/>
          <w:szCs w:val="28"/>
          <w:lang w:val="uk-UA" w:eastAsia="uk-UA"/>
        </w:rPr>
        <w:t xml:space="preserve"> від 17.01.2002 , його зміст і механізми реалізації.  Комплексна цільова програма (ЦКП) розвитку єдиної освітньої інформаційної сфери 2010-2015 роки на прикладі України, Росії та США. Стратегія розвитку кращих університетів України: інструменти і механізми її реалізації.</w:t>
      </w:r>
      <w:r w:rsidRPr="0063713A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</w:t>
      </w:r>
    </w:p>
    <w:p w:rsidR="004B2330" w:rsidRPr="0063713A" w:rsidRDefault="004B2330" w:rsidP="007F4593">
      <w:pPr>
        <w:keepNext/>
        <w:keepLines/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  <w:r w:rsidRPr="0063713A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>Тема 2. Національна доктрина розвитку освіти в Україні в ХХІ столітті: її зміст і стратегія реалізації</w:t>
      </w: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 w:eastAsia="uk-UA"/>
        </w:rPr>
        <w:t xml:space="preserve">Освіта – стратегічний ресурс поліпшення добробуту людей, забезпечення національних інтересів, зміцнення авторитету і конкурентоспроможності держави на міжнародній арені. «Національна доктрина розвитку освіти» про систему концептуальних ідей та поглядів на стратегію і основні напрями розвитку освіти на початку XXI століття. Мета, пріоритети і принципи розвитку освіти в Україні </w:t>
      </w:r>
      <w:r w:rsidRPr="0063713A">
        <w:rPr>
          <w:rFonts w:ascii="Times New Roman" w:hAnsi="Times New Roman"/>
          <w:sz w:val="28"/>
          <w:szCs w:val="28"/>
          <w:lang w:eastAsia="uk-UA"/>
        </w:rPr>
        <w:t xml:space="preserve">Національний характер освіти та рівновеликий доступ до якісної української освіти. </w:t>
      </w:r>
      <w:r w:rsidRPr="0063713A">
        <w:rPr>
          <w:rFonts w:ascii="Times New Roman" w:hAnsi="Times New Roman"/>
          <w:sz w:val="28"/>
          <w:szCs w:val="28"/>
          <w:lang w:val="uk-UA" w:eastAsia="uk-UA"/>
        </w:rPr>
        <w:t>Безперервність</w:t>
      </w:r>
      <w:r w:rsidRPr="0063713A">
        <w:rPr>
          <w:rFonts w:ascii="Times New Roman" w:hAnsi="Times New Roman"/>
          <w:sz w:val="28"/>
          <w:szCs w:val="28"/>
          <w:lang w:eastAsia="uk-UA"/>
        </w:rPr>
        <w:t xml:space="preserve"> освіти та механізми її забезпечення. Освіта і наука: їх взаємозв'язок. Управління вищою освітою в Україні: оцінка його ефективності на сучасному етапі. Міністерство освіти і науки України: його функції, завдання, права та обов'язки в сфері управління вищою освітою в Україні. </w:t>
      </w:r>
      <w:r w:rsidRPr="0063713A">
        <w:rPr>
          <w:rFonts w:ascii="Times New Roman" w:hAnsi="Times New Roman"/>
          <w:sz w:val="28"/>
          <w:szCs w:val="28"/>
          <w:lang w:val="uk-UA" w:eastAsia="uk-UA"/>
        </w:rPr>
        <w:t xml:space="preserve">Механізм фінансування вищої освіти в Україні: необхідність його вдосконалення. Основні джерела фінансування вищої освіти в Україні: кошти Державного бюджету; кошти фізичних, юридичних осіб та громадських організацій і фондів; спонсорські та доброчинні внески та пожертвування; гранти; кошти галузей народного господарства, плата за додаткові освітні послуги та інші послуги, що надаються вищими навчальним закладами. Мовна стратегія в освіті в Україні – задача національної ваги. Педагогічні та науково-педагогічні кадри, які забезпечують високий рівень освіти в Україні. </w:t>
      </w:r>
      <w:r w:rsidRPr="0063713A">
        <w:rPr>
          <w:rFonts w:ascii="Times New Roman" w:hAnsi="Times New Roman"/>
          <w:sz w:val="28"/>
          <w:szCs w:val="28"/>
          <w:lang w:eastAsia="uk-UA"/>
        </w:rPr>
        <w:t xml:space="preserve">Державна політика у галузі підготовки и перепідготовки педагогічних та науково-педагогічних кадрів. </w:t>
      </w:r>
    </w:p>
    <w:p w:rsidR="004B2330" w:rsidRPr="0063713A" w:rsidRDefault="004B2330" w:rsidP="0063713A">
      <w:pPr>
        <w:pStyle w:val="BodyText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uk-UA" w:eastAsia="uk-UA"/>
        </w:rPr>
      </w:pPr>
      <w:r w:rsidRPr="0063713A">
        <w:rPr>
          <w:rFonts w:ascii="Times New Roman" w:hAnsi="Times New Roman"/>
          <w:i w:val="0"/>
          <w:sz w:val="28"/>
          <w:szCs w:val="28"/>
          <w:lang w:eastAsia="uk-UA"/>
        </w:rPr>
        <w:t xml:space="preserve">Стратегія вдосконалення професійної підготовки молоді, створення необхідних умов та системи прийому талановитої молоді до вищих навчальних закладів України. </w:t>
      </w:r>
    </w:p>
    <w:p w:rsidR="004B2330" w:rsidRPr="0063713A" w:rsidRDefault="004B2330" w:rsidP="007F4593">
      <w:pPr>
        <w:pStyle w:val="BodyText"/>
        <w:shd w:val="clear" w:color="auto" w:fill="auto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3713A">
        <w:rPr>
          <w:rFonts w:ascii="Times New Roman" w:hAnsi="Times New Roman"/>
          <w:b/>
          <w:sz w:val="28"/>
          <w:szCs w:val="28"/>
          <w:lang w:val="uk-UA" w:eastAsia="uk-UA"/>
        </w:rPr>
        <w:t xml:space="preserve">Тема 3. Реформування вищої освіти в Україні </w:t>
      </w:r>
      <w:r w:rsidRPr="0063713A">
        <w:rPr>
          <w:rFonts w:ascii="Times New Roman" w:hAnsi="Times New Roman"/>
          <w:b/>
          <w:sz w:val="28"/>
          <w:szCs w:val="28"/>
        </w:rPr>
        <w:t xml:space="preserve">і </w:t>
      </w:r>
      <w:r w:rsidRPr="0063713A">
        <w:rPr>
          <w:rFonts w:ascii="Times New Roman" w:hAnsi="Times New Roman"/>
          <w:b/>
          <w:sz w:val="28"/>
          <w:szCs w:val="28"/>
          <w:lang w:val="uk-UA"/>
        </w:rPr>
        <w:t>Б</w:t>
      </w:r>
      <w:r w:rsidRPr="0063713A">
        <w:rPr>
          <w:rFonts w:ascii="Times New Roman" w:hAnsi="Times New Roman"/>
          <w:b/>
          <w:sz w:val="28"/>
          <w:szCs w:val="28"/>
        </w:rPr>
        <w:t>олонський процес</w:t>
      </w:r>
    </w:p>
    <w:p w:rsidR="004B2330" w:rsidRPr="0063713A" w:rsidRDefault="004B2330" w:rsidP="0063713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 xml:space="preserve">Трансформація університетської освіти під впливом процесів глобалізації, європейської інтеграції, входження в Болонський процес. Зміст і головні складові Болонського процесу. Основні положення Болонської декларації. </w:t>
      </w:r>
      <w:r w:rsidRPr="0063713A">
        <w:rPr>
          <w:rFonts w:ascii="Times New Roman" w:hAnsi="Times New Roman"/>
          <w:sz w:val="28"/>
          <w:szCs w:val="28"/>
        </w:rPr>
        <w:t xml:space="preserve">Основні задачі розвитку вищої освіти Україні в контексті Болонського процесу. Підходи та етапи формування зони Європейської вищої освіти. </w:t>
      </w:r>
      <w:r w:rsidRPr="0063713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B2330" w:rsidRPr="0063713A" w:rsidRDefault="004B2330" w:rsidP="0063713A">
      <w:pPr>
        <w:pStyle w:val="BodyText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63713A">
        <w:rPr>
          <w:rFonts w:ascii="Times New Roman" w:hAnsi="Times New Roman"/>
          <w:i w:val="0"/>
          <w:sz w:val="28"/>
          <w:szCs w:val="28"/>
        </w:rPr>
        <w:t>Хронологія подій Болонського процесу та основні тенденції щодо створення зони Європейської вищої освіти: Сорбонська декларація від 25 травня 1998 року (м. Париж). Болонська конвенція: спільна заява європейських Міністрів освіти 18-19 червня 1999 року м. Болон'я; конференція вищих навчальних закладів і освітніх організацій 29-30 березня 2001 року, м. Саламанка; комюніке зустрічі європейських Міністрів, відповідальних за вищу освіту, 19-20 вересня 2003 року, м. Берлін.</w:t>
      </w: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3713A">
        <w:rPr>
          <w:rFonts w:ascii="Times New Roman" w:hAnsi="Times New Roman"/>
          <w:sz w:val="28"/>
          <w:szCs w:val="28"/>
          <w:lang w:val="uk-UA" w:eastAsia="uk-UA"/>
        </w:rPr>
        <w:t>Матеріали Міністерства освіти і науки України, які регламентують процес впровадження кредитно-модульної системи в підготовку: бакалаврів, спеціалістів та магістрів. Положення МОН України про організацію навчального процесу в умовах кредитно-модульної системи підготовки фахівців: на</w:t>
      </w:r>
      <w:r>
        <w:rPr>
          <w:rFonts w:ascii="Times New Roman" w:hAnsi="Times New Roman"/>
          <w:sz w:val="28"/>
          <w:szCs w:val="28"/>
          <w:lang w:val="uk-UA" w:eastAsia="uk-UA"/>
        </w:rPr>
        <w:t>каз МОН № 49 від 23.01.2004 р. «</w:t>
      </w:r>
      <w:r w:rsidRPr="0063713A">
        <w:rPr>
          <w:rFonts w:ascii="Times New Roman" w:hAnsi="Times New Roman"/>
          <w:sz w:val="28"/>
          <w:szCs w:val="28"/>
          <w:lang w:val="uk-UA" w:eastAsia="uk-UA"/>
        </w:rPr>
        <w:t>Про затвердження Програми дій щодо реалізації положень Болонської декларації в системі вищої освіти і науки України на 2004-2005 р</w:t>
      </w:r>
      <w:r>
        <w:rPr>
          <w:rFonts w:ascii="Times New Roman" w:hAnsi="Times New Roman"/>
          <w:sz w:val="28"/>
          <w:szCs w:val="28"/>
          <w:lang w:val="uk-UA" w:eastAsia="uk-UA"/>
        </w:rPr>
        <w:t>оки»</w:t>
      </w:r>
      <w:r w:rsidRPr="0063713A">
        <w:rPr>
          <w:rFonts w:ascii="Times New Roman" w:hAnsi="Times New Roman"/>
          <w:sz w:val="28"/>
          <w:szCs w:val="28"/>
          <w:lang w:val="uk-UA" w:eastAsia="uk-UA"/>
        </w:rPr>
        <w:t xml:space="preserve">; Програма дій щодо реалізації положень Болонської декларації в системі вищої освіти і науки України; заходи щодо реалізації положень Болонської декларації в системі вищої освіти і науки України на 2005-2010 роки. </w:t>
      </w: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 w:eastAsia="uk-UA"/>
        </w:rPr>
        <w:t>Концепція розвитку вищої освіти України до 2020 року: механізм та інструменти її реалізації. Накази МОН України про реформування процесу підготовки бакалаврів, спеціалістів та магістрів в сучасних умовах і на середньострокову перспективу.</w:t>
      </w:r>
    </w:p>
    <w:p w:rsidR="004B2330" w:rsidRPr="0063713A" w:rsidRDefault="004B2330" w:rsidP="007F459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63713A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 xml:space="preserve">Тема 4. </w:t>
      </w:r>
      <w:r w:rsidRPr="0063713A">
        <w:rPr>
          <w:rFonts w:ascii="Times New Roman" w:hAnsi="Times New Roman"/>
          <w:b/>
          <w:i/>
          <w:sz w:val="28"/>
          <w:szCs w:val="28"/>
          <w:lang w:val="uk-UA" w:eastAsia="uk-UA"/>
        </w:rPr>
        <w:t>Університетська освіта в контексті Болонського процесу</w:t>
      </w:r>
    </w:p>
    <w:p w:rsidR="004B2330" w:rsidRPr="00FB16E2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13A">
        <w:rPr>
          <w:rFonts w:ascii="Times New Roman" w:hAnsi="Times New Roman"/>
          <w:sz w:val="28"/>
          <w:szCs w:val="28"/>
          <w:lang w:val="uk-UA" w:eastAsia="uk-UA"/>
        </w:rPr>
        <w:t>Євроінтеграція України як чинник соціально-економічного розвитку держави. Роль вищої освіти (зокрема економічної) у побудові соціально орієнтованої ринкової економіки України та при входженні до ЄС.</w:t>
      </w:r>
      <w:r w:rsidRPr="006371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713A">
        <w:rPr>
          <w:rFonts w:ascii="Times New Roman" w:hAnsi="Times New Roman"/>
          <w:sz w:val="28"/>
          <w:szCs w:val="28"/>
          <w:lang w:val="uk-UA" w:eastAsia="uk-UA"/>
        </w:rPr>
        <w:t xml:space="preserve">Сучасні принципи побудови та завдання вищої освіти в країнах Європи. Болонський процес як засіб інтеграції систем вищої освіти європейських країн. Хронологія подій та основні </w:t>
      </w:r>
      <w:r>
        <w:rPr>
          <w:rFonts w:ascii="Times New Roman" w:hAnsi="Times New Roman"/>
          <w:sz w:val="28"/>
          <w:szCs w:val="28"/>
          <w:lang w:val="uk-UA" w:eastAsia="uk-UA"/>
        </w:rPr>
        <w:t>документи Болонського процесу.</w:t>
      </w: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3713A">
        <w:rPr>
          <w:rFonts w:ascii="Times New Roman" w:hAnsi="Times New Roman"/>
          <w:sz w:val="28"/>
          <w:szCs w:val="28"/>
          <w:lang w:val="uk-UA" w:eastAsia="uk-UA"/>
        </w:rPr>
        <w:t>Основні цілі, завдання, принципи формування європейського освітнього простору та дії з їх практичної реалізації. Сутність Європейської кредитно-трансфертної та акумулюючої системи (ЕСТБ) і школа оцінювання навчальних досягнень. Зміст кредитно-модульної системи організації навчального процесу та її запровадження у ВНЗ України. Безперервна освіта як одна з провідних вимог Болонського процесу, її необхідність та роль у житті сучасної людини.</w:t>
      </w:r>
    </w:p>
    <w:p w:rsidR="004B2330" w:rsidRPr="0063713A" w:rsidRDefault="004B2330" w:rsidP="007F459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  <w:r w:rsidRPr="0063713A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>Тема 5. Фундаменталізація та індивідуалізація підготовки фахівців з вищою освітою</w:t>
      </w:r>
    </w:p>
    <w:p w:rsidR="004B2330" w:rsidRPr="0063713A" w:rsidRDefault="004B2330" w:rsidP="0063713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 xml:space="preserve">Зміст вищої освіти як система фундаментальних знань, умінь і навичок, професійних, світоглядних і громадських якостей, обумовлених цілями і потребами суспільства, сформованих в університеті в результаті послідовного, системного та цілеспрямованого процесу засвоєння змісту навчання. </w:t>
      </w:r>
      <w:r w:rsidRPr="0063713A">
        <w:rPr>
          <w:rFonts w:ascii="Times New Roman" w:hAnsi="Times New Roman"/>
          <w:sz w:val="28"/>
          <w:szCs w:val="28"/>
          <w:lang w:val="uk-UA" w:eastAsia="uk-UA"/>
        </w:rPr>
        <w:t xml:space="preserve">Сучасні основні тенденції розвитку світової вищої освіти (глобалізація, інтеграція, демократизація, фундаменталізація, гуманізація та особистісна орієнтація тощо). </w:t>
      </w: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 w:eastAsia="uk-UA"/>
        </w:rPr>
        <w:t>Сучасне трактування освіти як загальнолюдської цінності, еволюція парадигм вищої освіти; гуманістична парадигма як основа вищої освіти в XXI столітті: її суть, роль, функції і значення. Цілі і пріоритети національної доктрини розвитку освіти в Україні: національний характер освіти; інтеграція вітчизняної освіти в європейській і світовій простір; очікувані результати.</w:t>
      </w: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 w:eastAsia="uk-UA"/>
        </w:rPr>
        <w:t>Гуманістично орієнтована модель підготовки фахівців у вищій школі як база для розвитку особистісного, інтелектуального й професійного потенціалу майбутніх економістів. Зміст та основоположні принципи особистісно-орієнтованого навчання економістів у вищій школі. Методологія та методика використання особистісно-орієнтованого підходу в освітньому процесі ВНЗ. Проектування майбутньої фахової діяльності як системоутворюючий елемент моделі професійної підготовки економістів в університеті.</w:t>
      </w:r>
      <w:r w:rsidRPr="0063713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>Наукова і науково-технічна діяльність в університеті як невід’ємна складова процесу набуття вищої освіти. Індивідуальне навчальне заняття із студентами з метою розкриття індивідуальних творчих здібностей. Індивідуальний навчальний план студента. Індивідуальні завдання, що виходять за межі навчальних програм. Наукова робота студентів.</w:t>
      </w:r>
    </w:p>
    <w:p w:rsidR="004B2330" w:rsidRPr="0063713A" w:rsidRDefault="004B2330" w:rsidP="007F459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  <w:r w:rsidRPr="0063713A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>Тема 6. Організація навчального процесу в університеті</w:t>
      </w: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63713A">
        <w:rPr>
          <w:rFonts w:ascii="Times New Roman" w:hAnsi="Times New Roman"/>
          <w:sz w:val="28"/>
          <w:szCs w:val="28"/>
          <w:lang w:val="uk-UA" w:eastAsia="uk-UA"/>
        </w:rPr>
        <w:t>Статут та структура університету: ректор; проректори; навчально-методичне управління; планово-економічне управління; фінансове управління; кадрове управління тощо.</w:t>
      </w: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63713A">
        <w:rPr>
          <w:rFonts w:ascii="Times New Roman" w:hAnsi="Times New Roman"/>
          <w:sz w:val="28"/>
          <w:szCs w:val="28"/>
          <w:lang w:val="uk-UA" w:eastAsia="uk-UA"/>
        </w:rPr>
        <w:t>Факультет – основний організаційний і навчально-науковий структурний підрозділ ВНЗ. Деканати. Кафедра – базовий структурний підрозділ ВНЗ. Випускаючі кафедри. Учасники навчального процесу в університеті: викладачі, куратори співробітники, студенти.</w:t>
      </w: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3713A">
        <w:rPr>
          <w:rFonts w:ascii="Times New Roman" w:hAnsi="Times New Roman"/>
          <w:sz w:val="28"/>
          <w:szCs w:val="28"/>
          <w:lang w:val="uk-UA" w:eastAsia="uk-UA"/>
        </w:rPr>
        <w:t xml:space="preserve">Графік навчального процесу, бюджет часу, особливості навчально-виховної роботи в семестрі. Види навчальної діяльності: лекції, практичні, семінарські та лабораторні заняття, самостійна робота студентів, виконання індивідуальних творчих завдань (ІТЗ), консультації. Модульний контроль, підготовка і захист дипломних та магістерських робіт; специфіка складання сесії; держіспити; проходження виробничої та переддипломної практик. Основні вимоги модульно-рейтингової системи. </w:t>
      </w: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 w:eastAsia="uk-UA"/>
        </w:rPr>
        <w:t>Індивідуальний навчальний план студента: його зміст та структура. Участь студентів в олімпіадах, конкурсах наукових робіт, освітянських проектів, науково-практичних Всеукраїнських та міжнародних конференціях, семінарах, «круглих столах».</w:t>
      </w: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3713A">
        <w:rPr>
          <w:rFonts w:ascii="Times New Roman" w:hAnsi="Times New Roman"/>
          <w:sz w:val="28"/>
          <w:szCs w:val="28"/>
          <w:lang w:val="uk-UA" w:eastAsia="uk-UA"/>
        </w:rPr>
        <w:t xml:space="preserve">Система планування та організація СРС. Методика самостійної роботи студента. Форми роботи: написання рефератів, рецензій та анотацій на статі. Складання простих і складних планів. Формування змісту пунктів плану. Тези: основні, прості, складні та тези-цитати. Методика складання конспектів. Конспект як синтетична форма запису. Кодування навчальної інформації за допомогою опорних сигналів. Розробка опорного конспекту: підбір фактичного матеріалу; виділення основного ядра, основних питань. </w:t>
      </w: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3713A">
        <w:rPr>
          <w:rFonts w:ascii="Times New Roman" w:hAnsi="Times New Roman"/>
          <w:sz w:val="28"/>
          <w:szCs w:val="28"/>
          <w:lang w:val="uk-UA" w:eastAsia="uk-UA"/>
        </w:rPr>
        <w:t>Відгук, висновок, рецензія, анотація. Види анотацій, структура та їх зміст. Реферати: види рефератів. Структура і зміст реферату на: статтю, підручник, навчальний</w:t>
      </w:r>
      <w:r w:rsidRPr="006371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713A">
        <w:rPr>
          <w:rFonts w:ascii="Times New Roman" w:hAnsi="Times New Roman"/>
          <w:sz w:val="28"/>
          <w:szCs w:val="28"/>
          <w:lang w:val="uk-UA" w:eastAsia="uk-UA"/>
        </w:rPr>
        <w:t>посібник, монографію, автореферат та інше.</w:t>
      </w:r>
    </w:p>
    <w:p w:rsidR="004B2330" w:rsidRPr="0063713A" w:rsidRDefault="004B2330" w:rsidP="007F459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  <w:r w:rsidRPr="0063713A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>Тема 7. Управління вищою освітою в Україні</w:t>
      </w: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3713A">
        <w:rPr>
          <w:rFonts w:ascii="Times New Roman" w:hAnsi="Times New Roman"/>
          <w:sz w:val="28"/>
          <w:szCs w:val="28"/>
          <w:lang w:val="uk-UA" w:eastAsia="uk-UA"/>
        </w:rPr>
        <w:t>Система управління вищою освітою та її складові. Модель управління у галузі вищої освіти. Органи управління вищою освітою і наукою в Україні: Верховна Рада України; Уряд України; обласні державні адміністрації; Міністерство освіти і науки України: його департаменти і управління; Вища атестаційна комісія України; Вчена рада вищого навчального закладу. Управління організацією навчального процесу в ВНЗ. Управління процесом впроваджен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ня кредитно-модульної системи. </w:t>
      </w:r>
      <w:r w:rsidRPr="0063713A">
        <w:rPr>
          <w:rFonts w:ascii="Times New Roman" w:hAnsi="Times New Roman"/>
          <w:sz w:val="28"/>
          <w:szCs w:val="28"/>
          <w:lang w:val="uk-UA" w:eastAsia="uk-UA"/>
        </w:rPr>
        <w:t>Деканати та кафедри на факультетах.</w:t>
      </w:r>
    </w:p>
    <w:p w:rsidR="004B2330" w:rsidRPr="0063713A" w:rsidRDefault="004B2330" w:rsidP="007F459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  <w:r w:rsidRPr="0063713A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>Тема 8. Вищі навчальні заклади України та світу</w:t>
      </w: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63713A">
        <w:rPr>
          <w:rFonts w:ascii="Times New Roman" w:hAnsi="Times New Roman"/>
          <w:sz w:val="28"/>
          <w:szCs w:val="28"/>
          <w:lang w:val="uk-UA" w:eastAsia="uk-UA"/>
        </w:rPr>
        <w:t xml:space="preserve">Мета і головні завдання діяльності вищого навчального закладу. Правовий статус вищого навчального закладу. Рівні акредитації. Типи ВНЗ: університет; академія; інститут; консерваторія; коледж; технікум (училище). Національний вищий навчальний заклад, його завдання та пріоритети. Структура управління в вищому навчальному закладі. </w:t>
      </w: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 w:eastAsia="uk-UA"/>
        </w:rPr>
        <w:t>Флагмани української освіти: Київський Національний університет імені Т.Г. Шевченка; Національний університет «Київська політехніка»; Києво-Могилянська академія (НАУКМА); Львівська політехніка; Київський національний економічний університет (КНЕУ); Харківський національний університет (ХНУ); Одеський національний економічний університет (ОНЕУ) та інші.</w:t>
      </w: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 w:eastAsia="uk-UA"/>
        </w:rPr>
        <w:t xml:space="preserve">Вищі навчальні заклади Росії, Британії, Америки, Франції, Німеччини, Польщі, Чехії, Іспанії, Японії, Канади, Австрії, Італії, Швеції, Скандинавії та </w:t>
      </w:r>
      <w:r w:rsidRPr="0063713A">
        <w:rPr>
          <w:rFonts w:ascii="Times New Roman" w:hAnsi="Times New Roman"/>
          <w:sz w:val="28"/>
          <w:szCs w:val="28"/>
          <w:lang w:val="uk-UA"/>
        </w:rPr>
        <w:t>Інших зарубіжних країн Європи та світу. Наукове обґрунтування необхідності використання кращого досвіду університетів цих країн в освітянському просторі України.</w:t>
      </w:r>
    </w:p>
    <w:p w:rsidR="004B2330" w:rsidRPr="0063713A" w:rsidRDefault="004B2330" w:rsidP="007F459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  <w:r w:rsidRPr="0063713A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>Тема 9. Стандарти вищої освіти України: зміст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 xml:space="preserve"> та необхідність вдосконалення</w:t>
      </w: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 xml:space="preserve">Система стандартів вищої освіти – основа оцінки якості вищої освіти та професійної підготовки фахівців, якості освітньої діяльності вищих навчальних закладів незалежно від їх типів, рівнів акредитації та форм навчання. Складові державного стандарту вищої освіти в Україні. Галузеві стандарти вищої освіти в Україні. Освітньо-кваліфікаційні характеристики та освітньо-професійні програми підготовки фахівців. </w:t>
      </w: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>Паспорт спеціальності. Науково-методичне забезпечення вищої освіти.</w:t>
      </w:r>
    </w:p>
    <w:p w:rsidR="004B2330" w:rsidRPr="0063713A" w:rsidRDefault="004B2330" w:rsidP="007F459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63713A">
        <w:rPr>
          <w:rFonts w:ascii="Times New Roman" w:hAnsi="Times New Roman"/>
          <w:b/>
          <w:i/>
          <w:sz w:val="28"/>
          <w:szCs w:val="28"/>
          <w:lang w:val="uk-UA"/>
        </w:rPr>
        <w:t>Тема 10. Економічна освіта на сучасному етапі: стан, досягнення, модернізація та проблеми розвитку</w:t>
      </w: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>Основні характеристики потенціалу сучасного фахівця в сфері управління персоналом і економіки праці, підготовленого університетом. Зміст сучасної підготовки фахівця з управління персоналом і економіки праці: відповідність державним (соціальним), професійним вимогам в умовах ринкового середовища, вимогам часу до особистості майбутнього фахівця; задоволення основних потреб особистості у професійній самореалізації.</w:t>
      </w: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>Створення в державі передумов для побудови студентами індивідуальної освітньої траєкторії психолого-педагогічна діагностика особистих та потенційних професійних якостей студента управління персоналом, діагностика та узагальнення результатів. Формування та розвиток навчальної та професійної мотивації студентів-економістів. Формування системи професійних пріоритетів та цінностей. Актуалізація майбутньої професійної діяльності для тих, хто має стати гарним, високопрофесійним фахівцем. Формування державницької позиції в своїй професії та вміння захищати і відстоювати своє рішення.</w:t>
      </w: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>Фахова підготовка: мета, завдання, сутність, структура, принципи побудови. ОКХ: принципова модель ОКХ; державний компонент ОКХ; регіонально-вузівський компонент ОКХ; харак</w:t>
      </w:r>
      <w:r>
        <w:rPr>
          <w:rFonts w:ascii="Times New Roman" w:hAnsi="Times New Roman"/>
          <w:sz w:val="28"/>
          <w:szCs w:val="28"/>
          <w:lang w:val="uk-UA"/>
        </w:rPr>
        <w:t xml:space="preserve">теристика ОКХ за спеціальністю </w:t>
      </w:r>
      <w:r w:rsidRPr="00FB16E2">
        <w:rPr>
          <w:rFonts w:ascii="Times New Roman" w:hAnsi="Times New Roman"/>
          <w:sz w:val="28"/>
          <w:szCs w:val="28"/>
          <w:lang w:val="uk-UA"/>
        </w:rPr>
        <w:t>«</w:t>
      </w:r>
      <w:r w:rsidRPr="0063713A">
        <w:rPr>
          <w:rFonts w:ascii="Times New Roman" w:hAnsi="Times New Roman"/>
          <w:sz w:val="28"/>
          <w:szCs w:val="28"/>
          <w:lang w:val="uk-UA"/>
        </w:rPr>
        <w:t>Управлін</w:t>
      </w:r>
      <w:r>
        <w:rPr>
          <w:rFonts w:ascii="Times New Roman" w:hAnsi="Times New Roman"/>
          <w:sz w:val="28"/>
          <w:szCs w:val="28"/>
          <w:lang w:val="uk-UA"/>
        </w:rPr>
        <w:t>ня персоналом і економіка праці»</w:t>
      </w:r>
      <w:r w:rsidRPr="0063713A">
        <w:rPr>
          <w:rFonts w:ascii="Times New Roman" w:hAnsi="Times New Roman"/>
          <w:sz w:val="28"/>
          <w:szCs w:val="28"/>
          <w:lang w:val="uk-UA"/>
        </w:rPr>
        <w:t>. Класифікація видів і класів завдань, що вирішуються випускниками спеціальності при виконанні професійних обов’язків, а також видів і рівнів сформованості необхідних умінь. Поняття професіограми: структура, компоненти, психологічна складова.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713A">
        <w:rPr>
          <w:rFonts w:ascii="Times New Roman" w:hAnsi="Times New Roman"/>
          <w:sz w:val="28"/>
          <w:szCs w:val="28"/>
          <w:lang w:val="uk-UA"/>
        </w:rPr>
        <w:t xml:space="preserve">Основні та адаптивні види професійної діяльності управлінців персоналом у сфері суспільного виробництва. Система професійних функцій фахівця з управління персоналом і економіки праці (функціональна модель фахівця). Основні виробничі функції і типові завдання діяльності фахівця з управління персоналом і економіки праці. Необхідні вміння для виконання даних функцій і </w:t>
      </w:r>
      <w:r>
        <w:rPr>
          <w:rFonts w:ascii="Times New Roman" w:hAnsi="Times New Roman"/>
          <w:sz w:val="28"/>
          <w:szCs w:val="28"/>
          <w:lang w:val="uk-UA"/>
        </w:rPr>
        <w:t>завдань стосовно спеціальності «</w:t>
      </w:r>
      <w:r w:rsidRPr="0063713A">
        <w:rPr>
          <w:rFonts w:ascii="Times New Roman" w:hAnsi="Times New Roman"/>
          <w:sz w:val="28"/>
          <w:szCs w:val="28"/>
          <w:lang w:val="uk-UA"/>
        </w:rPr>
        <w:t>Управлін</w:t>
      </w:r>
      <w:r>
        <w:rPr>
          <w:rFonts w:ascii="Times New Roman" w:hAnsi="Times New Roman"/>
          <w:sz w:val="28"/>
          <w:szCs w:val="28"/>
          <w:lang w:val="uk-UA"/>
        </w:rPr>
        <w:t>ня персоналом і економіка праці»</w:t>
      </w:r>
      <w:r w:rsidRPr="0063713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B2330" w:rsidRPr="0063713A" w:rsidRDefault="004B2330" w:rsidP="007F459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63713A">
        <w:rPr>
          <w:rFonts w:ascii="Times New Roman" w:hAnsi="Times New Roman"/>
          <w:b/>
          <w:i/>
          <w:sz w:val="28"/>
          <w:szCs w:val="28"/>
          <w:lang w:val="uk-UA"/>
        </w:rPr>
        <w:t>Тема 11. Розвиток змісту та вдосконалення науково-методичного забезпечення вищої економічної освіти в Україні.</w:t>
      </w: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>Стандартизація вищої економічної освіти та напрямки її розвитку. Розвиток науково-методичного забезпечення навчального процесу. Упровадження кредитно-модульної системи організації навчального процесу. Діагностика знань студентів в умовах кредитно-модульної системи та способи підвищення її об’єктивності. Використання кращих результатів наукових досліджень у навчальному процесі. Поглиблення зв’язків між економічною освітою та практикою.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713A">
        <w:rPr>
          <w:rFonts w:ascii="Times New Roman" w:hAnsi="Times New Roman"/>
          <w:sz w:val="28"/>
          <w:szCs w:val="28"/>
          <w:lang w:val="uk-UA"/>
        </w:rPr>
        <w:t>Підвищення конкурентоспроможності випускників на ринку праці та розвиток системи їх працевлаштування.</w:t>
      </w:r>
    </w:p>
    <w:p w:rsidR="004B2330" w:rsidRPr="0063713A" w:rsidRDefault="004B2330" w:rsidP="007F459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Тема 12. Біб</w:t>
      </w:r>
      <w:r w:rsidRPr="0063713A">
        <w:rPr>
          <w:rFonts w:ascii="Times New Roman" w:hAnsi="Times New Roman"/>
          <w:b/>
          <w:i/>
          <w:sz w:val="28"/>
          <w:szCs w:val="28"/>
          <w:lang w:val="uk-UA"/>
        </w:rPr>
        <w:t>ліотека університету: порядок та правила користування її фондами</w:t>
      </w: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>Правила користування бібліотекою університету та науковими бібліотеками. Основи бібліотечно-бібліографічних знань: складання бібліографічного опису літературних джерел. Робота з абетковим та систематичним каталогами бібліотеки, абетково-предметний покажчик, додатковий апарат книги, оформлення читатської вимоги. Електронний каталог.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713A">
        <w:rPr>
          <w:rFonts w:ascii="Times New Roman" w:hAnsi="Times New Roman"/>
          <w:sz w:val="28"/>
          <w:szCs w:val="28"/>
          <w:lang w:val="uk-UA"/>
        </w:rPr>
        <w:t>Сутність роботи з навчальною та спеціальною літературою: правильна  постановка цілей роботи. Пошук інформації в додатковій літературі. Специфіка роботи з періодичними виданнями.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713A">
        <w:rPr>
          <w:rFonts w:ascii="Times New Roman" w:hAnsi="Times New Roman"/>
          <w:sz w:val="28"/>
          <w:szCs w:val="28"/>
          <w:lang w:val="uk-UA"/>
        </w:rPr>
        <w:t>Орієнтування в книзі та швидкий пошук потрібної інформації (раціональне  читання). Рекомендації щодо використання методів «активного читання».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713A">
        <w:rPr>
          <w:rFonts w:ascii="Times New Roman" w:hAnsi="Times New Roman"/>
          <w:sz w:val="28"/>
          <w:szCs w:val="28"/>
          <w:lang w:val="uk-UA"/>
        </w:rPr>
        <w:t>Пошук інформації в Інт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63713A">
        <w:rPr>
          <w:rFonts w:ascii="Times New Roman" w:hAnsi="Times New Roman"/>
          <w:sz w:val="28"/>
          <w:szCs w:val="28"/>
          <w:lang w:val="uk-UA"/>
        </w:rPr>
        <w:t>рнеті. Найбільші пошукові сервери та правила користування ними; отримання та збереження інформації. Бібліотечні веб-сайти та правила користування ними.</w:t>
      </w:r>
    </w:p>
    <w:p w:rsidR="004B2330" w:rsidRPr="0063713A" w:rsidRDefault="004B2330" w:rsidP="007F459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63713A">
        <w:rPr>
          <w:rFonts w:ascii="Times New Roman" w:hAnsi="Times New Roman"/>
          <w:b/>
          <w:i/>
          <w:sz w:val="28"/>
          <w:szCs w:val="28"/>
          <w:lang w:val="uk-UA"/>
        </w:rPr>
        <w:t>Тема 13. Соціально-культурна інфраструктура університету.</w:t>
      </w: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>Організація діяльності студентів у позааудиторний час. Наявність умов для розвитку творчих здібностей, культурного відпочинку, спортивно-масових заходів, самостійної роботи, спілкування, дозвілля. Концепція виховної роботи в Житомирському державному технологічному університеті: механізми, методи і інструменти її реалізації.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713A">
        <w:rPr>
          <w:rFonts w:ascii="Times New Roman" w:hAnsi="Times New Roman"/>
          <w:sz w:val="28"/>
          <w:szCs w:val="28"/>
          <w:lang w:val="uk-UA"/>
        </w:rPr>
        <w:t xml:space="preserve">Участь молоді у конкурсах студентської творчості, спортивних змаганнях. Бібліотека, читальні зали, редакційно-видавнича лабораторія, комп’ютерні класи, спортивні зали. Гуртожитки-складові інфраструктури Житомирського державного технологічного університету. </w:t>
      </w:r>
    </w:p>
    <w:p w:rsidR="004B2330" w:rsidRPr="0063713A" w:rsidRDefault="004B2330" w:rsidP="007F459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63713A">
        <w:rPr>
          <w:rFonts w:ascii="Times New Roman" w:hAnsi="Times New Roman"/>
          <w:b/>
          <w:i/>
          <w:sz w:val="28"/>
          <w:szCs w:val="28"/>
          <w:lang w:val="uk-UA"/>
        </w:rPr>
        <w:t>Тема 14. Студентське самоврядування як невід’ємна складова демократизації вищої освіти України.</w:t>
      </w:r>
    </w:p>
    <w:p w:rsidR="004B2330" w:rsidRPr="0063713A" w:rsidRDefault="004B2330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>Актуальність студентського самоврядування. Питання студентського самоврядування у законодавчих та нормативно-правових документах з вищої освіти: стратегія їх вирішення.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713A">
        <w:rPr>
          <w:rFonts w:ascii="Times New Roman" w:hAnsi="Times New Roman"/>
          <w:sz w:val="28"/>
          <w:szCs w:val="28"/>
          <w:lang w:val="uk-UA"/>
        </w:rPr>
        <w:t>Організація студентського самоврядування на рівні області, вищого навчального закладу, факультету, гуртожитку. Обласна студентська рада, Студентська рада Житомирського державного технологічного університету.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713A">
        <w:rPr>
          <w:rFonts w:ascii="Times New Roman" w:hAnsi="Times New Roman"/>
          <w:sz w:val="28"/>
          <w:szCs w:val="28"/>
          <w:lang w:val="uk-UA"/>
        </w:rPr>
        <w:t>Мета та завдання, права та обов’язки  органів студентського самоврядування. Участь лідерів студентства у роботі Вченої ради ЖДТУ; Вчених рад факультетів. Положення ЖДТУ «Про студентську раду». Склад студентської ради Житомирського державного технологічного університету: сектори, форми і напрями роботи. План роботи студентської ради  в університеті та на факультетах.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713A">
        <w:rPr>
          <w:rFonts w:ascii="Times New Roman" w:hAnsi="Times New Roman"/>
          <w:sz w:val="28"/>
          <w:szCs w:val="28"/>
          <w:lang w:val="uk-UA"/>
        </w:rPr>
        <w:t>Всеукраїнська студентська рада як представницький орган студентів на державному рівні. Кращий досвід впровадження студентського самоврядування у ВНЗ України та Європи: його використання в ЖДТУ.</w:t>
      </w:r>
    </w:p>
    <w:p w:rsidR="004B2330" w:rsidRPr="00FB16E2" w:rsidRDefault="004B2330" w:rsidP="00FB16E2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  <w:r w:rsidRPr="0063713A">
        <w:rPr>
          <w:rFonts w:ascii="Times New Roman" w:hAnsi="Times New Roman"/>
          <w:b/>
          <w:bCs/>
          <w:sz w:val="28"/>
          <w:szCs w:val="28"/>
          <w:lang w:val="uk-UA"/>
        </w:rPr>
        <w:t>4. Структура навчальної дисципліни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5"/>
        <w:gridCol w:w="1049"/>
        <w:gridCol w:w="421"/>
        <w:gridCol w:w="325"/>
        <w:gridCol w:w="608"/>
        <w:gridCol w:w="602"/>
        <w:gridCol w:w="604"/>
        <w:gridCol w:w="907"/>
        <w:gridCol w:w="439"/>
        <w:gridCol w:w="568"/>
        <w:gridCol w:w="566"/>
        <w:gridCol w:w="568"/>
        <w:gridCol w:w="710"/>
      </w:tblGrid>
      <w:tr w:rsidR="004B2330" w:rsidRPr="00CE4AF9" w:rsidTr="00D110BC">
        <w:trPr>
          <w:cantSplit/>
        </w:trPr>
        <w:tc>
          <w:tcPr>
            <w:tcW w:w="1328" w:type="pct"/>
            <w:vMerge w:val="restart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Назви змістових модулів і тем</w:t>
            </w:r>
          </w:p>
        </w:tc>
        <w:tc>
          <w:tcPr>
            <w:tcW w:w="3672" w:type="pct"/>
            <w:gridSpan w:val="12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4B2330" w:rsidRPr="00CE4AF9" w:rsidTr="00D110BC">
        <w:trPr>
          <w:cantSplit/>
        </w:trPr>
        <w:tc>
          <w:tcPr>
            <w:tcW w:w="1328" w:type="pct"/>
            <w:vMerge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99" w:type="pct"/>
            <w:gridSpan w:val="6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денна форма</w:t>
            </w:r>
          </w:p>
        </w:tc>
        <w:tc>
          <w:tcPr>
            <w:tcW w:w="1873" w:type="pct"/>
            <w:gridSpan w:val="6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Заочна форма</w:t>
            </w:r>
          </w:p>
        </w:tc>
      </w:tr>
      <w:tr w:rsidR="004B2330" w:rsidRPr="00CE4AF9" w:rsidTr="00D110BC">
        <w:trPr>
          <w:cantSplit/>
        </w:trPr>
        <w:tc>
          <w:tcPr>
            <w:tcW w:w="1328" w:type="pct"/>
            <w:vMerge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3" w:type="pct"/>
            <w:vMerge w:val="restart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pct"/>
            <w:gridSpan w:val="5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у тому числі</w:t>
            </w:r>
          </w:p>
        </w:tc>
        <w:tc>
          <w:tcPr>
            <w:tcW w:w="452" w:type="pct"/>
            <w:vMerge w:val="restart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21" w:type="pct"/>
            <w:gridSpan w:val="5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у тому числі</w:t>
            </w:r>
          </w:p>
        </w:tc>
      </w:tr>
      <w:tr w:rsidR="004B2330" w:rsidRPr="00CE4AF9" w:rsidTr="00D110BC">
        <w:trPr>
          <w:cantSplit/>
        </w:trPr>
        <w:tc>
          <w:tcPr>
            <w:tcW w:w="1328" w:type="pct"/>
            <w:vMerge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3" w:type="pct"/>
            <w:vMerge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0" w:type="pct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л</w:t>
            </w:r>
          </w:p>
        </w:tc>
        <w:tc>
          <w:tcPr>
            <w:tcW w:w="162" w:type="pct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303" w:type="pct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лаб</w:t>
            </w:r>
          </w:p>
        </w:tc>
        <w:tc>
          <w:tcPr>
            <w:tcW w:w="300" w:type="pct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інд</w:t>
            </w:r>
          </w:p>
        </w:tc>
        <w:tc>
          <w:tcPr>
            <w:tcW w:w="301" w:type="pct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с.р</w:t>
            </w:r>
          </w:p>
        </w:tc>
        <w:tc>
          <w:tcPr>
            <w:tcW w:w="452" w:type="pct"/>
            <w:vMerge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л</w:t>
            </w:r>
          </w:p>
        </w:tc>
        <w:tc>
          <w:tcPr>
            <w:tcW w:w="283" w:type="pct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2" w:type="pct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лаб</w:t>
            </w:r>
          </w:p>
        </w:tc>
        <w:tc>
          <w:tcPr>
            <w:tcW w:w="283" w:type="pct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інд</w:t>
            </w:r>
          </w:p>
        </w:tc>
        <w:tc>
          <w:tcPr>
            <w:tcW w:w="354" w:type="pct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с.р.</w:t>
            </w:r>
          </w:p>
        </w:tc>
      </w:tr>
      <w:tr w:rsidR="004B2330" w:rsidRPr="00CE4AF9" w:rsidTr="00D110BC">
        <w:trPr>
          <w:trHeight w:val="165"/>
        </w:trPr>
        <w:tc>
          <w:tcPr>
            <w:tcW w:w="1328" w:type="pct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23" w:type="pct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10" w:type="pct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62" w:type="pct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303" w:type="pct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00" w:type="pct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301" w:type="pct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452" w:type="pct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219" w:type="pct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283" w:type="pct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282" w:type="pct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283" w:type="pct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354" w:type="pct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13</w:t>
            </w:r>
          </w:p>
        </w:tc>
      </w:tr>
      <w:tr w:rsidR="004B2330" w:rsidRPr="00CE4AF9" w:rsidTr="00D110BC">
        <w:trPr>
          <w:trHeight w:val="278"/>
        </w:trPr>
        <w:tc>
          <w:tcPr>
            <w:tcW w:w="5000" w:type="pct"/>
            <w:gridSpan w:val="13"/>
            <w:vAlign w:val="center"/>
          </w:tcPr>
          <w:p w:rsidR="004B2330" w:rsidRPr="00CE4AF9" w:rsidRDefault="004B2330" w:rsidP="00CE4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Змістовний модуль №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CE4A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</w:t>
            </w:r>
          </w:p>
        </w:tc>
      </w:tr>
      <w:tr w:rsidR="004B2330" w:rsidRPr="00CE4AF9" w:rsidTr="00D110BC">
        <w:tc>
          <w:tcPr>
            <w:tcW w:w="1328" w:type="pct"/>
            <w:vAlign w:val="center"/>
          </w:tcPr>
          <w:p w:rsidR="004B2330" w:rsidRPr="00CE4AF9" w:rsidRDefault="004B2330" w:rsidP="00D110BC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uk-UA" w:eastAsia="uk-UA"/>
              </w:rPr>
            </w:pPr>
            <w:r w:rsidRPr="00CE4A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Тема 1. </w:t>
            </w:r>
            <w:r w:rsidRPr="00CE4AF9">
              <w:rPr>
                <w:rFonts w:ascii="Times New Roman" w:hAnsi="Times New Roman"/>
                <w:bCs/>
                <w:iCs/>
                <w:sz w:val="20"/>
                <w:szCs w:val="20"/>
                <w:lang w:val="uk-UA" w:eastAsia="uk-UA"/>
              </w:rPr>
              <w:t xml:space="preserve">Поняття університетської освіти. Університет як вищий навчальний заклад: історія створення та розвиток на сучасному етапі </w:t>
            </w:r>
          </w:p>
        </w:tc>
        <w:tc>
          <w:tcPr>
            <w:tcW w:w="52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10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2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5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B2330" w:rsidRPr="00CE4AF9" w:rsidTr="00D110BC">
        <w:trPr>
          <w:trHeight w:val="509"/>
        </w:trPr>
        <w:tc>
          <w:tcPr>
            <w:tcW w:w="1328" w:type="pct"/>
            <w:vAlign w:val="center"/>
          </w:tcPr>
          <w:p w:rsidR="004B2330" w:rsidRPr="00CE4AF9" w:rsidRDefault="004B2330" w:rsidP="00D110BC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uk-UA" w:eastAsia="uk-UA"/>
              </w:rPr>
            </w:pPr>
            <w:r w:rsidRPr="00CE4AF9">
              <w:rPr>
                <w:rFonts w:ascii="Times New Roman" w:hAnsi="Times New Roman"/>
                <w:bCs/>
                <w:iCs/>
                <w:sz w:val="20"/>
                <w:szCs w:val="20"/>
                <w:lang w:val="uk-UA" w:eastAsia="uk-UA"/>
              </w:rPr>
              <w:t>Тема 2.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 w:eastAsia="uk-UA"/>
              </w:rPr>
              <w:t xml:space="preserve"> </w:t>
            </w:r>
            <w:r w:rsidRPr="00CE4AF9">
              <w:rPr>
                <w:rFonts w:ascii="Times New Roman" w:hAnsi="Times New Roman"/>
                <w:bCs/>
                <w:iCs/>
                <w:sz w:val="20"/>
                <w:szCs w:val="20"/>
                <w:lang w:val="uk-UA" w:eastAsia="uk-UA"/>
              </w:rPr>
              <w:t>Національна доктрина розвитку освіти в Україні в ХХІ столітті: її зміст і стратегія реалізації</w:t>
            </w:r>
          </w:p>
        </w:tc>
        <w:tc>
          <w:tcPr>
            <w:tcW w:w="523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0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62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B2330" w:rsidRPr="00CE4AF9" w:rsidTr="00D110BC">
        <w:trPr>
          <w:trHeight w:val="509"/>
        </w:trPr>
        <w:tc>
          <w:tcPr>
            <w:tcW w:w="1328" w:type="pct"/>
            <w:vAlign w:val="center"/>
          </w:tcPr>
          <w:p w:rsidR="004B2330" w:rsidRPr="00A33A74" w:rsidRDefault="004B2330" w:rsidP="00D110BC">
            <w:pPr>
              <w:pStyle w:val="BodyText"/>
              <w:shd w:val="clear" w:color="auto" w:fill="auto"/>
              <w:spacing w:line="240" w:lineRule="auto"/>
              <w:rPr>
                <w:rFonts w:ascii="Times New Roman" w:hAnsi="Times New Roman"/>
                <w:i w:val="0"/>
                <w:sz w:val="20"/>
                <w:szCs w:val="20"/>
                <w:lang w:val="uk-UA"/>
              </w:rPr>
            </w:pPr>
            <w:r w:rsidRPr="00A33A74">
              <w:rPr>
                <w:rFonts w:ascii="Times New Roman" w:hAnsi="Times New Roman"/>
                <w:bCs/>
                <w:i w:val="0"/>
                <w:sz w:val="20"/>
                <w:szCs w:val="20"/>
                <w:lang w:val="uk-UA"/>
              </w:rPr>
              <w:t>Тема 3.</w:t>
            </w:r>
            <w:r w:rsidRPr="00A33A74">
              <w:rPr>
                <w:rFonts w:ascii="Times New Roman" w:hAnsi="Times New Roman"/>
                <w:i w:val="0"/>
                <w:sz w:val="20"/>
                <w:szCs w:val="20"/>
              </w:rPr>
              <w:t xml:space="preserve"> Реформування вищої освіти в Україні і </w:t>
            </w:r>
          </w:p>
          <w:p w:rsidR="004B2330" w:rsidRPr="00A33A74" w:rsidRDefault="004B2330" w:rsidP="00D110BC">
            <w:pPr>
              <w:pStyle w:val="BodyText"/>
              <w:shd w:val="clear" w:color="auto" w:fill="auto"/>
              <w:spacing w:line="240" w:lineRule="auto"/>
              <w:rPr>
                <w:rFonts w:ascii="Times New Roman" w:hAnsi="Times New Roman"/>
                <w:i w:val="0"/>
                <w:sz w:val="20"/>
                <w:szCs w:val="20"/>
                <w:lang w:val="uk-UA" w:eastAsia="uk-UA"/>
              </w:rPr>
            </w:pPr>
            <w:r w:rsidRPr="00A33A74">
              <w:rPr>
                <w:rFonts w:ascii="Times New Roman" w:hAnsi="Times New Roman"/>
                <w:i w:val="0"/>
                <w:sz w:val="20"/>
                <w:szCs w:val="20"/>
              </w:rPr>
              <w:t>Болонський процес</w:t>
            </w:r>
          </w:p>
        </w:tc>
        <w:tc>
          <w:tcPr>
            <w:tcW w:w="52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10" w:type="pct"/>
            <w:vAlign w:val="center"/>
          </w:tcPr>
          <w:p w:rsidR="004B2330" w:rsidRPr="00FB16E2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0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4B2330" w:rsidRPr="00FB16E2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B2330" w:rsidRPr="00CE4AF9" w:rsidTr="00D110BC">
        <w:trPr>
          <w:trHeight w:val="509"/>
        </w:trPr>
        <w:tc>
          <w:tcPr>
            <w:tcW w:w="1328" w:type="pct"/>
            <w:vAlign w:val="center"/>
          </w:tcPr>
          <w:p w:rsidR="004B2330" w:rsidRPr="00A33A74" w:rsidRDefault="004B2330" w:rsidP="00D110BC">
            <w:pPr>
              <w:pStyle w:val="BodyText"/>
              <w:shd w:val="clear" w:color="auto" w:fill="auto"/>
              <w:spacing w:line="240" w:lineRule="auto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A33A74">
              <w:rPr>
                <w:rFonts w:ascii="Times New Roman" w:hAnsi="Times New Roman"/>
                <w:i w:val="0"/>
                <w:sz w:val="20"/>
                <w:szCs w:val="20"/>
                <w:lang w:val="uk-UA"/>
              </w:rPr>
              <w:t>Тема4.</w:t>
            </w:r>
            <w:r w:rsidRPr="00A33A74">
              <w:rPr>
                <w:rFonts w:ascii="Times New Roman" w:hAnsi="Times New Roman"/>
                <w:i w:val="0"/>
                <w:sz w:val="20"/>
                <w:szCs w:val="20"/>
              </w:rPr>
              <w:t>Університетська освіта в контексті Болонсько</w:t>
            </w:r>
            <w:r w:rsidRPr="00A33A74">
              <w:rPr>
                <w:rFonts w:ascii="Times New Roman" w:hAnsi="Times New Roman"/>
                <w:i w:val="0"/>
                <w:sz w:val="20"/>
                <w:szCs w:val="20"/>
                <w:lang w:val="uk-UA"/>
              </w:rPr>
              <w:t xml:space="preserve">го </w:t>
            </w:r>
            <w:r w:rsidRPr="00A33A74">
              <w:rPr>
                <w:rFonts w:ascii="Times New Roman" w:hAnsi="Times New Roman"/>
                <w:i w:val="0"/>
                <w:sz w:val="20"/>
                <w:szCs w:val="20"/>
              </w:rPr>
              <w:t>процесу</w:t>
            </w:r>
          </w:p>
        </w:tc>
        <w:tc>
          <w:tcPr>
            <w:tcW w:w="52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10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6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0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B2330" w:rsidRPr="00CE4AF9" w:rsidTr="00D110BC">
        <w:trPr>
          <w:trHeight w:val="509"/>
        </w:trPr>
        <w:tc>
          <w:tcPr>
            <w:tcW w:w="1328" w:type="pct"/>
            <w:vAlign w:val="center"/>
          </w:tcPr>
          <w:p w:rsidR="004B2330" w:rsidRPr="00A33A74" w:rsidRDefault="004B2330" w:rsidP="00D110BC">
            <w:pPr>
              <w:pStyle w:val="BodyText"/>
              <w:shd w:val="clear" w:color="auto" w:fill="auto"/>
              <w:spacing w:line="240" w:lineRule="auto"/>
              <w:rPr>
                <w:rFonts w:ascii="Times New Roman" w:hAnsi="Times New Roman"/>
                <w:bCs/>
                <w:i w:val="0"/>
                <w:sz w:val="20"/>
                <w:szCs w:val="20"/>
                <w:lang w:val="uk-UA"/>
              </w:rPr>
            </w:pPr>
            <w:r w:rsidRPr="00A33A74">
              <w:rPr>
                <w:rFonts w:ascii="Times New Roman" w:hAnsi="Times New Roman"/>
                <w:i w:val="0"/>
                <w:sz w:val="20"/>
                <w:szCs w:val="20"/>
                <w:lang w:val="uk-UA"/>
              </w:rPr>
              <w:t xml:space="preserve">Тема5.Фундаменталізація та індивідуалізація підготовки фахівців з вищою освітою </w:t>
            </w:r>
          </w:p>
        </w:tc>
        <w:tc>
          <w:tcPr>
            <w:tcW w:w="523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10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0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5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B2330" w:rsidRPr="00CE4AF9" w:rsidTr="00D110BC">
        <w:trPr>
          <w:trHeight w:val="509"/>
        </w:trPr>
        <w:tc>
          <w:tcPr>
            <w:tcW w:w="1328" w:type="pct"/>
            <w:vAlign w:val="center"/>
          </w:tcPr>
          <w:p w:rsidR="004B2330" w:rsidRPr="00CE4AF9" w:rsidRDefault="004B2330" w:rsidP="00D110BC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val="uk-UA" w:eastAsia="uk-UA"/>
              </w:rPr>
            </w:pPr>
            <w:r w:rsidRPr="00CE4AF9">
              <w:rPr>
                <w:rFonts w:ascii="Times New Roman" w:hAnsi="Times New Roman"/>
                <w:bCs/>
                <w:iCs/>
                <w:sz w:val="20"/>
                <w:szCs w:val="20"/>
                <w:lang w:val="uk-UA" w:eastAsia="uk-UA"/>
              </w:rPr>
              <w:t>Тема 6.Організація навчального процесу в університет</w:t>
            </w:r>
          </w:p>
        </w:tc>
        <w:tc>
          <w:tcPr>
            <w:tcW w:w="52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10" w:type="pct"/>
            <w:vAlign w:val="center"/>
          </w:tcPr>
          <w:p w:rsidR="004B2330" w:rsidRPr="00FB16E2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2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4B2330" w:rsidRPr="00FB16E2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B2330" w:rsidRPr="00CE4AF9" w:rsidTr="00D110BC">
        <w:trPr>
          <w:trHeight w:val="473"/>
        </w:trPr>
        <w:tc>
          <w:tcPr>
            <w:tcW w:w="1328" w:type="pct"/>
            <w:vAlign w:val="center"/>
          </w:tcPr>
          <w:p w:rsidR="004B2330" w:rsidRPr="00CE4AF9" w:rsidRDefault="004B2330" w:rsidP="00D110B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bCs/>
                <w:iCs/>
                <w:sz w:val="20"/>
                <w:szCs w:val="20"/>
                <w:lang w:val="uk-UA" w:eastAsia="uk-UA"/>
              </w:rPr>
              <w:t>Тема 7.Управління  вищою освітою в Україні</w:t>
            </w:r>
          </w:p>
        </w:tc>
        <w:tc>
          <w:tcPr>
            <w:tcW w:w="52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10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B2330" w:rsidRPr="00CE4AF9" w:rsidTr="00D110BC">
        <w:trPr>
          <w:trHeight w:val="517"/>
        </w:trPr>
        <w:tc>
          <w:tcPr>
            <w:tcW w:w="1328" w:type="pct"/>
            <w:vAlign w:val="center"/>
          </w:tcPr>
          <w:p w:rsidR="004B2330" w:rsidRPr="00CE4AF9" w:rsidRDefault="004B2330" w:rsidP="00D110BC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val="uk-UA" w:eastAsia="uk-UA"/>
              </w:rPr>
            </w:pPr>
            <w:r w:rsidRPr="00CE4AF9">
              <w:rPr>
                <w:rFonts w:ascii="Times New Roman" w:hAnsi="Times New Roman"/>
                <w:bCs/>
                <w:iCs/>
                <w:sz w:val="20"/>
                <w:szCs w:val="20"/>
                <w:lang w:val="uk-UA" w:eastAsia="uk-UA"/>
              </w:rPr>
              <w:t>Тема 8. Вищі навчальні заклади України та світу</w:t>
            </w:r>
          </w:p>
        </w:tc>
        <w:tc>
          <w:tcPr>
            <w:tcW w:w="52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10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6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0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5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B2330" w:rsidRPr="00CE4AF9" w:rsidTr="00D110BC">
        <w:trPr>
          <w:trHeight w:val="660"/>
        </w:trPr>
        <w:tc>
          <w:tcPr>
            <w:tcW w:w="1328" w:type="pct"/>
            <w:vAlign w:val="center"/>
          </w:tcPr>
          <w:p w:rsidR="004B2330" w:rsidRPr="00CE4AF9" w:rsidRDefault="004B2330" w:rsidP="00D110BC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val="uk-UA" w:eastAsia="uk-UA"/>
              </w:rPr>
            </w:pPr>
            <w:r w:rsidRPr="00CE4AF9">
              <w:rPr>
                <w:rFonts w:ascii="Times New Roman" w:hAnsi="Times New Roman"/>
                <w:bCs/>
                <w:iCs/>
                <w:sz w:val="20"/>
                <w:szCs w:val="20"/>
                <w:lang w:val="uk-UA" w:eastAsia="uk-UA"/>
              </w:rPr>
              <w:t xml:space="preserve">Тема 9.Стандарти вищої освіти України: зміст та необхідність вдосконалення  </w:t>
            </w:r>
          </w:p>
        </w:tc>
        <w:tc>
          <w:tcPr>
            <w:tcW w:w="52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10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2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B2330" w:rsidRPr="00CE4AF9" w:rsidTr="00D110BC">
        <w:trPr>
          <w:trHeight w:val="956"/>
        </w:trPr>
        <w:tc>
          <w:tcPr>
            <w:tcW w:w="1328" w:type="pct"/>
            <w:vAlign w:val="center"/>
          </w:tcPr>
          <w:p w:rsidR="004B2330" w:rsidRPr="00CE4AF9" w:rsidRDefault="004B2330" w:rsidP="00D110BC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val="uk-UA" w:eastAsia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Тема 10.Економічна освіта на сучасному етапі: стан, досягнення, модернізація та проблеми розвитку</w:t>
            </w:r>
          </w:p>
        </w:tc>
        <w:tc>
          <w:tcPr>
            <w:tcW w:w="523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10" w:type="pct"/>
            <w:vAlign w:val="center"/>
          </w:tcPr>
          <w:p w:rsidR="004B2330" w:rsidRPr="00FB16E2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2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4B2330" w:rsidRPr="00FB16E2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B2330" w:rsidRPr="00CE4AF9" w:rsidTr="00D110BC">
        <w:trPr>
          <w:trHeight w:val="240"/>
        </w:trPr>
        <w:tc>
          <w:tcPr>
            <w:tcW w:w="1328" w:type="pct"/>
            <w:vAlign w:val="center"/>
          </w:tcPr>
          <w:p w:rsidR="004B2330" w:rsidRPr="00CE4AF9" w:rsidRDefault="004B2330" w:rsidP="00D11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Тема 11.Розвиток змісту та вдосконалення науково-методичного забезпечення вищої економічної освіти  в Україні</w:t>
            </w:r>
          </w:p>
        </w:tc>
        <w:tc>
          <w:tcPr>
            <w:tcW w:w="523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10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6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0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B2330" w:rsidRPr="00CE4AF9" w:rsidTr="00D110BC">
        <w:trPr>
          <w:trHeight w:val="517"/>
        </w:trPr>
        <w:tc>
          <w:tcPr>
            <w:tcW w:w="1328" w:type="pct"/>
            <w:vAlign w:val="center"/>
          </w:tcPr>
          <w:p w:rsidR="004B2330" w:rsidRPr="00CE4AF9" w:rsidRDefault="004B2330" w:rsidP="00D110BC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uk-UA" w:eastAsia="uk-UA"/>
              </w:rPr>
            </w:pPr>
            <w:r w:rsidRPr="00CE4AF9">
              <w:rPr>
                <w:rFonts w:ascii="Times New Roman" w:hAnsi="Times New Roman"/>
                <w:bCs/>
                <w:iCs/>
                <w:sz w:val="20"/>
                <w:szCs w:val="20"/>
                <w:lang w:val="uk-UA" w:eastAsia="uk-UA"/>
              </w:rPr>
              <w:t>Тема 12. Бібліотека університету: порядок і правила користування фондами.</w:t>
            </w:r>
          </w:p>
        </w:tc>
        <w:tc>
          <w:tcPr>
            <w:tcW w:w="52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10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2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5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B2330" w:rsidRPr="00CE4AF9" w:rsidTr="00D110BC">
        <w:trPr>
          <w:trHeight w:val="517"/>
        </w:trPr>
        <w:tc>
          <w:tcPr>
            <w:tcW w:w="1328" w:type="pct"/>
            <w:vAlign w:val="center"/>
          </w:tcPr>
          <w:p w:rsidR="004B2330" w:rsidRPr="00CE4AF9" w:rsidRDefault="004B2330" w:rsidP="00D110BC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uk-UA" w:eastAsia="uk-UA"/>
              </w:rPr>
            </w:pPr>
            <w:r w:rsidRPr="00CE4AF9">
              <w:rPr>
                <w:rFonts w:ascii="Times New Roman" w:hAnsi="Times New Roman"/>
                <w:bCs/>
                <w:iCs/>
                <w:sz w:val="20"/>
                <w:szCs w:val="20"/>
                <w:lang w:val="uk-UA" w:eastAsia="uk-UA"/>
              </w:rPr>
              <w:t>Тема 13.Соціально-культурна інфраструктура університету.</w:t>
            </w:r>
          </w:p>
        </w:tc>
        <w:tc>
          <w:tcPr>
            <w:tcW w:w="523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0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62" w:type="pct"/>
            <w:vAlign w:val="center"/>
          </w:tcPr>
          <w:p w:rsidR="004B2330" w:rsidRPr="00FB16E2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4B2330" w:rsidRPr="00FB16E2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B2330" w:rsidRPr="00CE4AF9" w:rsidTr="00D110BC">
        <w:trPr>
          <w:trHeight w:val="525"/>
        </w:trPr>
        <w:tc>
          <w:tcPr>
            <w:tcW w:w="1328" w:type="pct"/>
            <w:vAlign w:val="center"/>
          </w:tcPr>
          <w:p w:rsidR="004B2330" w:rsidRPr="00CE4AF9" w:rsidRDefault="004B2330" w:rsidP="00D11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bCs/>
                <w:iCs/>
                <w:sz w:val="20"/>
                <w:szCs w:val="20"/>
                <w:lang w:val="uk-UA" w:eastAsia="uk-UA"/>
              </w:rPr>
              <w:t>Тема 14.Студентське самоврядування як невід’ємна складова демократизації вищої школи.</w:t>
            </w:r>
          </w:p>
        </w:tc>
        <w:tc>
          <w:tcPr>
            <w:tcW w:w="523" w:type="pct"/>
            <w:vAlign w:val="center"/>
          </w:tcPr>
          <w:p w:rsidR="004B2330" w:rsidRPr="00FB16E2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0" w:type="pct"/>
            <w:vAlign w:val="center"/>
          </w:tcPr>
          <w:p w:rsidR="004B2330" w:rsidRPr="00FB16E2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2" w:type="pct"/>
            <w:vAlign w:val="center"/>
          </w:tcPr>
          <w:p w:rsidR="004B2330" w:rsidRPr="00FB16E2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4B2330" w:rsidRPr="00FB16E2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2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4B2330" w:rsidRPr="00CE4AF9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B2330" w:rsidRPr="00CE4AF9" w:rsidTr="00D110BC">
        <w:trPr>
          <w:trHeight w:val="424"/>
        </w:trPr>
        <w:tc>
          <w:tcPr>
            <w:tcW w:w="1328" w:type="pct"/>
            <w:vAlign w:val="center"/>
          </w:tcPr>
          <w:p w:rsidR="004B2330" w:rsidRPr="00CE4AF9" w:rsidRDefault="004B2330" w:rsidP="00D110B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E4AF9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 w:eastAsia="uk-UA"/>
              </w:rPr>
              <w:t>Усього за змістовним модулем</w:t>
            </w:r>
          </w:p>
        </w:tc>
        <w:tc>
          <w:tcPr>
            <w:tcW w:w="523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10CA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36</w:t>
            </w:r>
          </w:p>
        </w:tc>
        <w:tc>
          <w:tcPr>
            <w:tcW w:w="210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10CA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62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10CA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303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10CA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410CA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52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2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4B2330" w:rsidRPr="00410CA8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4B2330" w:rsidRPr="00BA60B1" w:rsidRDefault="004B2330" w:rsidP="0041192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60B1">
        <w:rPr>
          <w:rFonts w:ascii="Times New Roman" w:hAnsi="Times New Roman"/>
          <w:b/>
          <w:sz w:val="28"/>
          <w:szCs w:val="28"/>
          <w:lang w:val="uk-UA"/>
        </w:rPr>
        <w:t>5. Теми лекцій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8221"/>
        <w:gridCol w:w="1276"/>
      </w:tblGrid>
      <w:tr w:rsidR="004B2330" w:rsidRPr="00BA60B1" w:rsidTr="00411925">
        <w:tc>
          <w:tcPr>
            <w:tcW w:w="534" w:type="dxa"/>
            <w:vAlign w:val="center"/>
          </w:tcPr>
          <w:p w:rsidR="004B2330" w:rsidRPr="00D1482E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482E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4B2330" w:rsidRPr="00D1482E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482E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8221" w:type="dxa"/>
            <w:vAlign w:val="center"/>
          </w:tcPr>
          <w:p w:rsidR="004B2330" w:rsidRPr="00D1482E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482E">
              <w:rPr>
                <w:rFonts w:ascii="Times New Roman" w:hAnsi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276" w:type="dxa"/>
            <w:vAlign w:val="center"/>
          </w:tcPr>
          <w:p w:rsidR="004B2330" w:rsidRPr="00D1482E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482E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  <w:p w:rsidR="004B2330" w:rsidRPr="00D1482E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482E">
              <w:rPr>
                <w:rFonts w:ascii="Times New Roman" w:hAnsi="Times New Roman"/>
                <w:sz w:val="24"/>
                <w:szCs w:val="24"/>
                <w:lang w:val="uk-UA"/>
              </w:rPr>
              <w:t>годин</w:t>
            </w:r>
          </w:p>
        </w:tc>
      </w:tr>
      <w:tr w:rsidR="004B2330" w:rsidRPr="00BA60B1" w:rsidTr="00B81359">
        <w:trPr>
          <w:trHeight w:val="570"/>
        </w:trPr>
        <w:tc>
          <w:tcPr>
            <w:tcW w:w="534" w:type="dxa"/>
            <w:vAlign w:val="center"/>
          </w:tcPr>
          <w:p w:rsidR="004B2330" w:rsidRPr="00D1482E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482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21" w:type="dxa"/>
            <w:vAlign w:val="center"/>
          </w:tcPr>
          <w:p w:rsidR="004B2330" w:rsidRPr="00D1482E" w:rsidRDefault="004B2330" w:rsidP="003A4B9D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D1482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D1482E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Поняття університетської освіти. Університет як вищий навчальний заклад: історія створення та розвиток на сучасному етапі </w:t>
            </w:r>
          </w:p>
        </w:tc>
        <w:tc>
          <w:tcPr>
            <w:tcW w:w="1276" w:type="dxa"/>
            <w:vAlign w:val="center"/>
          </w:tcPr>
          <w:p w:rsidR="004B2330" w:rsidRPr="00D1482E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482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B2330" w:rsidRPr="00BA60B1" w:rsidTr="00411925">
        <w:trPr>
          <w:trHeight w:val="255"/>
        </w:trPr>
        <w:tc>
          <w:tcPr>
            <w:tcW w:w="534" w:type="dxa"/>
            <w:vAlign w:val="center"/>
          </w:tcPr>
          <w:p w:rsidR="004B2330" w:rsidRPr="00D1482E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482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21" w:type="dxa"/>
          </w:tcPr>
          <w:p w:rsidR="004B2330" w:rsidRPr="00D1482E" w:rsidRDefault="004B2330" w:rsidP="00411925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uk-UA"/>
              </w:rPr>
            </w:pPr>
            <w:r w:rsidRPr="00D1482E">
              <w:rPr>
                <w:rFonts w:ascii="Times New Roman" w:hAnsi="Times New Roman"/>
                <w:bCs/>
                <w:iCs w:val="0"/>
                <w:sz w:val="24"/>
                <w:szCs w:val="24"/>
                <w:lang w:val="uk-UA" w:eastAsia="uk-UA"/>
              </w:rPr>
              <w:t>Національна доктрина розвитку освіти в Україні в ХХІ столітті: її зміст і стратегія реалізації</w:t>
            </w:r>
            <w:r w:rsidRPr="00D1482E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B2330" w:rsidRPr="00D1482E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482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B2330" w:rsidRPr="00BA60B1" w:rsidTr="003D0850">
        <w:trPr>
          <w:trHeight w:val="255"/>
        </w:trPr>
        <w:tc>
          <w:tcPr>
            <w:tcW w:w="534" w:type="dxa"/>
            <w:vAlign w:val="center"/>
          </w:tcPr>
          <w:p w:rsidR="004B2330" w:rsidRPr="00D1482E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482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21" w:type="dxa"/>
            <w:vAlign w:val="center"/>
          </w:tcPr>
          <w:p w:rsidR="004B2330" w:rsidRDefault="004B2330" w:rsidP="003A4B9D">
            <w:pPr>
              <w:pStyle w:val="BodyText"/>
              <w:shd w:val="clear" w:color="auto" w:fill="auto"/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D1482E">
              <w:rPr>
                <w:rFonts w:ascii="Times New Roman" w:hAnsi="Times New Roman"/>
                <w:i w:val="0"/>
                <w:sz w:val="24"/>
                <w:szCs w:val="24"/>
                <w:lang w:val="uk-UA"/>
              </w:rPr>
              <w:t>Фундаменталізація та індивідуалізація підготовки фахівців з вищою освітою</w:t>
            </w:r>
          </w:p>
          <w:p w:rsidR="004B2330" w:rsidRPr="00D1482E" w:rsidRDefault="004B2330" w:rsidP="003A4B9D">
            <w:pPr>
              <w:pStyle w:val="BodyText"/>
              <w:shd w:val="clear" w:color="auto" w:fill="auto"/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uk-UA"/>
              </w:rPr>
            </w:pPr>
            <w:r w:rsidRPr="00D1482E">
              <w:rPr>
                <w:rFonts w:ascii="Times New Roman" w:hAnsi="Times New Roman"/>
                <w:i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B2330" w:rsidRPr="00D1482E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482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B2330" w:rsidRPr="00BA60B1" w:rsidTr="00411925">
        <w:trPr>
          <w:trHeight w:val="255"/>
        </w:trPr>
        <w:tc>
          <w:tcPr>
            <w:tcW w:w="534" w:type="dxa"/>
            <w:vAlign w:val="center"/>
          </w:tcPr>
          <w:p w:rsidR="004B2330" w:rsidRPr="00D1482E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482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21" w:type="dxa"/>
          </w:tcPr>
          <w:p w:rsidR="004B2330" w:rsidRPr="00D1482E" w:rsidRDefault="004B2330" w:rsidP="0041192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D1482E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Організація навчального процесу в університет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і</w:t>
            </w:r>
            <w:r w:rsidRPr="00D1482E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</w:p>
          <w:p w:rsidR="004B2330" w:rsidRPr="00D1482E" w:rsidRDefault="004B2330" w:rsidP="0041192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B2330" w:rsidRPr="00D1482E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482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B2330" w:rsidRPr="00BA60B1" w:rsidTr="00411925">
        <w:trPr>
          <w:trHeight w:val="285"/>
        </w:trPr>
        <w:tc>
          <w:tcPr>
            <w:tcW w:w="534" w:type="dxa"/>
            <w:vAlign w:val="center"/>
          </w:tcPr>
          <w:p w:rsidR="004B2330" w:rsidRPr="00D1482E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221" w:type="dxa"/>
          </w:tcPr>
          <w:p w:rsidR="004B2330" w:rsidRPr="00D1482E" w:rsidRDefault="004B2330" w:rsidP="004119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48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годин</w:t>
            </w:r>
          </w:p>
        </w:tc>
        <w:tc>
          <w:tcPr>
            <w:tcW w:w="1276" w:type="dxa"/>
            <w:vAlign w:val="center"/>
          </w:tcPr>
          <w:p w:rsidR="004B2330" w:rsidRPr="00D1482E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48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</w:tbl>
    <w:p w:rsidR="004B2330" w:rsidRPr="00411925" w:rsidRDefault="004B2330" w:rsidP="00EF085E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B2330" w:rsidRPr="00BA60B1" w:rsidRDefault="004B2330" w:rsidP="00BA60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60B1">
        <w:rPr>
          <w:rFonts w:ascii="Times New Roman" w:hAnsi="Times New Roman"/>
          <w:b/>
          <w:sz w:val="28"/>
          <w:szCs w:val="28"/>
          <w:lang w:val="uk-UA"/>
        </w:rPr>
        <w:t>6. Теми практичних та семінарських занять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8221"/>
        <w:gridCol w:w="1276"/>
      </w:tblGrid>
      <w:tr w:rsidR="004B2330" w:rsidRPr="00BA60B1" w:rsidTr="00411925">
        <w:tc>
          <w:tcPr>
            <w:tcW w:w="534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8221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27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один</w:t>
            </w:r>
          </w:p>
        </w:tc>
      </w:tr>
      <w:tr w:rsidR="004B2330" w:rsidRPr="00BA60B1" w:rsidTr="00411925">
        <w:tc>
          <w:tcPr>
            <w:tcW w:w="534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21" w:type="dxa"/>
          </w:tcPr>
          <w:p w:rsidR="004B2330" w:rsidRPr="004B2C90" w:rsidRDefault="004B2330" w:rsidP="00411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Поняття університетської освіти. Університет - вищий навчальний заклад : історія створення та розвиток на сучасному етапі</w:t>
            </w:r>
          </w:p>
        </w:tc>
        <w:tc>
          <w:tcPr>
            <w:tcW w:w="127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4B2330" w:rsidRPr="00BA60B1" w:rsidTr="00411925">
        <w:tc>
          <w:tcPr>
            <w:tcW w:w="534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21" w:type="dxa"/>
          </w:tcPr>
          <w:p w:rsidR="004B2330" w:rsidRPr="00BA60B1" w:rsidRDefault="004B2330" w:rsidP="0041192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Університетська освіта в контексті Болонського процесу </w:t>
            </w:r>
          </w:p>
        </w:tc>
        <w:tc>
          <w:tcPr>
            <w:tcW w:w="127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B2330" w:rsidRPr="00BA60B1" w:rsidTr="00411925">
        <w:tc>
          <w:tcPr>
            <w:tcW w:w="534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21" w:type="dxa"/>
          </w:tcPr>
          <w:p w:rsidR="004B2330" w:rsidRPr="00BA60B1" w:rsidRDefault="004B2330" w:rsidP="0041192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A60B1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.Соціально-культурна інфраструктура університету.</w:t>
            </w:r>
            <w:r w:rsidRPr="00BA60B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B2330" w:rsidRPr="00BA60B1" w:rsidTr="00411925">
        <w:tc>
          <w:tcPr>
            <w:tcW w:w="534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21" w:type="dxa"/>
          </w:tcPr>
          <w:p w:rsidR="004B2330" w:rsidRPr="00BA60B1" w:rsidRDefault="004B2330" w:rsidP="00411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вищою освітою в Україні</w:t>
            </w:r>
          </w:p>
        </w:tc>
        <w:tc>
          <w:tcPr>
            <w:tcW w:w="127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B2330" w:rsidRPr="00BA60B1" w:rsidTr="00411925">
        <w:tc>
          <w:tcPr>
            <w:tcW w:w="534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21" w:type="dxa"/>
          </w:tcPr>
          <w:p w:rsidR="004B2330" w:rsidRPr="00BA60B1" w:rsidRDefault="004B2330" w:rsidP="00411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Вищі навчальні заклади України та світу </w:t>
            </w:r>
          </w:p>
        </w:tc>
        <w:tc>
          <w:tcPr>
            <w:tcW w:w="127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4B2330" w:rsidRPr="00BA60B1" w:rsidTr="00411925">
        <w:tc>
          <w:tcPr>
            <w:tcW w:w="534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221" w:type="dxa"/>
          </w:tcPr>
          <w:p w:rsidR="004B2330" w:rsidRPr="00BA60B1" w:rsidRDefault="004B2330" w:rsidP="00411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Стандарти вищої освіти України: зміст та необхідність вдосконалення</w:t>
            </w: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B2330" w:rsidRPr="00BA60B1" w:rsidTr="00411925">
        <w:tc>
          <w:tcPr>
            <w:tcW w:w="534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221" w:type="dxa"/>
          </w:tcPr>
          <w:p w:rsidR="004B2330" w:rsidRPr="00BA60B1" w:rsidRDefault="004B2330" w:rsidP="004119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годин</w:t>
            </w:r>
          </w:p>
        </w:tc>
        <w:tc>
          <w:tcPr>
            <w:tcW w:w="127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</w:tr>
    </w:tbl>
    <w:p w:rsidR="004B2330" w:rsidRPr="00411925" w:rsidRDefault="004B2330" w:rsidP="00BA60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B2330" w:rsidRPr="00BA60B1" w:rsidRDefault="004B2330" w:rsidP="00BA60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60B1">
        <w:rPr>
          <w:rFonts w:ascii="Times New Roman" w:hAnsi="Times New Roman"/>
          <w:b/>
          <w:sz w:val="28"/>
          <w:szCs w:val="28"/>
          <w:lang w:val="uk-UA"/>
        </w:rPr>
        <w:t>7.</w:t>
      </w:r>
      <w:r w:rsidRPr="00BA60B1">
        <w:rPr>
          <w:rFonts w:ascii="Times New Roman" w:hAnsi="Times New Roman"/>
          <w:b/>
          <w:sz w:val="28"/>
          <w:szCs w:val="28"/>
          <w:lang w:val="en-US"/>
        </w:rPr>
        <w:t>C</w:t>
      </w:r>
      <w:r w:rsidRPr="00BA60B1">
        <w:rPr>
          <w:rFonts w:ascii="Times New Roman" w:hAnsi="Times New Roman"/>
          <w:b/>
          <w:sz w:val="28"/>
          <w:szCs w:val="28"/>
          <w:lang w:val="uk-UA"/>
        </w:rPr>
        <w:t xml:space="preserve">амостійна робота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8221"/>
        <w:gridCol w:w="1276"/>
      </w:tblGrid>
      <w:tr w:rsidR="004B2330" w:rsidRPr="00BA60B1" w:rsidTr="00411925">
        <w:tc>
          <w:tcPr>
            <w:tcW w:w="534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8221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27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один</w:t>
            </w:r>
          </w:p>
        </w:tc>
      </w:tr>
      <w:tr w:rsidR="004B2330" w:rsidRPr="00BA60B1" w:rsidTr="00411925">
        <w:tc>
          <w:tcPr>
            <w:tcW w:w="534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21" w:type="dxa"/>
          </w:tcPr>
          <w:p w:rsidR="004B2330" w:rsidRPr="00BA60B1" w:rsidRDefault="004B2330" w:rsidP="0041192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Комплексна цільова програма (ЦКП) розвитку єдиної освітньої інформаційної сфери 2010-2015 роки на прикладі України, Росії та США. Стратегія розвитку кращих університетів України: інструменти і механізми її реалізації.</w:t>
            </w:r>
            <w:r w:rsidRPr="00BA60B1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4B2330" w:rsidRPr="00BA60B1" w:rsidTr="00411925">
        <w:tc>
          <w:tcPr>
            <w:tcW w:w="534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21" w:type="dxa"/>
          </w:tcPr>
          <w:p w:rsidR="004B2330" w:rsidRPr="00A33A74" w:rsidRDefault="004B2330" w:rsidP="00411925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uk-UA"/>
              </w:rPr>
            </w:pPr>
            <w:r w:rsidRPr="00A33A74">
              <w:rPr>
                <w:rFonts w:ascii="Times New Roman" w:hAnsi="Times New Roman"/>
                <w:i w:val="0"/>
                <w:sz w:val="24"/>
                <w:szCs w:val="24"/>
              </w:rPr>
              <w:t xml:space="preserve">Стратегія вдосконалення професійної підготовки молоді, створення необхідних умов та системи прийому талановитої молоді до вищих навчальних закладів України. </w:t>
            </w:r>
          </w:p>
        </w:tc>
        <w:tc>
          <w:tcPr>
            <w:tcW w:w="127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B2330" w:rsidRPr="00BA60B1" w:rsidTr="00411925">
        <w:tc>
          <w:tcPr>
            <w:tcW w:w="534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21" w:type="dxa"/>
          </w:tcPr>
          <w:p w:rsidR="004B2330" w:rsidRPr="00BA60B1" w:rsidRDefault="004B2330" w:rsidP="00411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Концепція розвитку вищої освіти України до 2020 року: механізм та інструменти її реалізації.</w:t>
            </w:r>
          </w:p>
        </w:tc>
        <w:tc>
          <w:tcPr>
            <w:tcW w:w="127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B2330" w:rsidRPr="00BA60B1" w:rsidTr="00411925">
        <w:tc>
          <w:tcPr>
            <w:tcW w:w="534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21" w:type="dxa"/>
          </w:tcPr>
          <w:p w:rsidR="004B2330" w:rsidRPr="00BA60B1" w:rsidRDefault="004B2330" w:rsidP="00411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Безперервна освіта як одна з провідних вимог Болонського процесу, її необхідність та роль у житті сучасної людини.</w:t>
            </w:r>
          </w:p>
        </w:tc>
        <w:tc>
          <w:tcPr>
            <w:tcW w:w="127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B2330" w:rsidRPr="00BA60B1" w:rsidTr="00411925">
        <w:tc>
          <w:tcPr>
            <w:tcW w:w="534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21" w:type="dxa"/>
          </w:tcPr>
          <w:p w:rsidR="004B2330" w:rsidRPr="00BA60B1" w:rsidRDefault="004B2330" w:rsidP="00411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Сучасне трактування освіти як загальнолюдської цінності, еволюція парадигм вищої освіти; гуманістична парадигма як основа вищої освіти в XXI столітті: її суть, роль, функції і значення. Цілі і пріоритети національної доктрини розвитку освіти в Україні: національний характер освіти; інтеграція вітчизняної освіти в європейській і світовій простір; очікувані результати.</w:t>
            </w:r>
          </w:p>
        </w:tc>
        <w:tc>
          <w:tcPr>
            <w:tcW w:w="127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4B2330" w:rsidRPr="00BA60B1" w:rsidTr="00411925">
        <w:tc>
          <w:tcPr>
            <w:tcW w:w="534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221" w:type="dxa"/>
          </w:tcPr>
          <w:p w:rsidR="004B2330" w:rsidRPr="00BA60B1" w:rsidRDefault="004B2330" w:rsidP="0041192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Статут та структура університету: ректор; проректори; навчально-методичне управління; планово-економічне управління; фінансове управління; кадрове управління тощо.</w:t>
            </w:r>
          </w:p>
        </w:tc>
        <w:tc>
          <w:tcPr>
            <w:tcW w:w="127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B2330" w:rsidRPr="00BA60B1" w:rsidTr="00411925">
        <w:tc>
          <w:tcPr>
            <w:tcW w:w="534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221" w:type="dxa"/>
          </w:tcPr>
          <w:p w:rsidR="004B2330" w:rsidRPr="00BA60B1" w:rsidRDefault="004B2330" w:rsidP="00411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Система управління вищою освітою та її складові. Модель управління у галузі вищої освіти.</w:t>
            </w:r>
          </w:p>
        </w:tc>
        <w:tc>
          <w:tcPr>
            <w:tcW w:w="1276" w:type="dxa"/>
            <w:vAlign w:val="center"/>
          </w:tcPr>
          <w:p w:rsidR="004B2330" w:rsidRPr="004B2C90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B2330" w:rsidRPr="00BA60B1" w:rsidTr="00411925">
        <w:tc>
          <w:tcPr>
            <w:tcW w:w="534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21" w:type="dxa"/>
          </w:tcPr>
          <w:p w:rsidR="004B2330" w:rsidRPr="00BA60B1" w:rsidRDefault="004B2330" w:rsidP="00411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Флагмани української освіти: Київський Національний університет імені Т.Г. Шевченка; Національний університет «Київська політехніка»; Києво-Могилянська академія (НАУКМА); Львівська політехніка; Київський національний економічний університет (КНЕУ); Харківський національний університет (ХНУ); Одеський національний економічний університет (ОНЕУ) та інші.</w:t>
            </w:r>
          </w:p>
          <w:p w:rsidR="004B2330" w:rsidRPr="00BA60B1" w:rsidRDefault="004B2330" w:rsidP="00411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Вищі навчальні заклади Росії, Британії, Америки, Франції, Німеччини, Польщі, Чехії, Іспанії, Японії, Канади, Австрії, Італії, Швеції, Скандинавії та </w:t>
            </w: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Інших зарубіжних країн Європи та світу. Наукове обґрунтування необхідності використання кращого досвіду університетів цих країн в освітянському просторі України.</w:t>
            </w:r>
          </w:p>
        </w:tc>
        <w:tc>
          <w:tcPr>
            <w:tcW w:w="127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4B2330" w:rsidRPr="00BA60B1" w:rsidTr="00411925">
        <w:tc>
          <w:tcPr>
            <w:tcW w:w="534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21" w:type="dxa"/>
          </w:tcPr>
          <w:p w:rsidR="004B2330" w:rsidRPr="00BA60B1" w:rsidRDefault="004B2330" w:rsidP="00411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Науково-методичне забезпечення вищої освіти.</w:t>
            </w:r>
          </w:p>
        </w:tc>
        <w:tc>
          <w:tcPr>
            <w:tcW w:w="1276" w:type="dxa"/>
            <w:vAlign w:val="center"/>
          </w:tcPr>
          <w:p w:rsidR="004B2330" w:rsidRPr="004B2C90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B2330" w:rsidRPr="00BA60B1" w:rsidTr="00411925">
        <w:tc>
          <w:tcPr>
            <w:tcW w:w="534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21" w:type="dxa"/>
          </w:tcPr>
          <w:p w:rsidR="004B2330" w:rsidRPr="00BA60B1" w:rsidRDefault="004B2330" w:rsidP="00411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та розвиток навчальної та професійної мотивації студентів-економістів. Формування системи професійних пріоритетів та цінностей.</w:t>
            </w:r>
          </w:p>
        </w:tc>
        <w:tc>
          <w:tcPr>
            <w:tcW w:w="1276" w:type="dxa"/>
            <w:vAlign w:val="center"/>
          </w:tcPr>
          <w:p w:rsidR="004B2330" w:rsidRPr="004B2C90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B2330" w:rsidRPr="00BA60B1" w:rsidTr="00411925">
        <w:tc>
          <w:tcPr>
            <w:tcW w:w="534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221" w:type="dxa"/>
          </w:tcPr>
          <w:p w:rsidR="004B2330" w:rsidRPr="00BA60B1" w:rsidRDefault="004B2330" w:rsidP="00411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Система професійних функцій фахівця з управління персоналом і економіки праці (функціональна модель фахівця). Основні виробничі функції і типові завдання діяльності фахівця з управління персоналом і економіки праці.</w:t>
            </w:r>
          </w:p>
        </w:tc>
        <w:tc>
          <w:tcPr>
            <w:tcW w:w="1276" w:type="dxa"/>
            <w:vAlign w:val="center"/>
          </w:tcPr>
          <w:p w:rsidR="004B2330" w:rsidRPr="004B2C90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B2330" w:rsidRPr="00BA60B1" w:rsidTr="00411925">
        <w:tc>
          <w:tcPr>
            <w:tcW w:w="534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221" w:type="dxa"/>
          </w:tcPr>
          <w:p w:rsidR="004B2330" w:rsidRPr="00BA60B1" w:rsidRDefault="004B2330" w:rsidP="00411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Сутність роботи з навчальною та спеціальною літературою: правильна  постановка цілей роботи. Пошук інформації в додатковій літературі. Специфіка роботи з періодичними виданнями.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Орієнтування в книзі та швидкий пошук потрібної інформації (раціональне  читання).</w:t>
            </w:r>
          </w:p>
        </w:tc>
        <w:tc>
          <w:tcPr>
            <w:tcW w:w="127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4B2330" w:rsidRPr="00BA60B1" w:rsidTr="00411925">
        <w:tc>
          <w:tcPr>
            <w:tcW w:w="534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221" w:type="dxa"/>
          </w:tcPr>
          <w:p w:rsidR="004B2330" w:rsidRPr="00BA60B1" w:rsidRDefault="004B2330" w:rsidP="00411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Концепція виховної роботи в Житомирському державному технологічному університеті: механізми, методи і інструменти її реалізації.</w:t>
            </w:r>
          </w:p>
        </w:tc>
        <w:tc>
          <w:tcPr>
            <w:tcW w:w="127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4B2330" w:rsidRPr="00BA60B1" w:rsidTr="00411925">
        <w:tc>
          <w:tcPr>
            <w:tcW w:w="534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221" w:type="dxa"/>
          </w:tcPr>
          <w:p w:rsidR="004B2330" w:rsidRPr="00BA60B1" w:rsidRDefault="004B2330" w:rsidP="00411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Всеукраїнська студентська рада як представницький орган студентів на державному рівні. Кращий досвід впровадження студентського самоврядування у ВНЗ України та Європи: його використання в ЖДТУ.</w:t>
            </w:r>
          </w:p>
        </w:tc>
        <w:tc>
          <w:tcPr>
            <w:tcW w:w="127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4B2330" w:rsidRPr="00BA60B1" w:rsidTr="00411925">
        <w:tc>
          <w:tcPr>
            <w:tcW w:w="534" w:type="dxa"/>
            <w:vAlign w:val="center"/>
          </w:tcPr>
          <w:p w:rsidR="004B2330" w:rsidRPr="00411925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19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8221" w:type="dxa"/>
          </w:tcPr>
          <w:p w:rsidR="004B2330" w:rsidRPr="00411925" w:rsidRDefault="004B2330" w:rsidP="00BA60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19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годин</w:t>
            </w:r>
          </w:p>
        </w:tc>
        <w:tc>
          <w:tcPr>
            <w:tcW w:w="1276" w:type="dxa"/>
            <w:vAlign w:val="center"/>
          </w:tcPr>
          <w:p w:rsidR="004B2330" w:rsidRPr="004B2C90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</w:tbl>
    <w:p w:rsidR="004B2330" w:rsidRDefault="004B2330">
      <w:pPr>
        <w:rPr>
          <w:rFonts w:ascii="Times New Roman" w:hAnsi="Times New Roman"/>
          <w:sz w:val="28"/>
          <w:szCs w:val="28"/>
          <w:lang w:val="uk-UA"/>
        </w:rPr>
      </w:pPr>
    </w:p>
    <w:p w:rsidR="004B2330" w:rsidRPr="00BA60B1" w:rsidRDefault="004B2330" w:rsidP="00411925">
      <w:pPr>
        <w:tabs>
          <w:tab w:val="num" w:pos="-142"/>
          <w:tab w:val="left" w:pos="900"/>
        </w:tabs>
        <w:spacing w:after="0" w:line="360" w:lineRule="auto"/>
        <w:ind w:right="282" w:firstLine="709"/>
        <w:jc w:val="center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 w:rsidRPr="00BA60B1"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BA60B1">
        <w:rPr>
          <w:rFonts w:ascii="Times New Roman" w:hAnsi="Times New Roman"/>
          <w:b/>
          <w:spacing w:val="-1"/>
          <w:sz w:val="28"/>
          <w:szCs w:val="28"/>
          <w:lang w:val="uk-UA"/>
        </w:rPr>
        <w:t>Індивідуальні завдання.</w:t>
      </w:r>
      <w:r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 </w:t>
      </w:r>
      <w:r w:rsidRPr="00BA60B1">
        <w:rPr>
          <w:rFonts w:ascii="Times New Roman" w:hAnsi="Times New Roman"/>
          <w:b/>
          <w:spacing w:val="-1"/>
          <w:sz w:val="28"/>
          <w:szCs w:val="28"/>
          <w:lang w:val="uk-UA"/>
        </w:rPr>
        <w:t>Т</w:t>
      </w:r>
      <w:r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ематика </w:t>
      </w:r>
      <w:r w:rsidRPr="00BA60B1">
        <w:rPr>
          <w:rFonts w:ascii="Times New Roman" w:hAnsi="Times New Roman"/>
          <w:b/>
          <w:spacing w:val="-1"/>
          <w:sz w:val="28"/>
          <w:szCs w:val="28"/>
          <w:lang w:val="uk-UA"/>
        </w:rPr>
        <w:t>рефератів.</w:t>
      </w:r>
    </w:p>
    <w:p w:rsidR="004B2330" w:rsidRPr="00BA60B1" w:rsidRDefault="004B2330" w:rsidP="00411925">
      <w:pPr>
        <w:tabs>
          <w:tab w:val="num" w:pos="-142"/>
          <w:tab w:val="left" w:pos="900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60B1">
        <w:rPr>
          <w:rFonts w:ascii="Times New Roman" w:hAnsi="Times New Roman"/>
          <w:sz w:val="28"/>
          <w:szCs w:val="28"/>
          <w:lang w:val="uk-UA"/>
        </w:rPr>
        <w:t>Окремі теоретичні теми або питання можна опрацювати самостійно і оформити у вигляді реферату.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60B1">
        <w:rPr>
          <w:rFonts w:ascii="Times New Roman" w:hAnsi="Times New Roman"/>
          <w:sz w:val="28"/>
          <w:szCs w:val="28"/>
          <w:lang w:val="uk-UA"/>
        </w:rPr>
        <w:t>У рефераті слід вказати тему, питання, що розглядаються, літературу, що була використана.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60B1">
        <w:rPr>
          <w:rFonts w:ascii="Times New Roman" w:hAnsi="Times New Roman"/>
          <w:sz w:val="28"/>
          <w:szCs w:val="28"/>
          <w:lang w:val="uk-UA"/>
        </w:rPr>
        <w:t>Багатопланові теоретичні питання  висвітлювати, спираючись на різні джерела їх тлумачення, або глибоко проаналізувати один, найбільш обґрунтований з точки зору студента, підхід.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60B1">
        <w:rPr>
          <w:rFonts w:ascii="Times New Roman" w:hAnsi="Times New Roman"/>
          <w:sz w:val="28"/>
          <w:szCs w:val="28"/>
          <w:lang w:val="uk-UA"/>
        </w:rPr>
        <w:t xml:space="preserve">При написанні реферату </w:t>
      </w:r>
      <w:r w:rsidRPr="00BA60B1">
        <w:rPr>
          <w:rFonts w:ascii="Times New Roman" w:hAnsi="Times New Roman"/>
          <w:b/>
          <w:sz w:val="28"/>
          <w:szCs w:val="28"/>
          <w:lang w:val="uk-UA"/>
        </w:rPr>
        <w:t>забороняється</w:t>
      </w:r>
      <w:r w:rsidRPr="00BA60B1">
        <w:rPr>
          <w:rFonts w:ascii="Times New Roman" w:hAnsi="Times New Roman"/>
          <w:sz w:val="28"/>
          <w:szCs w:val="28"/>
          <w:lang w:val="uk-UA"/>
        </w:rPr>
        <w:t xml:space="preserve"> переписувати реферати, підготовлені іншими особами, взявши матеріали з інтернету. Такі роботи </w:t>
      </w:r>
      <w:r w:rsidRPr="00BA60B1">
        <w:rPr>
          <w:rFonts w:ascii="Times New Roman" w:hAnsi="Times New Roman"/>
          <w:b/>
          <w:sz w:val="28"/>
          <w:szCs w:val="28"/>
          <w:lang w:val="uk-UA"/>
        </w:rPr>
        <w:t>не будуть оцінюватись і не можуть бути  зараховані</w:t>
      </w:r>
      <w:r w:rsidRPr="00BA60B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60B1">
        <w:rPr>
          <w:rFonts w:ascii="Times New Roman" w:hAnsi="Times New Roman"/>
          <w:sz w:val="28"/>
          <w:szCs w:val="28"/>
          <w:lang w:val="uk-UA"/>
        </w:rPr>
        <w:t>Реферат має носити науково-дослідницький характер, містити певні власні бачення, судження, пропозиції.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60B1">
        <w:rPr>
          <w:rFonts w:ascii="Times New Roman" w:hAnsi="Times New Roman"/>
          <w:sz w:val="28"/>
          <w:szCs w:val="28"/>
          <w:lang w:val="uk-UA"/>
        </w:rPr>
        <w:t>Тема реферату визначається за номером у списку та за алфавітом (див.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60B1">
        <w:rPr>
          <w:rFonts w:ascii="Times New Roman" w:hAnsi="Times New Roman"/>
          <w:sz w:val="28"/>
          <w:szCs w:val="28"/>
          <w:lang w:val="uk-UA"/>
        </w:rPr>
        <w:t>нижче). Змінювати тему реферату можна лише за наявності відповідних причин та за погодженням із лектором</w:t>
      </w:r>
    </w:p>
    <w:p w:rsidR="004B2330" w:rsidRPr="00A14906" w:rsidRDefault="004B2330" w:rsidP="00EF085E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  <w:lang w:val="uk-UA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6"/>
        <w:gridCol w:w="7257"/>
        <w:gridCol w:w="2268"/>
      </w:tblGrid>
      <w:tr w:rsidR="004B2330" w:rsidRPr="00BA60B1" w:rsidTr="00411925">
        <w:tc>
          <w:tcPr>
            <w:tcW w:w="50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257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Тематика рефератів</w:t>
            </w:r>
          </w:p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Варіант к/р визнач. по початковій букві прізвища згідно букви алфавіту</w:t>
            </w:r>
          </w:p>
        </w:tc>
      </w:tr>
      <w:tr w:rsidR="004B2330" w:rsidRPr="00BA60B1" w:rsidTr="00411925">
        <w:tc>
          <w:tcPr>
            <w:tcW w:w="50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57" w:type="dxa"/>
          </w:tcPr>
          <w:p w:rsidR="004B2330" w:rsidRPr="00BA60B1" w:rsidRDefault="004B2330" w:rsidP="004119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Місія університету: її формування, зміст та реалізація.</w:t>
            </w:r>
          </w:p>
        </w:tc>
        <w:tc>
          <w:tcPr>
            <w:tcW w:w="2268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</w:tr>
      <w:tr w:rsidR="004B2330" w:rsidRPr="00BA60B1" w:rsidTr="00411925">
        <w:tc>
          <w:tcPr>
            <w:tcW w:w="50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57" w:type="dxa"/>
          </w:tcPr>
          <w:p w:rsidR="004B2330" w:rsidRPr="00BA60B1" w:rsidRDefault="004B2330" w:rsidP="004119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Історія виникнення університетів в світі, Європі та Україні.</w:t>
            </w:r>
          </w:p>
        </w:tc>
        <w:tc>
          <w:tcPr>
            <w:tcW w:w="2268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</w:tr>
      <w:tr w:rsidR="004B2330" w:rsidRPr="00BA60B1" w:rsidTr="00411925">
        <w:tc>
          <w:tcPr>
            <w:tcW w:w="50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57" w:type="dxa"/>
          </w:tcPr>
          <w:p w:rsidR="004B2330" w:rsidRPr="00BA60B1" w:rsidRDefault="004B2330" w:rsidP="004119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B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Історія розвитку університетської освіти в Україні.</w:t>
            </w:r>
          </w:p>
        </w:tc>
        <w:tc>
          <w:tcPr>
            <w:tcW w:w="2268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</w:tr>
      <w:tr w:rsidR="004B2330" w:rsidRPr="00BA60B1" w:rsidTr="00411925">
        <w:tc>
          <w:tcPr>
            <w:tcW w:w="50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57" w:type="dxa"/>
          </w:tcPr>
          <w:p w:rsidR="004B2330" w:rsidRPr="00BA60B1" w:rsidRDefault="004B2330" w:rsidP="004119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B1">
              <w:rPr>
                <w:rFonts w:ascii="Times New Roman" w:hAnsi="Times New Roman"/>
                <w:spacing w:val="-13"/>
                <w:sz w:val="24"/>
                <w:szCs w:val="24"/>
                <w:lang w:val="uk-UA"/>
              </w:rPr>
              <w:t xml:space="preserve">Київський національний університет імені Тараса Григоровича Шевченка. </w:t>
            </w:r>
            <w:r w:rsidRPr="00BA60B1">
              <w:rPr>
                <w:rFonts w:ascii="Times New Roman" w:hAnsi="Times New Roman"/>
                <w:iCs/>
                <w:spacing w:val="8"/>
                <w:sz w:val="24"/>
                <w:szCs w:val="24"/>
                <w:lang w:val="uk-UA"/>
              </w:rPr>
              <w:t xml:space="preserve">(історія розбудови, розвитку та коротка презентація одного з найкращих </w:t>
            </w:r>
            <w:r w:rsidRPr="00BA60B1">
              <w:rPr>
                <w:rFonts w:ascii="Times New Roman" w:hAnsi="Times New Roman"/>
                <w:iCs/>
                <w:spacing w:val="2"/>
                <w:sz w:val="24"/>
                <w:szCs w:val="24"/>
                <w:lang w:val="uk-UA"/>
              </w:rPr>
              <w:t>університетів України та світу)</w:t>
            </w:r>
          </w:p>
        </w:tc>
        <w:tc>
          <w:tcPr>
            <w:tcW w:w="2268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330" w:rsidRPr="00BA60B1" w:rsidTr="00411925">
        <w:tc>
          <w:tcPr>
            <w:tcW w:w="50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257" w:type="dxa"/>
          </w:tcPr>
          <w:p w:rsidR="004B2330" w:rsidRPr="00BA60B1" w:rsidRDefault="004B2330" w:rsidP="004119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«</w:t>
            </w:r>
            <w:r w:rsidRPr="00BA60B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Національний університ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ет Києво - Могилянська Академія»</w:t>
            </w:r>
            <w:r w:rsidRPr="00BA60B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.</w:t>
            </w:r>
          </w:p>
          <w:p w:rsidR="004B2330" w:rsidRPr="00BA60B1" w:rsidRDefault="004B2330" w:rsidP="004119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iCs/>
                <w:spacing w:val="3"/>
                <w:sz w:val="24"/>
                <w:szCs w:val="24"/>
                <w:lang w:val="uk-UA"/>
              </w:rPr>
              <w:t xml:space="preserve">(історична довідка про етапи становлення та розвитку в різні часи; </w:t>
            </w:r>
            <w:r w:rsidRPr="00BA60B1">
              <w:rPr>
                <w:rFonts w:ascii="Times New Roman" w:hAnsi="Times New Roman"/>
                <w:iCs/>
                <w:spacing w:val="5"/>
                <w:sz w:val="24"/>
                <w:szCs w:val="24"/>
                <w:lang w:val="uk-UA"/>
              </w:rPr>
              <w:t xml:space="preserve">фундатори і меценати Академії; особливу роль Петра Могили в заснуванні </w:t>
            </w:r>
            <w:r w:rsidRPr="00BA60B1">
              <w:rPr>
                <w:rFonts w:ascii="Times New Roman" w:hAnsi="Times New Roman"/>
                <w:iCs/>
                <w:spacing w:val="2"/>
                <w:sz w:val="24"/>
                <w:szCs w:val="24"/>
                <w:lang w:val="uk-UA"/>
              </w:rPr>
              <w:t xml:space="preserve">Києво - Могилянської Колегії та розбудові університетської освіти в Україні </w:t>
            </w:r>
            <w:r w:rsidRPr="00BA60B1">
              <w:rPr>
                <w:rFonts w:ascii="Times New Roman" w:hAnsi="Times New Roman"/>
                <w:iCs/>
                <w:spacing w:val="10"/>
                <w:sz w:val="24"/>
                <w:szCs w:val="24"/>
                <w:lang w:val="uk-UA"/>
              </w:rPr>
              <w:t xml:space="preserve">(Дивись: матеріали 3.1. Хижняк „Києво </w:t>
            </w:r>
            <w:r w:rsidRPr="00BA60B1">
              <w:rPr>
                <w:rFonts w:ascii="Times New Roman" w:hAnsi="Times New Roman"/>
                <w:spacing w:val="10"/>
                <w:sz w:val="24"/>
                <w:szCs w:val="24"/>
                <w:lang w:val="uk-UA"/>
              </w:rPr>
              <w:t xml:space="preserve">- </w:t>
            </w:r>
            <w:r w:rsidRPr="00BA60B1">
              <w:rPr>
                <w:rFonts w:ascii="Times New Roman" w:hAnsi="Times New Roman"/>
                <w:iCs/>
                <w:spacing w:val="10"/>
                <w:sz w:val="24"/>
                <w:szCs w:val="24"/>
                <w:lang w:val="uk-UA"/>
              </w:rPr>
              <w:t xml:space="preserve">Могилянська Академія"; сайт </w:t>
            </w:r>
            <w:r w:rsidRPr="00BA60B1">
              <w:rPr>
                <w:rFonts w:ascii="Times New Roman" w:hAnsi="Times New Roman"/>
                <w:iCs/>
                <w:spacing w:val="7"/>
                <w:sz w:val="24"/>
                <w:szCs w:val="24"/>
                <w:lang w:val="uk-UA"/>
              </w:rPr>
              <w:t xml:space="preserve">Академії; історичний нарис та ряд інших матеріалів, які висвітлюють </w:t>
            </w:r>
            <w:r w:rsidRPr="00BA60B1">
              <w:rPr>
                <w:rFonts w:ascii="Times New Roman" w:hAnsi="Times New Roman"/>
                <w:iCs/>
                <w:spacing w:val="2"/>
                <w:sz w:val="24"/>
                <w:szCs w:val="24"/>
                <w:lang w:val="uk-UA"/>
              </w:rPr>
              <w:t xml:space="preserve">історію цього вищого навчального закладу та його роль в підготовці </w:t>
            </w:r>
            <w:r w:rsidRPr="00BA60B1">
              <w:rPr>
                <w:rFonts w:ascii="Times New Roman" w:hAnsi="Times New Roman"/>
                <w:iCs/>
                <w:spacing w:val="1"/>
                <w:sz w:val="24"/>
                <w:szCs w:val="24"/>
                <w:lang w:val="uk-UA"/>
              </w:rPr>
              <w:t>української еліти на сучасному етапі)</w:t>
            </w:r>
          </w:p>
        </w:tc>
        <w:tc>
          <w:tcPr>
            <w:tcW w:w="2268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4B2330" w:rsidRPr="00BA60B1" w:rsidTr="00411925">
        <w:tc>
          <w:tcPr>
            <w:tcW w:w="50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57" w:type="dxa"/>
          </w:tcPr>
          <w:p w:rsidR="004B2330" w:rsidRPr="00BA60B1" w:rsidRDefault="004B2330" w:rsidP="004119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B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Львівський національний університет імені Івана Франка: історія </w:t>
            </w:r>
            <w:r w:rsidRPr="00BA60B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створення та розвитку (1661 - 2010 роки). </w:t>
            </w:r>
            <w:r w:rsidRPr="00BA60B1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Презентація університету.</w:t>
            </w:r>
          </w:p>
        </w:tc>
        <w:tc>
          <w:tcPr>
            <w:tcW w:w="2268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</w:tr>
      <w:tr w:rsidR="004B2330" w:rsidRPr="00BA60B1" w:rsidTr="00411925">
        <w:tc>
          <w:tcPr>
            <w:tcW w:w="50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257" w:type="dxa"/>
          </w:tcPr>
          <w:p w:rsidR="004B2330" w:rsidRPr="00BA60B1" w:rsidRDefault="004B2330" w:rsidP="004119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Становлення та розвиток Житомирського державного технологічного університету.</w:t>
            </w:r>
          </w:p>
        </w:tc>
        <w:tc>
          <w:tcPr>
            <w:tcW w:w="2268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</w:p>
        </w:tc>
      </w:tr>
      <w:tr w:rsidR="004B2330" w:rsidRPr="00BA60B1" w:rsidTr="00411925">
        <w:tc>
          <w:tcPr>
            <w:tcW w:w="50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257" w:type="dxa"/>
          </w:tcPr>
          <w:p w:rsidR="004B2330" w:rsidRPr="00BA60B1" w:rsidRDefault="004B2330" w:rsidP="004119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B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Болонський процес: основна мета, завдання та вимоги.</w:t>
            </w:r>
          </w:p>
        </w:tc>
        <w:tc>
          <w:tcPr>
            <w:tcW w:w="2268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Ж</w:t>
            </w:r>
          </w:p>
        </w:tc>
      </w:tr>
      <w:tr w:rsidR="004B2330" w:rsidRPr="00BA60B1" w:rsidTr="00411925">
        <w:tc>
          <w:tcPr>
            <w:tcW w:w="50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257" w:type="dxa"/>
          </w:tcPr>
          <w:p w:rsidR="004B2330" w:rsidRPr="00BA60B1" w:rsidRDefault="004B2330" w:rsidP="004119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B1"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 xml:space="preserve">Болонський процес та кредитно - модульна система організації </w:t>
            </w:r>
            <w:r w:rsidRPr="00BA60B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навчального процесу в університеті.</w:t>
            </w:r>
          </w:p>
          <w:p w:rsidR="004B2330" w:rsidRPr="00BA60B1" w:rsidRDefault="004B2330" w:rsidP="004119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B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(Передісторія; етапи Болонського процесу; вимоги до освітянського процесу в </w:t>
            </w:r>
            <w:r w:rsidRPr="00BA60B1">
              <w:rPr>
                <w:rFonts w:ascii="Times New Roman" w:hAnsi="Times New Roman"/>
                <w:iCs/>
                <w:spacing w:val="2"/>
                <w:sz w:val="24"/>
                <w:szCs w:val="24"/>
                <w:lang w:val="uk-UA"/>
              </w:rPr>
              <w:t xml:space="preserve">умовах інтеграційних процесів; модель кредитно - модульної системи </w:t>
            </w:r>
            <w:r w:rsidRPr="00BA60B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організації навчального процесу та її основні положення)</w:t>
            </w:r>
          </w:p>
        </w:tc>
        <w:tc>
          <w:tcPr>
            <w:tcW w:w="2268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</w:p>
        </w:tc>
      </w:tr>
      <w:tr w:rsidR="004B2330" w:rsidRPr="00BA60B1" w:rsidTr="00411925">
        <w:tc>
          <w:tcPr>
            <w:tcW w:w="50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257" w:type="dxa"/>
          </w:tcPr>
          <w:p w:rsidR="004B2330" w:rsidRPr="00BA60B1" w:rsidRDefault="004B2330" w:rsidP="004119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B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Критичне мислення – сучасна освітня інновація.</w:t>
            </w:r>
          </w:p>
          <w:p w:rsidR="004B2330" w:rsidRPr="00BA60B1" w:rsidRDefault="004B2330" w:rsidP="004119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B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(Визначення критичного мислення ; принципове значення в науково-</w:t>
            </w:r>
            <w:r>
              <w:rPr>
                <w:rFonts w:ascii="Times New Roman" w:hAnsi="Times New Roman"/>
                <w:iCs/>
                <w:spacing w:val="2"/>
                <w:sz w:val="24"/>
                <w:szCs w:val="24"/>
                <w:lang w:val="uk-UA"/>
              </w:rPr>
              <w:t xml:space="preserve">навчальному </w:t>
            </w:r>
            <w:r w:rsidRPr="00BA60B1">
              <w:rPr>
                <w:rFonts w:ascii="Times New Roman" w:hAnsi="Times New Roman"/>
                <w:iCs/>
                <w:spacing w:val="2"/>
                <w:sz w:val="24"/>
                <w:szCs w:val="24"/>
                <w:lang w:val="uk-UA"/>
              </w:rPr>
              <w:t xml:space="preserve">процесі; напрями впровадження в освітянський процес; </w:t>
            </w:r>
            <w:r w:rsidRPr="00BA60B1">
              <w:rPr>
                <w:rFonts w:ascii="Times New Roman" w:hAnsi="Times New Roman"/>
                <w:iCs/>
                <w:spacing w:val="7"/>
                <w:sz w:val="24"/>
                <w:szCs w:val="24"/>
                <w:lang w:val="uk-UA"/>
              </w:rPr>
              <w:t>адаптація в освітніх системах сучасності;)</w:t>
            </w:r>
          </w:p>
        </w:tc>
        <w:tc>
          <w:tcPr>
            <w:tcW w:w="2268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</w:tr>
      <w:tr w:rsidR="004B2330" w:rsidRPr="00BA60B1" w:rsidTr="00411925">
        <w:tc>
          <w:tcPr>
            <w:tcW w:w="50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257" w:type="dxa"/>
          </w:tcPr>
          <w:p w:rsidR="004B2330" w:rsidRPr="00BA60B1" w:rsidRDefault="004B2330" w:rsidP="004119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Стратегія реформування вищої освіти України у процесі демократизації українського суспільства.</w:t>
            </w:r>
          </w:p>
          <w:p w:rsidR="004B2330" w:rsidRPr="00BA60B1" w:rsidRDefault="004B2330" w:rsidP="004119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B1">
              <w:rPr>
                <w:rFonts w:ascii="Times New Roman" w:hAnsi="Times New Roman"/>
                <w:iCs/>
                <w:spacing w:val="2"/>
                <w:sz w:val="24"/>
                <w:szCs w:val="24"/>
                <w:lang w:val="uk-UA"/>
              </w:rPr>
              <w:t xml:space="preserve">(Мета і завдання реформи; процес реформування; проблеми удосконалення </w:t>
            </w:r>
            <w:r w:rsidRPr="00BA60B1">
              <w:rPr>
                <w:rFonts w:ascii="Times New Roman" w:hAnsi="Times New Roman"/>
                <w:iCs/>
                <w:spacing w:val="1"/>
                <w:sz w:val="24"/>
                <w:szCs w:val="24"/>
                <w:lang w:val="uk-UA"/>
              </w:rPr>
              <w:t xml:space="preserve">вищої освіти; методологія реформування вищої освіти України у процесі </w:t>
            </w:r>
            <w:r w:rsidRPr="00BA60B1">
              <w:rPr>
                <w:rFonts w:ascii="Times New Roman" w:hAnsi="Times New Roman"/>
                <w:iCs/>
                <w:spacing w:val="5"/>
                <w:sz w:val="24"/>
                <w:szCs w:val="24"/>
                <w:lang w:val="uk-UA"/>
              </w:rPr>
              <w:t>дем</w:t>
            </w:r>
            <w:r>
              <w:rPr>
                <w:rFonts w:ascii="Times New Roman" w:hAnsi="Times New Roman"/>
                <w:iCs/>
                <w:spacing w:val="5"/>
                <w:sz w:val="24"/>
                <w:szCs w:val="24"/>
                <w:lang w:val="uk-UA"/>
              </w:rPr>
              <w:t>ократизації суспільства; зміст «методологічного підходу»; «</w:t>
            </w:r>
            <w:r w:rsidRPr="00BA60B1">
              <w:rPr>
                <w:rFonts w:ascii="Times New Roman" w:hAnsi="Times New Roman"/>
                <w:iCs/>
                <w:spacing w:val="5"/>
                <w:sz w:val="24"/>
                <w:szCs w:val="24"/>
                <w:lang w:val="uk-UA"/>
              </w:rPr>
              <w:t>Мета –</w:t>
            </w:r>
            <w:r>
              <w:rPr>
                <w:rFonts w:ascii="Times New Roman" w:hAnsi="Times New Roman"/>
                <w:iCs/>
                <w:spacing w:val="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Cs/>
                <w:spacing w:val="2"/>
                <w:sz w:val="24"/>
                <w:szCs w:val="24"/>
                <w:lang w:val="uk-UA"/>
              </w:rPr>
              <w:t>засоби – результат»</w:t>
            </w:r>
            <w:r w:rsidRPr="00BA60B1">
              <w:rPr>
                <w:rFonts w:ascii="Times New Roman" w:hAnsi="Times New Roman"/>
                <w:iCs/>
                <w:spacing w:val="2"/>
                <w:sz w:val="24"/>
                <w:szCs w:val="24"/>
                <w:lang w:val="uk-UA"/>
              </w:rPr>
              <w:t>)</w:t>
            </w:r>
          </w:p>
        </w:tc>
        <w:tc>
          <w:tcPr>
            <w:tcW w:w="2268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</w:p>
        </w:tc>
      </w:tr>
      <w:tr w:rsidR="004B2330" w:rsidRPr="00BA60B1" w:rsidTr="00411925">
        <w:tc>
          <w:tcPr>
            <w:tcW w:w="50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257" w:type="dxa"/>
          </w:tcPr>
          <w:p w:rsidR="004B2330" w:rsidRPr="00BA60B1" w:rsidRDefault="004B2330" w:rsidP="004119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Аналіз основних положень Національної доктрини розвитку національної </w:t>
            </w:r>
            <w:r w:rsidRPr="00BA60B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освіти та критична оцінка їх втілення в університетську освіту.</w:t>
            </w:r>
            <w:r w:rsidRPr="00BA60B1">
              <w:rPr>
                <w:rFonts w:ascii="Times New Roman" w:hAnsi="Times New Roman"/>
                <w:iCs/>
                <w:spacing w:val="5"/>
                <w:sz w:val="24"/>
                <w:szCs w:val="24"/>
                <w:lang w:val="uk-UA"/>
              </w:rPr>
              <w:t xml:space="preserve">(Оцінка їх відповідності демократичним та інтегративним процесам </w:t>
            </w:r>
            <w:r w:rsidRPr="00BA60B1">
              <w:rPr>
                <w:rFonts w:ascii="Times New Roman" w:hAnsi="Times New Roman"/>
                <w:iCs/>
                <w:spacing w:val="1"/>
                <w:sz w:val="24"/>
                <w:szCs w:val="24"/>
                <w:lang w:val="uk-UA"/>
              </w:rPr>
              <w:t>українського суспільства)</w:t>
            </w:r>
          </w:p>
        </w:tc>
        <w:tc>
          <w:tcPr>
            <w:tcW w:w="2268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</w:tr>
      <w:tr w:rsidR="004B2330" w:rsidRPr="00BA60B1" w:rsidTr="00411925">
        <w:tc>
          <w:tcPr>
            <w:tcW w:w="50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257" w:type="dxa"/>
          </w:tcPr>
          <w:p w:rsidR="004B2330" w:rsidRPr="00BA60B1" w:rsidRDefault="004B2330" w:rsidP="00411925">
            <w:pPr>
              <w:shd w:val="clear" w:color="auto" w:fill="FFFFFF"/>
              <w:tabs>
                <w:tab w:val="left" w:pos="73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16"/>
                <w:sz w:val="24"/>
                <w:szCs w:val="24"/>
                <w:lang w:val="uk-UA"/>
              </w:rPr>
              <w:t>Закон України «</w:t>
            </w:r>
            <w:r w:rsidRPr="00BA60B1">
              <w:rPr>
                <w:rFonts w:ascii="Times New Roman" w:hAnsi="Times New Roman"/>
                <w:spacing w:val="16"/>
                <w:sz w:val="24"/>
                <w:szCs w:val="24"/>
                <w:lang w:val="uk-UA"/>
              </w:rPr>
              <w:t>Про вищу освіту</w:t>
            </w:r>
            <w:r>
              <w:rPr>
                <w:rFonts w:ascii="Times New Roman" w:hAnsi="Times New Roman"/>
                <w:spacing w:val="16"/>
                <w:sz w:val="24"/>
                <w:szCs w:val="24"/>
                <w:lang w:val="uk-UA"/>
              </w:rPr>
              <w:t xml:space="preserve">» </w:t>
            </w:r>
            <w:r w:rsidRPr="00BA60B1">
              <w:rPr>
                <w:rFonts w:ascii="Times New Roman" w:hAnsi="Times New Roman"/>
                <w:iCs/>
                <w:spacing w:val="3"/>
                <w:sz w:val="24"/>
                <w:szCs w:val="24"/>
                <w:lang w:val="uk-UA"/>
              </w:rPr>
              <w:t xml:space="preserve">(Структура; зміст; роль у врегулюванні суспільних відносин у галузі </w:t>
            </w:r>
            <w:r w:rsidRPr="00BA60B1">
              <w:rPr>
                <w:rFonts w:ascii="Times New Roman" w:hAnsi="Times New Roman"/>
                <w:iCs/>
                <w:spacing w:val="1"/>
                <w:sz w:val="24"/>
                <w:szCs w:val="24"/>
                <w:lang w:val="uk-UA"/>
              </w:rPr>
              <w:t xml:space="preserve">університетської освіти; правові, організаційні, фінансові та інші засади </w:t>
            </w:r>
            <w:r w:rsidRPr="00BA60B1">
              <w:rPr>
                <w:rFonts w:ascii="Times New Roman" w:hAnsi="Times New Roman"/>
                <w:iCs/>
                <w:spacing w:val="4"/>
                <w:sz w:val="24"/>
                <w:szCs w:val="24"/>
                <w:lang w:val="uk-UA"/>
              </w:rPr>
              <w:t xml:space="preserve">функціонування системи університетської (вищої) освіти; створення умов </w:t>
            </w:r>
            <w:r w:rsidRPr="00BA60B1">
              <w:rPr>
                <w:rFonts w:ascii="Times New Roman" w:hAnsi="Times New Roman"/>
                <w:iCs/>
                <w:spacing w:val="2"/>
                <w:sz w:val="24"/>
                <w:szCs w:val="24"/>
                <w:lang w:val="uk-UA"/>
              </w:rPr>
              <w:t xml:space="preserve">для самореалізації особистості; забезпечення потреб суспільства і держави </w:t>
            </w:r>
            <w:r w:rsidRPr="00BA60B1">
              <w:rPr>
                <w:rFonts w:ascii="Times New Roman" w:hAnsi="Times New Roman"/>
                <w:iCs/>
                <w:spacing w:val="1"/>
                <w:sz w:val="24"/>
                <w:szCs w:val="24"/>
                <w:lang w:val="uk-UA"/>
              </w:rPr>
              <w:t>у кваліфікованих фахівцях всіх галузей народного господарства)</w:t>
            </w:r>
          </w:p>
        </w:tc>
        <w:tc>
          <w:tcPr>
            <w:tcW w:w="2268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</w:tr>
      <w:tr w:rsidR="004B2330" w:rsidRPr="00BA60B1" w:rsidTr="00411925">
        <w:tc>
          <w:tcPr>
            <w:tcW w:w="50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257" w:type="dxa"/>
          </w:tcPr>
          <w:p w:rsidR="004B2330" w:rsidRPr="00BA60B1" w:rsidRDefault="004B2330" w:rsidP="00411925">
            <w:pPr>
              <w:shd w:val="clear" w:color="auto" w:fill="FFFFFF"/>
              <w:tabs>
                <w:tab w:val="left" w:pos="73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pacing w:val="11"/>
                <w:sz w:val="24"/>
                <w:szCs w:val="24"/>
                <w:lang w:val="uk-UA"/>
              </w:rPr>
              <w:t xml:space="preserve">Кредитно - модульна система організації навчального процесу </w:t>
            </w:r>
            <w:r w:rsidRPr="00BA60B1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(КТСОНП).</w:t>
            </w:r>
            <w:r w:rsidRPr="00BA60B1">
              <w:rPr>
                <w:rFonts w:ascii="Times New Roman" w:hAnsi="Times New Roman"/>
                <w:iCs/>
                <w:spacing w:val="5"/>
                <w:sz w:val="24"/>
                <w:szCs w:val="24"/>
                <w:lang w:val="uk-UA"/>
              </w:rPr>
              <w:t xml:space="preserve">(Головні завдання КТСОНП; хронологія Болонського процесу (1997 - 2010 </w:t>
            </w:r>
            <w:r w:rsidRPr="00BA60B1">
              <w:rPr>
                <w:rFonts w:ascii="Times New Roman" w:hAnsi="Times New Roman"/>
                <w:iCs/>
                <w:spacing w:val="4"/>
                <w:sz w:val="24"/>
                <w:szCs w:val="24"/>
                <w:lang w:val="uk-UA"/>
              </w:rPr>
              <w:t xml:space="preserve">роки); чому саме Болонська угода?; напрями ідейного розвитку системи </w:t>
            </w:r>
            <w:r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«</w:t>
            </w:r>
            <w:r w:rsidRPr="00BA60B1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Бол</w:t>
            </w:r>
            <w:r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онья - Прага - Берлін – Берген»</w:t>
            </w:r>
            <w:r w:rsidRPr="00BA60B1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 xml:space="preserve">; виклики, які на сучасному етапі виникають </w:t>
            </w:r>
            <w:r w:rsidRPr="00BA60B1">
              <w:rPr>
                <w:rFonts w:ascii="Times New Roman" w:hAnsi="Times New Roman"/>
                <w:iCs/>
                <w:spacing w:val="-3"/>
                <w:sz w:val="24"/>
                <w:szCs w:val="24"/>
                <w:lang w:val="uk-UA"/>
              </w:rPr>
              <w:t xml:space="preserve">для кожного (зокрема українського) університету; навіщо потрібен Болонський </w:t>
            </w:r>
            <w:r w:rsidRPr="00BA60B1">
              <w:rPr>
                <w:rFonts w:ascii="Times New Roman" w:hAnsi="Times New Roman"/>
                <w:iCs/>
                <w:spacing w:val="3"/>
                <w:sz w:val="24"/>
                <w:szCs w:val="24"/>
                <w:lang w:val="uk-UA"/>
              </w:rPr>
              <w:t xml:space="preserve">процес у твоєму рідному університеті; календарний план стратегії МОН </w:t>
            </w:r>
            <w:r w:rsidRPr="00BA60B1">
              <w:rPr>
                <w:rFonts w:ascii="Times New Roman" w:hAnsi="Times New Roman"/>
                <w:iCs/>
                <w:spacing w:val="-7"/>
                <w:sz w:val="24"/>
                <w:szCs w:val="24"/>
                <w:lang w:val="uk-UA"/>
              </w:rPr>
              <w:t xml:space="preserve">України до 2010 року; експеримент (2005, 2006рр.), розширення (2006 - 2008 рр.), </w:t>
            </w:r>
            <w:r w:rsidRPr="00BA60B1">
              <w:rPr>
                <w:rFonts w:ascii="Times New Roman" w:hAnsi="Times New Roman"/>
                <w:iCs/>
                <w:spacing w:val="-1"/>
                <w:sz w:val="24"/>
                <w:szCs w:val="24"/>
                <w:lang w:val="uk-UA"/>
              </w:rPr>
              <w:t>впровадження (2008 - 2010 рр.); базові нормативні документи МОН України)</w:t>
            </w:r>
          </w:p>
        </w:tc>
        <w:tc>
          <w:tcPr>
            <w:tcW w:w="2268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</w:tr>
      <w:tr w:rsidR="004B2330" w:rsidRPr="00BA60B1" w:rsidTr="00411925">
        <w:tc>
          <w:tcPr>
            <w:tcW w:w="50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257" w:type="dxa"/>
          </w:tcPr>
          <w:p w:rsidR="004B2330" w:rsidRPr="00BA60B1" w:rsidRDefault="004B2330" w:rsidP="00411925">
            <w:pPr>
              <w:shd w:val="clear" w:color="auto" w:fill="FFFFFF"/>
              <w:tabs>
                <w:tab w:val="left" w:pos="73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Болонський процес: лектор чи т’</w:t>
            </w:r>
            <w:r w:rsidRPr="00BA60B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ютор?</w:t>
            </w:r>
          </w:p>
          <w:p w:rsidR="004B2330" w:rsidRPr="00BA60B1" w:rsidRDefault="004B2330" w:rsidP="00411925">
            <w:pPr>
              <w:shd w:val="clear" w:color="auto" w:fill="FFFFFF"/>
              <w:tabs>
                <w:tab w:val="left" w:pos="73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iCs/>
                <w:spacing w:val="5"/>
                <w:sz w:val="24"/>
                <w:szCs w:val="24"/>
                <w:lang w:val="uk-UA"/>
              </w:rPr>
              <w:t>(Чому не лектор, а т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’</w:t>
            </w:r>
            <w:r w:rsidRPr="00BA60B1">
              <w:rPr>
                <w:rFonts w:ascii="Times New Roman" w:hAnsi="Times New Roman"/>
                <w:iCs/>
                <w:spacing w:val="5"/>
                <w:sz w:val="24"/>
                <w:szCs w:val="24"/>
                <w:lang w:val="uk-UA"/>
              </w:rPr>
              <w:t>ютор; завдання т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’</w:t>
            </w:r>
            <w:r w:rsidRPr="00BA60B1">
              <w:rPr>
                <w:rFonts w:ascii="Times New Roman" w:hAnsi="Times New Roman"/>
                <w:iCs/>
                <w:spacing w:val="5"/>
                <w:sz w:val="24"/>
                <w:szCs w:val="24"/>
                <w:lang w:val="uk-UA"/>
              </w:rPr>
              <w:t xml:space="preserve">ютора як вихователя і викладача: </w:t>
            </w:r>
            <w:r w:rsidRPr="00BA60B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’</w:t>
            </w:r>
            <w:r w:rsidRPr="00BA60B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ютор не розробляє курс, а лише презентує його зміст і місце в освітньому </w:t>
            </w:r>
            <w:r w:rsidRPr="00BA60B1">
              <w:rPr>
                <w:rFonts w:ascii="Times New Roman" w:hAnsi="Times New Roman"/>
                <w:iCs/>
                <w:spacing w:val="7"/>
                <w:sz w:val="24"/>
                <w:szCs w:val="24"/>
                <w:lang w:val="uk-UA"/>
              </w:rPr>
              <w:t>процесі; т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’</w:t>
            </w:r>
            <w:r w:rsidRPr="00BA60B1">
              <w:rPr>
                <w:rFonts w:ascii="Times New Roman" w:hAnsi="Times New Roman"/>
                <w:iCs/>
                <w:spacing w:val="7"/>
                <w:sz w:val="24"/>
                <w:szCs w:val="24"/>
                <w:lang w:val="uk-UA"/>
              </w:rPr>
              <w:t xml:space="preserve">ютор як організатор і індивідуальний тренер студента; </w:t>
            </w:r>
            <w:r w:rsidRPr="00BA60B1">
              <w:rPr>
                <w:rFonts w:ascii="Times New Roman" w:hAnsi="Times New Roman"/>
                <w:iCs/>
                <w:spacing w:val="1"/>
                <w:sz w:val="24"/>
                <w:szCs w:val="24"/>
                <w:lang w:val="uk-UA"/>
              </w:rPr>
              <w:t xml:space="preserve">індивідуальні консультації – базовий і обов'язковий компонент Болонської </w:t>
            </w:r>
            <w:r w:rsidRPr="00BA60B1">
              <w:rPr>
                <w:rFonts w:ascii="Times New Roman" w:hAnsi="Times New Roman"/>
                <w:iCs/>
                <w:spacing w:val="-2"/>
                <w:sz w:val="24"/>
                <w:szCs w:val="24"/>
                <w:lang w:val="uk-UA"/>
              </w:rPr>
              <w:t>системи)</w:t>
            </w:r>
          </w:p>
        </w:tc>
        <w:tc>
          <w:tcPr>
            <w:tcW w:w="2268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</w:p>
        </w:tc>
      </w:tr>
      <w:tr w:rsidR="004B2330" w:rsidRPr="00BA60B1" w:rsidTr="00411925">
        <w:tc>
          <w:tcPr>
            <w:tcW w:w="50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257" w:type="dxa"/>
          </w:tcPr>
          <w:p w:rsidR="004B2330" w:rsidRPr="00BA60B1" w:rsidRDefault="004B2330" w:rsidP="00411925">
            <w:pPr>
              <w:shd w:val="clear" w:color="auto" w:fill="FFFFFF"/>
              <w:tabs>
                <w:tab w:val="left" w:pos="73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B1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Компетентнісний підхід в Болонському процесі - основа стандартів вищої </w:t>
            </w:r>
            <w:r w:rsidRPr="00BA60B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освіти країн Європи і України.</w:t>
            </w:r>
          </w:p>
        </w:tc>
        <w:tc>
          <w:tcPr>
            <w:tcW w:w="2268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</w:p>
        </w:tc>
      </w:tr>
      <w:tr w:rsidR="004B2330" w:rsidRPr="00BA60B1" w:rsidTr="00411925">
        <w:tc>
          <w:tcPr>
            <w:tcW w:w="50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257" w:type="dxa"/>
          </w:tcPr>
          <w:p w:rsidR="004B2330" w:rsidRPr="00BA60B1" w:rsidRDefault="004B2330" w:rsidP="00411925">
            <w:pPr>
              <w:shd w:val="clear" w:color="auto" w:fill="FFFFFF"/>
              <w:tabs>
                <w:tab w:val="left" w:pos="73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Актуальні завдання впровадження ідей Болонського процесу в Україні. </w:t>
            </w:r>
            <w:r w:rsidRPr="00BA60B1">
              <w:rPr>
                <w:rFonts w:ascii="Times New Roman" w:hAnsi="Times New Roman"/>
                <w:iCs/>
                <w:spacing w:val="1"/>
                <w:sz w:val="24"/>
                <w:szCs w:val="24"/>
                <w:lang w:val="uk-UA"/>
              </w:rPr>
              <w:t xml:space="preserve">(Опрацювання, опублікування та неухильне дотримання словника основних </w:t>
            </w:r>
            <w:r w:rsidRPr="00BA60B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термінів Болонського процесу; створення та негайне запровадження якісно нового Положення про організацію навчального процесу в умовах реформи; </w:t>
            </w:r>
            <w:r w:rsidRPr="00BA60B1">
              <w:rPr>
                <w:rFonts w:ascii="Times New Roman" w:hAnsi="Times New Roman"/>
                <w:iCs/>
                <w:spacing w:val="8"/>
                <w:sz w:val="24"/>
                <w:szCs w:val="24"/>
                <w:lang w:val="uk-UA"/>
              </w:rPr>
              <w:t>впровадження в повному обсязі ЕСТ</w:t>
            </w:r>
            <w:r w:rsidRPr="00BA60B1">
              <w:rPr>
                <w:rFonts w:ascii="Times New Roman" w:hAnsi="Times New Roman"/>
                <w:iCs/>
                <w:spacing w:val="8"/>
                <w:sz w:val="24"/>
                <w:szCs w:val="24"/>
                <w:lang w:val="en-US"/>
              </w:rPr>
              <w:t>S</w:t>
            </w:r>
            <w:r w:rsidRPr="00BA60B1">
              <w:rPr>
                <w:rFonts w:ascii="Times New Roman" w:hAnsi="Times New Roman"/>
                <w:iCs/>
                <w:spacing w:val="8"/>
                <w:sz w:val="24"/>
                <w:szCs w:val="24"/>
                <w:lang w:val="uk-UA"/>
              </w:rPr>
              <w:t xml:space="preserve"> як єдиної системи кредитного </w:t>
            </w:r>
            <w:r w:rsidRPr="00BA60B1">
              <w:rPr>
                <w:rFonts w:ascii="Times New Roman" w:hAnsi="Times New Roman"/>
                <w:iCs/>
                <w:spacing w:val="1"/>
                <w:sz w:val="24"/>
                <w:szCs w:val="24"/>
                <w:lang w:val="uk-UA"/>
              </w:rPr>
              <w:t xml:space="preserve">трансферу; напрацювання необхідного нормативно - правового забезпечення </w:t>
            </w:r>
            <w:r w:rsidRPr="00BA60B1">
              <w:rPr>
                <w:rFonts w:ascii="Times New Roman" w:hAnsi="Times New Roman"/>
                <w:iCs/>
                <w:spacing w:val="-1"/>
                <w:sz w:val="24"/>
                <w:szCs w:val="24"/>
                <w:lang w:val="uk-UA"/>
              </w:rPr>
              <w:t xml:space="preserve">визнання неформального навчання; модернізація описів державних стандартів </w:t>
            </w:r>
            <w:r w:rsidRPr="00BA60B1">
              <w:rPr>
                <w:rFonts w:ascii="Times New Roman" w:hAnsi="Times New Roman"/>
                <w:iCs/>
                <w:spacing w:val="3"/>
                <w:sz w:val="24"/>
                <w:szCs w:val="24"/>
                <w:lang w:val="uk-UA"/>
              </w:rPr>
              <w:t xml:space="preserve">в сфері вищої освіти; розроблення Національної системи кваліфікацій; </w:t>
            </w:r>
            <w:r w:rsidRPr="00BA60B1">
              <w:rPr>
                <w:rFonts w:ascii="Times New Roman" w:hAnsi="Times New Roman"/>
                <w:iCs/>
                <w:spacing w:val="-8"/>
                <w:sz w:val="24"/>
                <w:szCs w:val="24"/>
                <w:lang w:val="uk-UA"/>
              </w:rPr>
              <w:t>опрацювання Концепції третього цикл навчання)</w:t>
            </w:r>
          </w:p>
        </w:tc>
        <w:tc>
          <w:tcPr>
            <w:tcW w:w="2268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</w:p>
        </w:tc>
      </w:tr>
      <w:tr w:rsidR="004B2330" w:rsidRPr="00BA60B1" w:rsidTr="00411925">
        <w:tc>
          <w:tcPr>
            <w:tcW w:w="50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257" w:type="dxa"/>
          </w:tcPr>
          <w:p w:rsidR="004B2330" w:rsidRPr="00BA60B1" w:rsidRDefault="004B2330" w:rsidP="00411925">
            <w:pPr>
              <w:shd w:val="clear" w:color="auto" w:fill="FFFFFF"/>
              <w:tabs>
                <w:tab w:val="left" w:pos="73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B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Програма дій щодо реалізації положень Болонської декларації в системі </w:t>
            </w:r>
            <w:r w:rsidRPr="00BA60B1"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 xml:space="preserve">вищої освіти і науки України (наказ МОН України від 23.01.04 р. за № </w:t>
            </w:r>
            <w:r w:rsidRPr="00BA60B1">
              <w:rPr>
                <w:rFonts w:ascii="Times New Roman" w:hAnsi="Times New Roman"/>
                <w:spacing w:val="-14"/>
                <w:sz w:val="24"/>
                <w:szCs w:val="24"/>
                <w:lang w:val="uk-UA"/>
              </w:rPr>
              <w:t xml:space="preserve">49). </w:t>
            </w:r>
            <w:r w:rsidRPr="00BA60B1">
              <w:rPr>
                <w:rFonts w:ascii="Times New Roman" w:hAnsi="Times New Roman"/>
                <w:iCs/>
                <w:spacing w:val="3"/>
                <w:sz w:val="24"/>
                <w:szCs w:val="24"/>
                <w:lang w:val="uk-UA"/>
              </w:rPr>
              <w:t xml:space="preserve">(Зміст Програми; мета та основні завдання реформування вищої освіти </w:t>
            </w:r>
            <w:r w:rsidRPr="00BA60B1">
              <w:rPr>
                <w:rFonts w:ascii="Times New Roman" w:hAnsi="Times New Roman"/>
                <w:iCs/>
                <w:spacing w:val="1"/>
                <w:sz w:val="24"/>
                <w:szCs w:val="24"/>
                <w:lang w:val="uk-UA"/>
              </w:rPr>
              <w:t xml:space="preserve">України; умови для реалізації концептуальних засад Болонського процесу в </w:t>
            </w:r>
            <w:r w:rsidRPr="00BA60B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Україні; очікувані результати виконання заходів, передбачених Програмою)</w:t>
            </w:r>
          </w:p>
        </w:tc>
        <w:tc>
          <w:tcPr>
            <w:tcW w:w="2268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</w:tr>
      <w:tr w:rsidR="004B2330" w:rsidRPr="00BA60B1" w:rsidTr="00411925">
        <w:tc>
          <w:tcPr>
            <w:tcW w:w="50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257" w:type="dxa"/>
          </w:tcPr>
          <w:p w:rsidR="004B2330" w:rsidRPr="00BA60B1" w:rsidRDefault="004B2330" w:rsidP="00411925">
            <w:pPr>
              <w:shd w:val="clear" w:color="auto" w:fill="FFFFFF"/>
              <w:tabs>
                <w:tab w:val="left" w:pos="73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pacing w:val="19"/>
                <w:sz w:val="24"/>
                <w:szCs w:val="24"/>
                <w:lang w:val="uk-UA"/>
              </w:rPr>
              <w:t xml:space="preserve">Основні принципи Болонської декларації, їх реалізація в </w:t>
            </w: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університетській освіті України в системі підготовки фахівців з фінансів </w:t>
            </w:r>
            <w:r w:rsidRPr="00BA60B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та кредиту.</w:t>
            </w:r>
            <w:r w:rsidRPr="00BA60B1">
              <w:rPr>
                <w:rFonts w:ascii="Times New Roman" w:hAnsi="Times New Roman"/>
                <w:iCs/>
                <w:spacing w:val="2"/>
                <w:sz w:val="24"/>
                <w:szCs w:val="24"/>
                <w:lang w:val="uk-UA"/>
              </w:rPr>
              <w:t xml:space="preserve">(Цілі і завдання Болонської декларації; компетенції бакалаврів для різних </w:t>
            </w:r>
            <w:r w:rsidRPr="00BA60B1"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 xml:space="preserve">предметних галузей; компетенції і вміння випускників магістратури; ЕСТ8 як засіб </w:t>
            </w:r>
            <w:r w:rsidRPr="00BA60B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студентської мобільності; три рівня системи забезпечення якості: ВНЗ </w:t>
            </w:r>
            <w:r w:rsidRPr="00BA60B1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 xml:space="preserve">конкретної країни і Європи в цілому; бально - рейтингова європейська система </w:t>
            </w:r>
            <w:r w:rsidRPr="00BA60B1">
              <w:rPr>
                <w:rFonts w:ascii="Times New Roman" w:hAnsi="Times New Roman"/>
                <w:iCs/>
                <w:spacing w:val="-2"/>
                <w:sz w:val="24"/>
                <w:szCs w:val="24"/>
                <w:lang w:val="uk-UA"/>
              </w:rPr>
              <w:t xml:space="preserve">навчання і шкала оцінювання знань студентів; </w:t>
            </w:r>
          </w:p>
        </w:tc>
        <w:tc>
          <w:tcPr>
            <w:tcW w:w="2268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</w:tr>
      <w:tr w:rsidR="004B2330" w:rsidRPr="00BA60B1" w:rsidTr="00411925">
        <w:tc>
          <w:tcPr>
            <w:tcW w:w="50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257" w:type="dxa"/>
          </w:tcPr>
          <w:p w:rsidR="004B2330" w:rsidRPr="00BA60B1" w:rsidRDefault="004B2330" w:rsidP="00411925">
            <w:pPr>
              <w:shd w:val="clear" w:color="auto" w:fill="FFFFFF"/>
              <w:tabs>
                <w:tab w:val="left" w:pos="7392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Система стандартів вищої освіти: їх рол і використання в реалізації </w:t>
            </w:r>
            <w:r w:rsidRPr="00BA60B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освітньої діяльності ВНЗ України. </w:t>
            </w:r>
            <w:r w:rsidRPr="00BA60B1">
              <w:rPr>
                <w:rFonts w:ascii="Times New Roman" w:hAnsi="Times New Roman"/>
                <w:iCs/>
                <w:spacing w:val="5"/>
                <w:sz w:val="24"/>
                <w:szCs w:val="24"/>
                <w:lang w:val="uk-UA"/>
              </w:rPr>
              <w:t xml:space="preserve">(Державний стандарт вищої освіти, його складові; складові галузевих </w:t>
            </w:r>
            <w:r w:rsidRPr="00BA60B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стандартів вищої освіти; складові стандарти вищої освіти ВНЗ України; освітньо - кваліфікаційна характеристика бакалавра (ОКХ) за спеціальністю </w:t>
            </w:r>
            <w:r>
              <w:rPr>
                <w:rFonts w:ascii="Times New Roman" w:hAnsi="Times New Roman"/>
                <w:iCs/>
                <w:spacing w:val="3"/>
                <w:sz w:val="24"/>
                <w:szCs w:val="24"/>
                <w:lang w:val="uk-UA"/>
              </w:rPr>
              <w:t xml:space="preserve"> «</w:t>
            </w:r>
            <w:r w:rsidRPr="00BA60B1">
              <w:rPr>
                <w:rFonts w:ascii="Times New Roman" w:hAnsi="Times New Roman"/>
                <w:iCs/>
                <w:spacing w:val="3"/>
                <w:sz w:val="24"/>
                <w:szCs w:val="24"/>
                <w:lang w:val="uk-UA"/>
              </w:rPr>
              <w:t>Управлінн</w:t>
            </w:r>
            <w:r>
              <w:rPr>
                <w:rFonts w:ascii="Times New Roman" w:hAnsi="Times New Roman"/>
                <w:iCs/>
                <w:spacing w:val="3"/>
                <w:sz w:val="24"/>
                <w:szCs w:val="24"/>
                <w:lang w:val="uk-UA"/>
              </w:rPr>
              <w:t>я персоналом і економіка праці»</w:t>
            </w:r>
            <w:r w:rsidRPr="00BA60B1">
              <w:rPr>
                <w:rFonts w:ascii="Times New Roman" w:hAnsi="Times New Roman"/>
                <w:iCs/>
                <w:spacing w:val="3"/>
                <w:sz w:val="24"/>
                <w:szCs w:val="24"/>
                <w:lang w:val="uk-UA"/>
              </w:rPr>
              <w:t xml:space="preserve">; освітньо — професійна програма бакалавра </w:t>
            </w:r>
            <w:r>
              <w:rPr>
                <w:rFonts w:ascii="Times New Roman" w:hAnsi="Times New Roman"/>
                <w:iCs/>
                <w:spacing w:val="14"/>
                <w:sz w:val="24"/>
                <w:szCs w:val="24"/>
                <w:lang w:val="uk-UA"/>
              </w:rPr>
              <w:t>(ОПП) за спеціальністю «</w:t>
            </w:r>
            <w:r w:rsidRPr="00BA60B1">
              <w:rPr>
                <w:rFonts w:ascii="Times New Roman" w:hAnsi="Times New Roman"/>
                <w:iCs/>
                <w:spacing w:val="14"/>
                <w:sz w:val="24"/>
                <w:szCs w:val="24"/>
                <w:lang w:val="uk-UA"/>
              </w:rPr>
              <w:t>Управлінн</w:t>
            </w:r>
            <w:r>
              <w:rPr>
                <w:rFonts w:ascii="Times New Roman" w:hAnsi="Times New Roman"/>
                <w:iCs/>
                <w:spacing w:val="14"/>
                <w:sz w:val="24"/>
                <w:szCs w:val="24"/>
                <w:lang w:val="uk-UA"/>
              </w:rPr>
              <w:t>я персоналом і економіка праці»</w:t>
            </w:r>
            <w:r w:rsidRPr="00BA60B1">
              <w:rPr>
                <w:rFonts w:ascii="Times New Roman" w:hAnsi="Times New Roman"/>
                <w:iCs/>
                <w:spacing w:val="14"/>
                <w:sz w:val="24"/>
                <w:szCs w:val="24"/>
                <w:lang w:val="uk-UA"/>
              </w:rPr>
              <w:t xml:space="preserve">; Паспорт </w:t>
            </w:r>
            <w:r w:rsidRPr="00BA60B1">
              <w:rPr>
                <w:rFonts w:ascii="Times New Roman" w:hAnsi="Times New Roman"/>
                <w:iCs/>
                <w:spacing w:val="7"/>
                <w:sz w:val="24"/>
                <w:szCs w:val="24"/>
                <w:lang w:val="uk-UA"/>
              </w:rPr>
              <w:t xml:space="preserve">спеціальності; компетентнісний підхід, навичка, узагальнений </w:t>
            </w:r>
            <w:r w:rsidRPr="00BA60B1">
              <w:rPr>
                <w:rFonts w:ascii="Times New Roman" w:hAnsi="Times New Roman"/>
                <w:iCs/>
                <w:spacing w:val="1"/>
                <w:sz w:val="24"/>
                <w:szCs w:val="24"/>
                <w:lang w:val="uk-UA"/>
              </w:rPr>
              <w:t xml:space="preserve">об'єкт діяльності; професійні компетенції фахівців (бакалавра, магістра) </w:t>
            </w:r>
            <w:r w:rsidRPr="00BA60B1">
              <w:rPr>
                <w:rFonts w:ascii="Times New Roman" w:hAnsi="Times New Roman"/>
                <w:iCs/>
                <w:spacing w:val="-2"/>
                <w:sz w:val="24"/>
                <w:szCs w:val="24"/>
                <w:lang w:val="uk-UA"/>
              </w:rPr>
              <w:t xml:space="preserve">спеціальності </w:t>
            </w:r>
            <w:r>
              <w:rPr>
                <w:rFonts w:ascii="Times New Roman" w:hAnsi="Times New Roman"/>
                <w:iCs/>
                <w:spacing w:val="-2"/>
                <w:sz w:val="24"/>
                <w:szCs w:val="24"/>
                <w:lang w:val="uk-UA"/>
              </w:rPr>
              <w:t>«</w:t>
            </w:r>
            <w:r w:rsidRPr="00BA60B1">
              <w:rPr>
                <w:rFonts w:ascii="Times New Roman" w:hAnsi="Times New Roman"/>
                <w:iCs/>
                <w:spacing w:val="14"/>
                <w:sz w:val="24"/>
                <w:szCs w:val="24"/>
                <w:lang w:val="uk-UA"/>
              </w:rPr>
              <w:t>Управління персоналом і економіка праці</w:t>
            </w:r>
            <w:r>
              <w:rPr>
                <w:rFonts w:ascii="Times New Roman" w:hAnsi="Times New Roman"/>
                <w:iCs/>
                <w:spacing w:val="-2"/>
                <w:sz w:val="24"/>
                <w:szCs w:val="24"/>
                <w:lang w:val="uk-UA"/>
              </w:rPr>
              <w:t xml:space="preserve"> «</w:t>
            </w:r>
            <w:r w:rsidRPr="00BA60B1">
              <w:rPr>
                <w:rFonts w:ascii="Times New Roman" w:hAnsi="Times New Roman"/>
                <w:iCs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2268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</w:p>
        </w:tc>
      </w:tr>
      <w:tr w:rsidR="004B2330" w:rsidRPr="00BA60B1" w:rsidTr="00411925">
        <w:tc>
          <w:tcPr>
            <w:tcW w:w="50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257" w:type="dxa"/>
          </w:tcPr>
          <w:p w:rsidR="004B2330" w:rsidRPr="00BA60B1" w:rsidRDefault="004B2330" w:rsidP="00411925">
            <w:pPr>
              <w:shd w:val="clear" w:color="auto" w:fill="FFFFFF"/>
              <w:tabs>
                <w:tab w:val="left" w:pos="73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Болонський процес: історія, передумови виникнення та створення </w:t>
            </w: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Великої Хартії університетів (</w:t>
            </w:r>
            <w:r w:rsidRPr="00BA60B1">
              <w:rPr>
                <w:rFonts w:ascii="Times New Roman" w:hAnsi="Times New Roman"/>
                <w:sz w:val="24"/>
                <w:szCs w:val="24"/>
                <w:lang w:val="en-US"/>
              </w:rPr>
              <w:t>Magna</w:t>
            </w: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60B1">
              <w:rPr>
                <w:rFonts w:ascii="Times New Roman" w:hAnsi="Times New Roman"/>
                <w:sz w:val="24"/>
                <w:szCs w:val="24"/>
                <w:lang w:val="en-US"/>
              </w:rPr>
              <w:t>Charta</w:t>
            </w: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60B1">
              <w:rPr>
                <w:rFonts w:ascii="Times New Roman" w:hAnsi="Times New Roman"/>
                <w:sz w:val="24"/>
                <w:szCs w:val="24"/>
                <w:lang w:val="en-US"/>
              </w:rPr>
              <w:t>Universitatum</w:t>
            </w: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2268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</w:p>
        </w:tc>
      </w:tr>
      <w:tr w:rsidR="004B2330" w:rsidRPr="00BA60B1" w:rsidTr="00411925">
        <w:tc>
          <w:tcPr>
            <w:tcW w:w="50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257" w:type="dxa"/>
          </w:tcPr>
          <w:p w:rsidR="004B2330" w:rsidRPr="00BA60B1" w:rsidRDefault="004B2330" w:rsidP="00411925">
            <w:pPr>
              <w:shd w:val="clear" w:color="auto" w:fill="FFFFFF"/>
              <w:tabs>
                <w:tab w:val="left" w:pos="73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Концепція розвитку дистанційної освіти в Україні: стратегія її реалізації.</w:t>
            </w:r>
          </w:p>
        </w:tc>
        <w:tc>
          <w:tcPr>
            <w:tcW w:w="2268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</w:p>
        </w:tc>
      </w:tr>
      <w:tr w:rsidR="004B2330" w:rsidRPr="00BA60B1" w:rsidTr="00411925">
        <w:tc>
          <w:tcPr>
            <w:tcW w:w="50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257" w:type="dxa"/>
          </w:tcPr>
          <w:p w:rsidR="004B2330" w:rsidRPr="00BA60B1" w:rsidRDefault="004B2330" w:rsidP="00411925">
            <w:pPr>
              <w:shd w:val="clear" w:color="auto" w:fill="FFFFFF"/>
              <w:tabs>
                <w:tab w:val="left" w:pos="73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B1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Система вищої  освіти в Росії</w:t>
            </w:r>
          </w:p>
        </w:tc>
        <w:tc>
          <w:tcPr>
            <w:tcW w:w="2268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</w:tr>
      <w:tr w:rsidR="004B2330" w:rsidRPr="00BA60B1" w:rsidTr="00411925">
        <w:tc>
          <w:tcPr>
            <w:tcW w:w="50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257" w:type="dxa"/>
          </w:tcPr>
          <w:p w:rsidR="004B2330" w:rsidRPr="00BA60B1" w:rsidRDefault="004B2330" w:rsidP="00411925">
            <w:pPr>
              <w:shd w:val="clear" w:color="auto" w:fill="FFFFFF"/>
              <w:tabs>
                <w:tab w:val="left" w:pos="73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B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Система вищої освіти в Великій Британії</w:t>
            </w:r>
          </w:p>
        </w:tc>
        <w:tc>
          <w:tcPr>
            <w:tcW w:w="2268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Ц</w:t>
            </w:r>
          </w:p>
        </w:tc>
      </w:tr>
      <w:tr w:rsidR="004B2330" w:rsidRPr="00BA60B1" w:rsidTr="00411925">
        <w:tc>
          <w:tcPr>
            <w:tcW w:w="50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257" w:type="dxa"/>
          </w:tcPr>
          <w:p w:rsidR="004B2330" w:rsidRPr="00BA60B1" w:rsidRDefault="004B2330" w:rsidP="00411925">
            <w:pPr>
              <w:shd w:val="clear" w:color="auto" w:fill="FFFFFF"/>
              <w:tabs>
                <w:tab w:val="left" w:pos="73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B1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Система вищої освіти в США</w:t>
            </w:r>
          </w:p>
        </w:tc>
        <w:tc>
          <w:tcPr>
            <w:tcW w:w="2268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</w:p>
        </w:tc>
      </w:tr>
      <w:tr w:rsidR="004B2330" w:rsidRPr="00BA60B1" w:rsidTr="00411925">
        <w:tc>
          <w:tcPr>
            <w:tcW w:w="50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257" w:type="dxa"/>
          </w:tcPr>
          <w:p w:rsidR="004B2330" w:rsidRPr="00BA60B1" w:rsidRDefault="004B2330" w:rsidP="00411925">
            <w:pPr>
              <w:shd w:val="clear" w:color="auto" w:fill="FFFFFF"/>
              <w:tabs>
                <w:tab w:val="left" w:pos="73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B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Система вищої освіти в Франції</w:t>
            </w:r>
          </w:p>
        </w:tc>
        <w:tc>
          <w:tcPr>
            <w:tcW w:w="2268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Ш</w:t>
            </w:r>
          </w:p>
        </w:tc>
      </w:tr>
      <w:tr w:rsidR="004B2330" w:rsidRPr="00BA60B1" w:rsidTr="00411925">
        <w:tc>
          <w:tcPr>
            <w:tcW w:w="50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257" w:type="dxa"/>
          </w:tcPr>
          <w:p w:rsidR="004B2330" w:rsidRPr="00BA60B1" w:rsidRDefault="004B2330" w:rsidP="00411925">
            <w:pPr>
              <w:shd w:val="clear" w:color="auto" w:fill="FFFFFF"/>
              <w:tabs>
                <w:tab w:val="left" w:pos="73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B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Система вищої освіти в Італії</w:t>
            </w:r>
          </w:p>
        </w:tc>
        <w:tc>
          <w:tcPr>
            <w:tcW w:w="2268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Щ</w:t>
            </w:r>
          </w:p>
        </w:tc>
      </w:tr>
      <w:tr w:rsidR="004B2330" w:rsidRPr="00BA60B1" w:rsidTr="00411925">
        <w:tc>
          <w:tcPr>
            <w:tcW w:w="50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257" w:type="dxa"/>
          </w:tcPr>
          <w:p w:rsidR="004B2330" w:rsidRPr="00BA60B1" w:rsidRDefault="004B2330" w:rsidP="00411925">
            <w:pPr>
              <w:shd w:val="clear" w:color="auto" w:fill="FFFFFF"/>
              <w:tabs>
                <w:tab w:val="left" w:pos="73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B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Система вищої освіти в країнах Скандинавії</w:t>
            </w:r>
          </w:p>
        </w:tc>
        <w:tc>
          <w:tcPr>
            <w:tcW w:w="2268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</w:p>
        </w:tc>
      </w:tr>
      <w:tr w:rsidR="004B2330" w:rsidRPr="00BA60B1" w:rsidTr="00411925">
        <w:tc>
          <w:tcPr>
            <w:tcW w:w="50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257" w:type="dxa"/>
          </w:tcPr>
          <w:p w:rsidR="004B2330" w:rsidRPr="00BA60B1" w:rsidRDefault="004B2330" w:rsidP="00411925">
            <w:pPr>
              <w:shd w:val="clear" w:color="auto" w:fill="FFFFFF"/>
              <w:tabs>
                <w:tab w:val="left" w:pos="73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B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Система вищої освіти в Іспанії</w:t>
            </w:r>
          </w:p>
        </w:tc>
        <w:tc>
          <w:tcPr>
            <w:tcW w:w="2268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</w:p>
        </w:tc>
      </w:tr>
      <w:tr w:rsidR="004B2330" w:rsidRPr="00BA60B1" w:rsidTr="00411925">
        <w:tc>
          <w:tcPr>
            <w:tcW w:w="506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257" w:type="dxa"/>
          </w:tcPr>
          <w:p w:rsidR="004B2330" w:rsidRPr="00BA60B1" w:rsidRDefault="004B2330" w:rsidP="00411925">
            <w:pPr>
              <w:shd w:val="clear" w:color="auto" w:fill="FFFFFF"/>
              <w:tabs>
                <w:tab w:val="left" w:pos="73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B1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Система вищої освіти в Німеччині</w:t>
            </w:r>
          </w:p>
        </w:tc>
        <w:tc>
          <w:tcPr>
            <w:tcW w:w="2268" w:type="dxa"/>
            <w:vAlign w:val="center"/>
          </w:tcPr>
          <w:p w:rsidR="004B2330" w:rsidRPr="00BA60B1" w:rsidRDefault="004B2330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</w:tc>
      </w:tr>
    </w:tbl>
    <w:p w:rsidR="004B2330" w:rsidRDefault="004B2330" w:rsidP="00EF085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B2330" w:rsidRDefault="004B2330" w:rsidP="00EF085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B2330" w:rsidRPr="00EF085E" w:rsidRDefault="004B2330" w:rsidP="00EF085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085E">
        <w:rPr>
          <w:rFonts w:ascii="Times New Roman" w:hAnsi="Times New Roman"/>
          <w:b/>
          <w:sz w:val="28"/>
          <w:szCs w:val="28"/>
          <w:lang w:val="uk-UA"/>
        </w:rPr>
        <w:t>9. Методи і форми навчання</w:t>
      </w:r>
    </w:p>
    <w:p w:rsidR="004B2330" w:rsidRPr="00EF085E" w:rsidRDefault="004B2330" w:rsidP="00EF085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 xml:space="preserve">Викладання навчальної дисципліни базується на таких основних </w:t>
      </w:r>
      <w:r w:rsidRPr="00EF085E">
        <w:rPr>
          <w:rFonts w:ascii="Times New Roman" w:hAnsi="Times New Roman"/>
          <w:b/>
          <w:sz w:val="28"/>
          <w:szCs w:val="28"/>
          <w:lang w:val="uk-UA"/>
        </w:rPr>
        <w:t>методах:</w:t>
      </w:r>
    </w:p>
    <w:p w:rsidR="004B2330" w:rsidRPr="00EF085E" w:rsidRDefault="004B2330" w:rsidP="00EF085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>а) за рівнем самостійної розумової діяльності студентів:</w:t>
      </w:r>
    </w:p>
    <w:p w:rsidR="004B2330" w:rsidRPr="00EF085E" w:rsidRDefault="004B2330" w:rsidP="00751B37">
      <w:pPr>
        <w:pStyle w:val="ListParagraph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>проблемний виклад матеріалу;</w:t>
      </w:r>
    </w:p>
    <w:p w:rsidR="004B2330" w:rsidRDefault="004B2330" w:rsidP="00751B37">
      <w:pPr>
        <w:pStyle w:val="ListParagraph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>частково-пошуковий метод;</w:t>
      </w:r>
    </w:p>
    <w:p w:rsidR="004B2330" w:rsidRPr="00EF085E" w:rsidRDefault="004B2330" w:rsidP="00751B37">
      <w:pPr>
        <w:pStyle w:val="ListParagraph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>дослідницький метод;</w:t>
      </w:r>
    </w:p>
    <w:p w:rsidR="004B2330" w:rsidRPr="00EF085E" w:rsidRDefault="004B2330" w:rsidP="00EF085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>б) за характером логіки пізнання:</w:t>
      </w:r>
    </w:p>
    <w:p w:rsidR="004B2330" w:rsidRPr="00EF085E" w:rsidRDefault="004B2330" w:rsidP="00751B37">
      <w:pPr>
        <w:pStyle w:val="ListParagraph"/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>аналітичний метод;</w:t>
      </w:r>
    </w:p>
    <w:p w:rsidR="004B2330" w:rsidRPr="00EF085E" w:rsidRDefault="004B2330" w:rsidP="00751B37">
      <w:pPr>
        <w:pStyle w:val="ListParagraph"/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>метод синтезу;</w:t>
      </w:r>
    </w:p>
    <w:p w:rsidR="004B2330" w:rsidRPr="00EF085E" w:rsidRDefault="004B2330" w:rsidP="00751B37">
      <w:pPr>
        <w:pStyle w:val="ListParagraph"/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>дедуктивний метод;</w:t>
      </w:r>
    </w:p>
    <w:p w:rsidR="004B2330" w:rsidRPr="00EF085E" w:rsidRDefault="004B2330" w:rsidP="00751B37">
      <w:pPr>
        <w:pStyle w:val="ListParagraph"/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>традуктивний метод;</w:t>
      </w:r>
    </w:p>
    <w:p w:rsidR="004B2330" w:rsidRPr="00EF085E" w:rsidRDefault="004B2330" w:rsidP="00EF085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>в) словесні методи:</w:t>
      </w:r>
    </w:p>
    <w:p w:rsidR="004B2330" w:rsidRPr="00EF085E" w:rsidRDefault="004B2330" w:rsidP="00751B37">
      <w:pPr>
        <w:pStyle w:val="ListParagraph"/>
        <w:numPr>
          <w:ilvl w:val="0"/>
          <w:numId w:val="10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>розповідь, пояснення, лекція, бесіда, робота з книгою;</w:t>
      </w:r>
    </w:p>
    <w:p w:rsidR="004B2330" w:rsidRPr="00EF085E" w:rsidRDefault="004B2330" w:rsidP="00EF085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>г) метод наочності викладу матеріалу;</w:t>
      </w:r>
    </w:p>
    <w:p w:rsidR="004B2330" w:rsidRPr="00EF085E" w:rsidRDefault="004B2330" w:rsidP="00EF085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 xml:space="preserve">д) практичний метод. </w:t>
      </w:r>
    </w:p>
    <w:p w:rsidR="004B2330" w:rsidRPr="00EF085E" w:rsidRDefault="004B2330" w:rsidP="00EF085E">
      <w:pPr>
        <w:pStyle w:val="1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F085E">
        <w:rPr>
          <w:sz w:val="28"/>
          <w:szCs w:val="28"/>
        </w:rPr>
        <w:t xml:space="preserve">Основними </w:t>
      </w:r>
      <w:r w:rsidRPr="00EF085E">
        <w:rPr>
          <w:b/>
          <w:sz w:val="28"/>
          <w:szCs w:val="28"/>
        </w:rPr>
        <w:t xml:space="preserve">формами </w:t>
      </w:r>
      <w:r w:rsidRPr="00EF085E">
        <w:rPr>
          <w:sz w:val="28"/>
          <w:szCs w:val="28"/>
        </w:rPr>
        <w:t>викладання дисципліни є: навчальні заняття, виконання індивідуальних завдань, самостійна робота студентів і контрольні заходи.</w:t>
      </w:r>
    </w:p>
    <w:p w:rsidR="004B2330" w:rsidRPr="00EF085E" w:rsidRDefault="004B2330" w:rsidP="00EF085E">
      <w:pPr>
        <w:pStyle w:val="1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F085E">
        <w:rPr>
          <w:sz w:val="28"/>
          <w:szCs w:val="28"/>
        </w:rPr>
        <w:t>Основними видами навчальних (аудиторних) занять є: лекція, семінарське та індивідуальне заняття, консультація.</w:t>
      </w:r>
    </w:p>
    <w:p w:rsidR="004B2330" w:rsidRPr="00EF085E" w:rsidRDefault="004B2330" w:rsidP="00EF085E">
      <w:pPr>
        <w:pStyle w:val="1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F085E">
        <w:rPr>
          <w:b/>
          <w:sz w:val="28"/>
          <w:szCs w:val="28"/>
        </w:rPr>
        <w:t>Лекція</w:t>
      </w:r>
      <w:r w:rsidRPr="00EF085E">
        <w:rPr>
          <w:sz w:val="28"/>
          <w:szCs w:val="28"/>
        </w:rPr>
        <w:t xml:space="preserve"> є одним з основних видів навчальних занять і, водночас, методів навчання у викладанні даної дисципліни. Вона покликана формувати у студентів основи знань з</w:t>
      </w:r>
      <w:r w:rsidRPr="00EF085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предмету «</w:t>
      </w:r>
      <w:r w:rsidRPr="00EF085E">
        <w:rPr>
          <w:sz w:val="28"/>
          <w:szCs w:val="28"/>
          <w:lang w:val="uk-UA"/>
        </w:rPr>
        <w:t>Університетської освіти</w:t>
      </w:r>
      <w:r>
        <w:rPr>
          <w:sz w:val="28"/>
          <w:szCs w:val="28"/>
        </w:rPr>
        <w:t>»</w:t>
      </w:r>
      <w:r w:rsidRPr="00EF085E">
        <w:rPr>
          <w:sz w:val="28"/>
          <w:szCs w:val="28"/>
        </w:rPr>
        <w:t>, а також визначати напрямок, основний зміст і характер усіх інших видів навчальних занять та самостійної роботи студентів з даної навчальної дисципліни.</w:t>
      </w:r>
    </w:p>
    <w:p w:rsidR="004B2330" w:rsidRPr="00EF085E" w:rsidRDefault="004B2330" w:rsidP="00EF085E">
      <w:pPr>
        <w:pStyle w:val="1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F085E">
        <w:rPr>
          <w:b/>
          <w:sz w:val="28"/>
          <w:szCs w:val="28"/>
        </w:rPr>
        <w:t xml:space="preserve">Семінарське заняття </w:t>
      </w:r>
      <w:r w:rsidRPr="00EF085E">
        <w:rPr>
          <w:sz w:val="28"/>
          <w:szCs w:val="28"/>
        </w:rPr>
        <w:t>як вид навчального заняття використовується для організації обговорення студентами питань з попередньо визначених тем робочою навчальною програмою. Семінарські заняття проводяться у формі бесіди (просемінар), рецензування та обговорення рефератів і доповідей, дискусій.</w:t>
      </w:r>
    </w:p>
    <w:p w:rsidR="004B2330" w:rsidRPr="00EF085E" w:rsidRDefault="004B2330" w:rsidP="00EF085E">
      <w:pPr>
        <w:pStyle w:val="1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F085E">
        <w:rPr>
          <w:b/>
          <w:sz w:val="28"/>
          <w:szCs w:val="28"/>
        </w:rPr>
        <w:t>Самостійна робота</w:t>
      </w:r>
      <w:r w:rsidRPr="00EF085E">
        <w:rPr>
          <w:sz w:val="28"/>
          <w:szCs w:val="28"/>
        </w:rPr>
        <w:t xml:space="preserve"> є основним засобом засвоєння студентом навчального матеріалу з даного предмету в час, вільний від обов'язкових навчальних занять.</w:t>
      </w:r>
    </w:p>
    <w:p w:rsidR="004B2330" w:rsidRPr="00EF085E" w:rsidRDefault="004B2330" w:rsidP="00EF085E">
      <w:pPr>
        <w:pStyle w:val="1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F085E">
        <w:rPr>
          <w:sz w:val="28"/>
          <w:szCs w:val="28"/>
        </w:rPr>
        <w:t>Самостійна робота студентів забезпечується всіма навчально-методичними засобами, необхідними для вивчення навчальної дисципліни чи окремої теми: підручниками, навчальними та методичними посібниками, конспектами лекцій тощо.</w:t>
      </w:r>
    </w:p>
    <w:p w:rsidR="004B2330" w:rsidRPr="00EF085E" w:rsidRDefault="004B2330" w:rsidP="00EF085E">
      <w:pPr>
        <w:pStyle w:val="1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F085E">
        <w:rPr>
          <w:sz w:val="28"/>
          <w:szCs w:val="28"/>
        </w:rPr>
        <w:t>Студентам також рекомендується для самостійного опрацювання відповідна наукова література та періодичні видання.</w:t>
      </w:r>
    </w:p>
    <w:p w:rsidR="004B2330" w:rsidRPr="00EF085E" w:rsidRDefault="004B2330" w:rsidP="00EF085E">
      <w:pPr>
        <w:pStyle w:val="1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F085E">
        <w:rPr>
          <w:sz w:val="28"/>
          <w:szCs w:val="28"/>
        </w:rPr>
        <w:t>Методичне забезпечення самостійної роботи студентів передбачає й засоби самоконтролю (тести, пакети контрольних завдань).</w:t>
      </w:r>
    </w:p>
    <w:p w:rsidR="004B2330" w:rsidRDefault="004B2330" w:rsidP="00EF08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2330" w:rsidRPr="00EF085E" w:rsidRDefault="004B2330" w:rsidP="00EF085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b/>
          <w:sz w:val="28"/>
          <w:szCs w:val="28"/>
          <w:lang w:val="uk-UA"/>
        </w:rPr>
        <w:t>10.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F085E">
        <w:rPr>
          <w:rFonts w:ascii="Times New Roman" w:hAnsi="Times New Roman"/>
          <w:b/>
          <w:sz w:val="28"/>
          <w:szCs w:val="28"/>
          <w:lang w:val="uk-UA"/>
        </w:rPr>
        <w:t>Методи контролю</w:t>
      </w:r>
    </w:p>
    <w:p w:rsidR="004B2330" w:rsidRPr="00EF085E" w:rsidRDefault="004B2330" w:rsidP="00751B37">
      <w:pPr>
        <w:pStyle w:val="ListParagraph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>поточний контроль знань;</w:t>
      </w:r>
    </w:p>
    <w:p w:rsidR="004B2330" w:rsidRPr="00EF085E" w:rsidRDefault="004B2330" w:rsidP="00751B37">
      <w:pPr>
        <w:pStyle w:val="ListParagraph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>модульний контроль;</w:t>
      </w:r>
    </w:p>
    <w:p w:rsidR="004B2330" w:rsidRPr="00EF085E" w:rsidRDefault="004B2330" w:rsidP="00751B37">
      <w:pPr>
        <w:pStyle w:val="ListParagraph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>підсумковий (семестровий) контроль у формі залік</w:t>
      </w:r>
    </w:p>
    <w:p w:rsidR="004B2330" w:rsidRPr="00EF085E" w:rsidRDefault="004B2330" w:rsidP="00751B37">
      <w:pPr>
        <w:pStyle w:val="ListParagraph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>комплексна контрольна робота.</w:t>
      </w:r>
    </w:p>
    <w:p w:rsidR="004B2330" w:rsidRDefault="004B2330" w:rsidP="00EF085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B2330" w:rsidRPr="00EF085E" w:rsidRDefault="004B2330" w:rsidP="00EF085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085E">
        <w:rPr>
          <w:rFonts w:ascii="Times New Roman" w:hAnsi="Times New Roman"/>
          <w:b/>
          <w:sz w:val="28"/>
          <w:szCs w:val="28"/>
          <w:lang w:val="uk-UA"/>
        </w:rPr>
        <w:t>11. Розподіл балів, які отримують студенти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510"/>
        <w:gridCol w:w="657"/>
        <w:gridCol w:w="729"/>
        <w:gridCol w:w="579"/>
        <w:gridCol w:w="581"/>
        <w:gridCol w:w="665"/>
        <w:gridCol w:w="497"/>
        <w:gridCol w:w="445"/>
        <w:gridCol w:w="583"/>
        <w:gridCol w:w="729"/>
        <w:gridCol w:w="727"/>
        <w:gridCol w:w="1617"/>
        <w:gridCol w:w="1078"/>
      </w:tblGrid>
      <w:tr w:rsidR="004B2330" w:rsidRPr="00EF085E" w:rsidTr="00536924">
        <w:trPr>
          <w:cantSplit/>
        </w:trPr>
        <w:tc>
          <w:tcPr>
            <w:tcW w:w="3650" w:type="pct"/>
            <w:gridSpan w:val="12"/>
            <w:tcMar>
              <w:left w:w="57" w:type="dxa"/>
              <w:right w:w="57" w:type="dxa"/>
            </w:tcMar>
            <w:vAlign w:val="center"/>
          </w:tcPr>
          <w:p w:rsidR="004B2330" w:rsidRPr="00EF085E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085E">
              <w:rPr>
                <w:rFonts w:ascii="Times New Roman" w:hAnsi="Times New Roman"/>
                <w:sz w:val="24"/>
                <w:szCs w:val="24"/>
                <w:lang w:val="uk-UA"/>
              </w:rPr>
              <w:t>Поточне тестування та самостійна робота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  <w:vAlign w:val="center"/>
          </w:tcPr>
          <w:p w:rsidR="004B2330" w:rsidRPr="00EF085E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085E"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тест (екзамен)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  <w:vAlign w:val="center"/>
          </w:tcPr>
          <w:p w:rsidR="004B2330" w:rsidRPr="00EF085E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085E">
              <w:rPr>
                <w:rFonts w:ascii="Times New Roman" w:hAnsi="Times New Roman"/>
                <w:sz w:val="24"/>
                <w:szCs w:val="24"/>
                <w:lang w:val="uk-UA"/>
              </w:rPr>
              <w:t>Сума</w:t>
            </w:r>
          </w:p>
        </w:tc>
      </w:tr>
      <w:tr w:rsidR="004B2330" w:rsidRPr="00EF085E" w:rsidTr="00536924">
        <w:trPr>
          <w:cantSplit/>
        </w:trPr>
        <w:tc>
          <w:tcPr>
            <w:tcW w:w="3650" w:type="pct"/>
            <w:gridSpan w:val="12"/>
            <w:tcMar>
              <w:left w:w="57" w:type="dxa"/>
              <w:right w:w="57" w:type="dxa"/>
            </w:tcMar>
            <w:vAlign w:val="center"/>
          </w:tcPr>
          <w:p w:rsidR="004B2330" w:rsidRPr="00EF085E" w:rsidRDefault="004B2330" w:rsidP="00751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085E">
              <w:rPr>
                <w:rFonts w:ascii="Times New Roman" w:hAnsi="Times New Roman"/>
                <w:sz w:val="24"/>
                <w:szCs w:val="24"/>
                <w:lang w:val="uk-UA"/>
              </w:rPr>
              <w:t>Змістовий модуль 1</w:t>
            </w:r>
          </w:p>
        </w:tc>
        <w:tc>
          <w:tcPr>
            <w:tcW w:w="81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B2330" w:rsidRPr="00EF085E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085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B2330" w:rsidRPr="00EF085E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085E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4B2330" w:rsidRPr="00EF085E" w:rsidTr="00536924">
        <w:trPr>
          <w:cantSplit/>
        </w:trPr>
        <w:tc>
          <w:tcPr>
            <w:tcW w:w="293" w:type="pct"/>
            <w:tcMar>
              <w:left w:w="57" w:type="dxa"/>
              <w:right w:w="57" w:type="dxa"/>
            </w:tcMar>
          </w:tcPr>
          <w:p w:rsidR="004B2330" w:rsidRPr="00536924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6924">
              <w:rPr>
                <w:rFonts w:ascii="Times New Roman" w:hAnsi="Times New Roman"/>
                <w:sz w:val="20"/>
                <w:szCs w:val="20"/>
                <w:lang w:val="uk-UA"/>
              </w:rPr>
              <w:t>Т1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</w:tcPr>
          <w:p w:rsidR="004B2330" w:rsidRPr="00536924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6924">
              <w:rPr>
                <w:rFonts w:ascii="Times New Roman" w:hAnsi="Times New Roman"/>
                <w:sz w:val="20"/>
                <w:szCs w:val="20"/>
                <w:lang w:val="uk-UA"/>
              </w:rPr>
              <w:t>Т2</w:t>
            </w:r>
          </w:p>
        </w:tc>
        <w:tc>
          <w:tcPr>
            <w:tcW w:w="329" w:type="pct"/>
            <w:tcMar>
              <w:left w:w="57" w:type="dxa"/>
              <w:right w:w="57" w:type="dxa"/>
            </w:tcMar>
          </w:tcPr>
          <w:p w:rsidR="004B2330" w:rsidRPr="00536924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6924">
              <w:rPr>
                <w:rFonts w:ascii="Times New Roman" w:hAnsi="Times New Roman"/>
                <w:sz w:val="20"/>
                <w:szCs w:val="20"/>
                <w:lang w:val="uk-UA"/>
              </w:rPr>
              <w:t>Т3</w:t>
            </w:r>
          </w:p>
        </w:tc>
        <w:tc>
          <w:tcPr>
            <w:tcW w:w="365" w:type="pct"/>
            <w:tcMar>
              <w:left w:w="57" w:type="dxa"/>
              <w:right w:w="57" w:type="dxa"/>
            </w:tcMar>
          </w:tcPr>
          <w:p w:rsidR="004B2330" w:rsidRPr="00536924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6924">
              <w:rPr>
                <w:rFonts w:ascii="Times New Roman" w:hAnsi="Times New Roman"/>
                <w:sz w:val="20"/>
                <w:szCs w:val="20"/>
                <w:lang w:val="uk-UA"/>
              </w:rPr>
              <w:t>Т4</w:t>
            </w:r>
          </w:p>
        </w:tc>
        <w:tc>
          <w:tcPr>
            <w:tcW w:w="290" w:type="pct"/>
            <w:tcMar>
              <w:left w:w="57" w:type="dxa"/>
              <w:right w:w="57" w:type="dxa"/>
            </w:tcMar>
          </w:tcPr>
          <w:p w:rsidR="004B2330" w:rsidRPr="00536924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6924">
              <w:rPr>
                <w:rFonts w:ascii="Times New Roman" w:hAnsi="Times New Roman"/>
                <w:sz w:val="20"/>
                <w:szCs w:val="20"/>
                <w:lang w:val="uk-UA"/>
              </w:rPr>
              <w:t>Т5</w:t>
            </w:r>
          </w:p>
        </w:tc>
        <w:tc>
          <w:tcPr>
            <w:tcW w:w="291" w:type="pct"/>
            <w:tcMar>
              <w:left w:w="57" w:type="dxa"/>
              <w:right w:w="57" w:type="dxa"/>
            </w:tcMar>
          </w:tcPr>
          <w:p w:rsidR="004B2330" w:rsidRPr="00536924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6924">
              <w:rPr>
                <w:rFonts w:ascii="Times New Roman" w:hAnsi="Times New Roman"/>
                <w:sz w:val="20"/>
                <w:szCs w:val="20"/>
                <w:lang w:val="uk-UA"/>
              </w:rPr>
              <w:t>Т6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4B2330" w:rsidRPr="00536924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6924">
              <w:rPr>
                <w:rFonts w:ascii="Times New Roman" w:hAnsi="Times New Roman"/>
                <w:sz w:val="20"/>
                <w:szCs w:val="20"/>
                <w:lang w:val="uk-UA"/>
              </w:rPr>
              <w:t>Т7</w:t>
            </w:r>
          </w:p>
        </w:tc>
        <w:tc>
          <w:tcPr>
            <w:tcW w:w="249" w:type="pct"/>
            <w:tcMar>
              <w:left w:w="57" w:type="dxa"/>
              <w:right w:w="57" w:type="dxa"/>
            </w:tcMar>
          </w:tcPr>
          <w:p w:rsidR="004B2330" w:rsidRPr="00536924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6924">
              <w:rPr>
                <w:rFonts w:ascii="Times New Roman" w:hAnsi="Times New Roman"/>
                <w:sz w:val="20"/>
                <w:szCs w:val="20"/>
                <w:lang w:val="uk-UA"/>
              </w:rPr>
              <w:t>Т8</w:t>
            </w:r>
          </w:p>
        </w:tc>
        <w:tc>
          <w:tcPr>
            <w:tcW w:w="223" w:type="pct"/>
            <w:tcMar>
              <w:left w:w="57" w:type="dxa"/>
              <w:right w:w="57" w:type="dxa"/>
            </w:tcMar>
          </w:tcPr>
          <w:p w:rsidR="004B2330" w:rsidRPr="00536924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6924">
              <w:rPr>
                <w:rFonts w:ascii="Times New Roman" w:hAnsi="Times New Roman"/>
                <w:sz w:val="20"/>
                <w:szCs w:val="20"/>
                <w:lang w:val="uk-UA"/>
              </w:rPr>
              <w:t>Т9</w:t>
            </w:r>
          </w:p>
        </w:tc>
        <w:tc>
          <w:tcPr>
            <w:tcW w:w="292" w:type="pct"/>
            <w:tcMar>
              <w:left w:w="57" w:type="dxa"/>
              <w:right w:w="57" w:type="dxa"/>
            </w:tcMar>
          </w:tcPr>
          <w:p w:rsidR="004B2330" w:rsidRPr="00536924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6924">
              <w:rPr>
                <w:rFonts w:ascii="Times New Roman" w:hAnsi="Times New Roman"/>
                <w:sz w:val="20"/>
                <w:szCs w:val="20"/>
                <w:lang w:val="uk-UA"/>
              </w:rPr>
              <w:t>Т10</w:t>
            </w:r>
          </w:p>
        </w:tc>
        <w:tc>
          <w:tcPr>
            <w:tcW w:w="365" w:type="pct"/>
            <w:tcMar>
              <w:left w:w="57" w:type="dxa"/>
              <w:right w:w="57" w:type="dxa"/>
            </w:tcMar>
          </w:tcPr>
          <w:p w:rsidR="004B2330" w:rsidRPr="00536924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6924">
              <w:rPr>
                <w:rFonts w:ascii="Times New Roman" w:hAnsi="Times New Roman"/>
                <w:sz w:val="20"/>
                <w:szCs w:val="20"/>
                <w:lang w:val="uk-UA"/>
              </w:rPr>
              <w:t>Т11</w:t>
            </w:r>
          </w:p>
        </w:tc>
        <w:tc>
          <w:tcPr>
            <w:tcW w:w="364" w:type="pct"/>
            <w:tcMar>
              <w:left w:w="57" w:type="dxa"/>
              <w:right w:w="57" w:type="dxa"/>
            </w:tcMar>
          </w:tcPr>
          <w:p w:rsidR="004B2330" w:rsidRPr="00536924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6924">
              <w:rPr>
                <w:rFonts w:ascii="Times New Roman" w:hAnsi="Times New Roman"/>
                <w:sz w:val="20"/>
                <w:szCs w:val="20"/>
                <w:lang w:val="uk-UA"/>
              </w:rPr>
              <w:t>Т12-14</w:t>
            </w:r>
          </w:p>
        </w:tc>
        <w:tc>
          <w:tcPr>
            <w:tcW w:w="810" w:type="pct"/>
            <w:vMerge/>
            <w:tcMar>
              <w:left w:w="57" w:type="dxa"/>
              <w:right w:w="57" w:type="dxa"/>
            </w:tcMar>
          </w:tcPr>
          <w:p w:rsidR="004B2330" w:rsidRPr="00EF085E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pct"/>
            <w:vMerge/>
            <w:tcMar>
              <w:left w:w="57" w:type="dxa"/>
              <w:right w:w="57" w:type="dxa"/>
            </w:tcMar>
          </w:tcPr>
          <w:p w:rsidR="004B2330" w:rsidRPr="00EF085E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B2330" w:rsidRPr="00EF085E" w:rsidTr="00536924">
        <w:trPr>
          <w:cantSplit/>
        </w:trPr>
        <w:tc>
          <w:tcPr>
            <w:tcW w:w="293" w:type="pct"/>
            <w:tcMar>
              <w:left w:w="57" w:type="dxa"/>
              <w:right w:w="57" w:type="dxa"/>
            </w:tcMar>
          </w:tcPr>
          <w:p w:rsidR="004B2330" w:rsidRPr="00EF085E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085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</w:tcPr>
          <w:p w:rsidR="004B2330" w:rsidRPr="00EF085E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085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9" w:type="pct"/>
            <w:tcMar>
              <w:left w:w="57" w:type="dxa"/>
              <w:right w:w="57" w:type="dxa"/>
            </w:tcMar>
          </w:tcPr>
          <w:p w:rsidR="004B2330" w:rsidRPr="00EF085E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085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5" w:type="pct"/>
            <w:tcMar>
              <w:left w:w="57" w:type="dxa"/>
              <w:right w:w="57" w:type="dxa"/>
            </w:tcMar>
          </w:tcPr>
          <w:p w:rsidR="004B2330" w:rsidRPr="00EF085E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085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90" w:type="pct"/>
            <w:tcMar>
              <w:left w:w="57" w:type="dxa"/>
              <w:right w:w="57" w:type="dxa"/>
            </w:tcMar>
          </w:tcPr>
          <w:p w:rsidR="004B2330" w:rsidRPr="00EF085E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085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1" w:type="pct"/>
            <w:tcMar>
              <w:left w:w="57" w:type="dxa"/>
              <w:right w:w="57" w:type="dxa"/>
            </w:tcMar>
          </w:tcPr>
          <w:p w:rsidR="004B2330" w:rsidRPr="00EF085E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085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4B2330" w:rsidRPr="00EF085E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085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9" w:type="pct"/>
            <w:tcMar>
              <w:left w:w="57" w:type="dxa"/>
              <w:right w:w="57" w:type="dxa"/>
            </w:tcMar>
          </w:tcPr>
          <w:p w:rsidR="004B2330" w:rsidRPr="00EF085E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085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3" w:type="pct"/>
            <w:tcMar>
              <w:left w:w="57" w:type="dxa"/>
              <w:right w:w="57" w:type="dxa"/>
            </w:tcMar>
          </w:tcPr>
          <w:p w:rsidR="004B2330" w:rsidRPr="00EF085E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085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2" w:type="pct"/>
            <w:tcMar>
              <w:left w:w="57" w:type="dxa"/>
              <w:right w:w="57" w:type="dxa"/>
            </w:tcMar>
          </w:tcPr>
          <w:p w:rsidR="004B2330" w:rsidRPr="00EF085E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085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5" w:type="pct"/>
            <w:tcMar>
              <w:left w:w="57" w:type="dxa"/>
              <w:right w:w="57" w:type="dxa"/>
            </w:tcMar>
          </w:tcPr>
          <w:p w:rsidR="004B2330" w:rsidRPr="00EF085E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085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4" w:type="pct"/>
            <w:tcMar>
              <w:left w:w="57" w:type="dxa"/>
              <w:right w:w="57" w:type="dxa"/>
            </w:tcMar>
          </w:tcPr>
          <w:p w:rsidR="004B2330" w:rsidRPr="00EF085E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085E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10" w:type="pct"/>
            <w:vMerge/>
            <w:tcMar>
              <w:left w:w="57" w:type="dxa"/>
              <w:right w:w="57" w:type="dxa"/>
            </w:tcMar>
          </w:tcPr>
          <w:p w:rsidR="004B2330" w:rsidRPr="00EF085E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pct"/>
            <w:vMerge/>
            <w:tcMar>
              <w:left w:w="57" w:type="dxa"/>
              <w:right w:w="57" w:type="dxa"/>
            </w:tcMar>
          </w:tcPr>
          <w:p w:rsidR="004B2330" w:rsidRPr="00EF085E" w:rsidRDefault="004B2330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B2330" w:rsidRPr="004E4051" w:rsidRDefault="004B2330" w:rsidP="00EF085E">
      <w:pPr>
        <w:ind w:firstLine="600"/>
        <w:jc w:val="center"/>
        <w:rPr>
          <w:i/>
          <w:sz w:val="24"/>
          <w:lang w:val="uk-UA"/>
        </w:rPr>
      </w:pPr>
    </w:p>
    <w:p w:rsidR="004B2330" w:rsidRPr="00B75539" w:rsidRDefault="004B2330" w:rsidP="00B7553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75539">
        <w:rPr>
          <w:rFonts w:ascii="Times New Roman" w:hAnsi="Times New Roman"/>
          <w:b/>
          <w:bCs/>
          <w:sz w:val="28"/>
          <w:szCs w:val="28"/>
          <w:lang w:val="uk-UA"/>
        </w:rPr>
        <w:t>Шкала оцінювання: національ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Pr="00B75539">
        <w:rPr>
          <w:rFonts w:ascii="Times New Roman" w:hAnsi="Times New Roman"/>
          <w:b/>
          <w:bCs/>
          <w:sz w:val="28"/>
          <w:szCs w:val="28"/>
          <w:lang w:val="uk-UA"/>
        </w:rPr>
        <w:t>а та ECTS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9"/>
        <w:gridCol w:w="1357"/>
        <w:gridCol w:w="3560"/>
        <w:gridCol w:w="2977"/>
      </w:tblGrid>
      <w:tr w:rsidR="004B2330" w:rsidRPr="00B75539" w:rsidTr="00751B37">
        <w:trPr>
          <w:trHeight w:val="450"/>
        </w:trPr>
        <w:tc>
          <w:tcPr>
            <w:tcW w:w="2029" w:type="dxa"/>
            <w:vMerge w:val="restart"/>
            <w:vAlign w:val="center"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Оцінка</w:t>
            </w:r>
            <w:r w:rsidRPr="00B7553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6537" w:type="dxa"/>
            <w:gridSpan w:val="2"/>
            <w:vAlign w:val="center"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Оцінка за національною шкалою</w:t>
            </w:r>
          </w:p>
        </w:tc>
      </w:tr>
      <w:tr w:rsidR="004B2330" w:rsidRPr="00B75539" w:rsidTr="00751B37">
        <w:trPr>
          <w:trHeight w:val="450"/>
        </w:trPr>
        <w:tc>
          <w:tcPr>
            <w:tcW w:w="2029" w:type="dxa"/>
            <w:vMerge/>
            <w:vAlign w:val="center"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60" w:type="dxa"/>
            <w:vAlign w:val="center"/>
          </w:tcPr>
          <w:p w:rsidR="004B2330" w:rsidRPr="00B75539" w:rsidRDefault="004B2330" w:rsidP="00B75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977" w:type="dxa"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для заліку</w:t>
            </w:r>
          </w:p>
        </w:tc>
      </w:tr>
      <w:tr w:rsidR="004B2330" w:rsidRPr="00B75539" w:rsidTr="00751B37">
        <w:tc>
          <w:tcPr>
            <w:tcW w:w="2029" w:type="dxa"/>
            <w:vAlign w:val="center"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3560" w:type="dxa"/>
            <w:vAlign w:val="center"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відмінно  </w:t>
            </w:r>
          </w:p>
        </w:tc>
        <w:tc>
          <w:tcPr>
            <w:tcW w:w="2977" w:type="dxa"/>
            <w:vMerge w:val="restart"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Зараховано</w:t>
            </w:r>
          </w:p>
        </w:tc>
      </w:tr>
      <w:tr w:rsidR="004B2330" w:rsidRPr="00B75539" w:rsidTr="00751B37">
        <w:trPr>
          <w:trHeight w:val="194"/>
        </w:trPr>
        <w:tc>
          <w:tcPr>
            <w:tcW w:w="2029" w:type="dxa"/>
            <w:vAlign w:val="center"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3560" w:type="dxa"/>
            <w:vMerge w:val="restart"/>
            <w:vAlign w:val="center"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добре </w:t>
            </w:r>
          </w:p>
        </w:tc>
        <w:tc>
          <w:tcPr>
            <w:tcW w:w="2977" w:type="dxa"/>
            <w:vMerge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B2330" w:rsidRPr="00B75539" w:rsidTr="00751B37">
        <w:tc>
          <w:tcPr>
            <w:tcW w:w="2029" w:type="dxa"/>
            <w:vAlign w:val="center"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3560" w:type="dxa"/>
            <w:vMerge/>
            <w:vAlign w:val="center"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B2330" w:rsidRPr="00B75539" w:rsidTr="00751B37">
        <w:tc>
          <w:tcPr>
            <w:tcW w:w="2029" w:type="dxa"/>
            <w:vAlign w:val="center"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D</w:t>
            </w:r>
          </w:p>
        </w:tc>
        <w:tc>
          <w:tcPr>
            <w:tcW w:w="3560" w:type="dxa"/>
            <w:vMerge w:val="restart"/>
            <w:vAlign w:val="center"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задовільно </w:t>
            </w:r>
          </w:p>
        </w:tc>
        <w:tc>
          <w:tcPr>
            <w:tcW w:w="2977" w:type="dxa"/>
            <w:vMerge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B2330" w:rsidRPr="00B75539" w:rsidTr="00751B37">
        <w:tc>
          <w:tcPr>
            <w:tcW w:w="2029" w:type="dxa"/>
            <w:vAlign w:val="center"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 </w:t>
            </w:r>
          </w:p>
        </w:tc>
        <w:tc>
          <w:tcPr>
            <w:tcW w:w="3560" w:type="dxa"/>
            <w:vMerge/>
            <w:vAlign w:val="center"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B2330" w:rsidRPr="00B75539" w:rsidTr="00751B37">
        <w:tc>
          <w:tcPr>
            <w:tcW w:w="2029" w:type="dxa"/>
            <w:vAlign w:val="center"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FX</w:t>
            </w:r>
          </w:p>
        </w:tc>
        <w:tc>
          <w:tcPr>
            <w:tcW w:w="3560" w:type="dxa"/>
            <w:vAlign w:val="center"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977" w:type="dxa"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4B2330" w:rsidRPr="00B75539" w:rsidTr="00751B37">
        <w:trPr>
          <w:trHeight w:val="708"/>
        </w:trPr>
        <w:tc>
          <w:tcPr>
            <w:tcW w:w="2029" w:type="dxa"/>
            <w:vAlign w:val="center"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F</w:t>
            </w:r>
          </w:p>
        </w:tc>
        <w:tc>
          <w:tcPr>
            <w:tcW w:w="3560" w:type="dxa"/>
            <w:vAlign w:val="center"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977" w:type="dxa"/>
          </w:tcPr>
          <w:p w:rsidR="004B2330" w:rsidRPr="00B75539" w:rsidRDefault="004B2330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4B2330" w:rsidRDefault="004B2330" w:rsidP="00B7553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2330" w:rsidRPr="00B75539" w:rsidRDefault="004B2330" w:rsidP="00B7553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5539">
        <w:rPr>
          <w:rFonts w:ascii="Times New Roman" w:hAnsi="Times New Roman"/>
          <w:b/>
          <w:sz w:val="28"/>
          <w:szCs w:val="28"/>
          <w:lang w:val="uk-UA"/>
        </w:rPr>
        <w:t>13. Методичне забезпечення</w:t>
      </w:r>
    </w:p>
    <w:p w:rsidR="004B2330" w:rsidRPr="007F4593" w:rsidRDefault="004B2330" w:rsidP="007F459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7F4593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7F4593">
        <w:rPr>
          <w:rFonts w:ascii="Times New Roman" w:hAnsi="Times New Roman"/>
          <w:color w:val="000000"/>
          <w:sz w:val="28"/>
          <w:szCs w:val="28"/>
          <w:lang w:val="uk-UA"/>
        </w:rPr>
        <w:t xml:space="preserve">Шпиталенко Г.А., </w:t>
      </w:r>
      <w:r w:rsidRPr="007F4593">
        <w:rPr>
          <w:rFonts w:ascii="Times New Roman" w:hAnsi="Times New Roman"/>
          <w:sz w:val="28"/>
          <w:szCs w:val="28"/>
          <w:lang w:val="uk-UA"/>
        </w:rPr>
        <w:t xml:space="preserve">Методичні вказівки до практичних та семінарських занять </w:t>
      </w:r>
      <w:r w:rsidRPr="007F4593">
        <w:rPr>
          <w:rFonts w:ascii="Times New Roman" w:hAnsi="Times New Roman"/>
          <w:bCs/>
          <w:color w:val="000000"/>
          <w:sz w:val="28"/>
          <w:szCs w:val="28"/>
          <w:lang w:val="uk-UA"/>
        </w:rPr>
        <w:t>та щодо самостійного вивчення дисципліни «Університетська освіта»</w:t>
      </w:r>
      <w:r w:rsidRPr="007F45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4593">
        <w:rPr>
          <w:rFonts w:ascii="Times New Roman" w:hAnsi="Times New Roman"/>
          <w:color w:val="000000"/>
          <w:sz w:val="28"/>
          <w:szCs w:val="28"/>
          <w:lang w:val="uk-UA"/>
        </w:rPr>
        <w:t>для студентів денної та заочної форм навчання спеціальності 6. 030505 «Управління персоналом і економіка праці». – Житомир: ЖДТУ, 2012. – 58 с.</w:t>
      </w:r>
    </w:p>
    <w:p w:rsidR="004B2330" w:rsidRPr="00B75539" w:rsidRDefault="004B2330" w:rsidP="007F4593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B2330" w:rsidRPr="00B75539" w:rsidRDefault="004B2330" w:rsidP="00B7553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B75539">
        <w:rPr>
          <w:rFonts w:ascii="Times New Roman" w:hAnsi="Times New Roman"/>
          <w:b/>
          <w:sz w:val="28"/>
          <w:szCs w:val="28"/>
          <w:lang w:val="uk-UA"/>
        </w:rPr>
        <w:t>14. Рекомендована література</w:t>
      </w:r>
    </w:p>
    <w:p w:rsidR="004B2330" w:rsidRPr="00B75539" w:rsidRDefault="004B2330" w:rsidP="00B7553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B75539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Базова</w:t>
      </w:r>
    </w:p>
    <w:p w:rsidR="004B2330" w:rsidRPr="00B75539" w:rsidRDefault="004B2330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Болонський процес: документи. – К.: вид-во Європ. Університету 2004. – 169 с.</w:t>
      </w:r>
    </w:p>
    <w:p w:rsidR="004B2330" w:rsidRPr="00B75539" w:rsidRDefault="004B2330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Ректор</w:t>
      </w:r>
      <w:r w:rsidRPr="00B75539">
        <w:rPr>
          <w:rFonts w:ascii="Times New Roman" w:hAnsi="Times New Roman"/>
          <w:sz w:val="28"/>
          <w:szCs w:val="28"/>
        </w:rPr>
        <w:t>ы национальных ВУЗов: авторитетно о Болонском процессе //</w:t>
      </w:r>
      <w:r w:rsidRPr="00B755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5539">
        <w:rPr>
          <w:rFonts w:ascii="Times New Roman" w:hAnsi="Times New Roman"/>
          <w:sz w:val="28"/>
          <w:szCs w:val="28"/>
        </w:rPr>
        <w:t>СтуДень.</w:t>
      </w:r>
      <w:r w:rsidRPr="00B7553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B75539">
        <w:rPr>
          <w:rFonts w:ascii="Times New Roman" w:hAnsi="Times New Roman"/>
          <w:sz w:val="28"/>
          <w:szCs w:val="28"/>
        </w:rPr>
        <w:t>2005.</w:t>
      </w:r>
      <w:r w:rsidRPr="00B7553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B75539">
        <w:rPr>
          <w:rFonts w:ascii="Times New Roman" w:hAnsi="Times New Roman"/>
          <w:sz w:val="28"/>
          <w:szCs w:val="28"/>
        </w:rPr>
        <w:t>№</w:t>
      </w:r>
      <w:r w:rsidRPr="00B755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5539">
        <w:rPr>
          <w:rFonts w:ascii="Times New Roman" w:hAnsi="Times New Roman"/>
          <w:sz w:val="28"/>
          <w:szCs w:val="28"/>
        </w:rPr>
        <w:t>2</w:t>
      </w:r>
      <w:r w:rsidRPr="00B75539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Pr="00B75539">
        <w:rPr>
          <w:rFonts w:ascii="Times New Roman" w:hAnsi="Times New Roman"/>
          <w:sz w:val="28"/>
          <w:szCs w:val="28"/>
        </w:rPr>
        <w:t>5с.</w:t>
      </w:r>
    </w:p>
    <w:p w:rsidR="004B2330" w:rsidRPr="00B75539" w:rsidRDefault="004B2330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Створюючи зону вищої освіти Європи //Комюніке конференції міністрів вищої освіти. – Берлін, 19 вересня 2003 року.</w:t>
      </w:r>
    </w:p>
    <w:p w:rsidR="004B2330" w:rsidRPr="00B75539" w:rsidRDefault="004B2330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Спільні декларація міністрів освіти Європи. Болон’я, 19 червня 1999 року // Маркетинг в Україні. – 2004. – №13. – С.66-68.</w:t>
      </w:r>
    </w:p>
    <w:p w:rsidR="004B2330" w:rsidRPr="00B75539" w:rsidRDefault="004B2330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 xml:space="preserve">Сорбонська декларація./узгодження  структури системи вищої освіти в  Європі. – Париж,  Сорбонна ,25 травня 1998 року. </w:t>
      </w:r>
    </w:p>
    <w:p w:rsidR="004B2330" w:rsidRPr="00B75539" w:rsidRDefault="004B2330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 xml:space="preserve">Інтеграція вищої освіти в європейській освітній простір //Вища освіта, 2007. – №1. </w:t>
      </w:r>
    </w:p>
    <w:p w:rsidR="004B2330" w:rsidRPr="00B75539" w:rsidRDefault="004B2330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</w:rPr>
        <w:t xml:space="preserve">Андрусь </w:t>
      </w:r>
      <w:r w:rsidRPr="00B75539">
        <w:rPr>
          <w:rFonts w:ascii="Times New Roman" w:hAnsi="Times New Roman"/>
          <w:sz w:val="28"/>
          <w:szCs w:val="28"/>
          <w:lang w:val="uk-UA"/>
        </w:rPr>
        <w:t>О. Модульно-проектувальний комплекс: освітнє завдання та  методологічна основа // Вища освіта України. –  2004. – №1. – С. 5-9.</w:t>
      </w:r>
    </w:p>
    <w:p w:rsidR="004B2330" w:rsidRPr="00B75539" w:rsidRDefault="004B2330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Андрущенко В. Теоретико-методологічні засади модернізації вищої  освіти в Україні на рубежі століть. //Вища освіта України. – №2. – 2001. – С. 5.</w:t>
      </w:r>
    </w:p>
    <w:p w:rsidR="004B2330" w:rsidRPr="00B75539" w:rsidRDefault="004B2330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Андрущенко В. Модернізація педагогічної освіти України в контексті  Болонського процесу //Вища освіта України. –  2004. – №1. – С.5-9.</w:t>
      </w:r>
    </w:p>
    <w:p w:rsidR="004B2330" w:rsidRPr="00B75539" w:rsidRDefault="004B2330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Андрущенко В. Педагогічна освіта України в стратегії Болонського  процес // Освіта України. – 2004 – №13. – С.4</w:t>
      </w:r>
    </w:p>
    <w:p w:rsidR="004B2330" w:rsidRPr="00B75539" w:rsidRDefault="004B2330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Андрущенко В. Наука і вища освіта в Україні :міра інтеграції /Ін-т  вищої освіти України. – К.,2009. – 308 с.</w:t>
      </w:r>
    </w:p>
    <w:p w:rsidR="004B2330" w:rsidRPr="00B75539" w:rsidRDefault="004B2330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Андрущенко В, Руденко Ю. Характер особистості: гармонія  національних і загально людських цінностей, шляхи формування //Вища освіта України. – 2009. – №1. – С. 13-19.</w:t>
      </w:r>
    </w:p>
    <w:p w:rsidR="004B2330" w:rsidRPr="00B75539" w:rsidRDefault="004B2330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Антошкіна Л.І Еволюція освітньої парадигми: генерація соціального  капіталу і фінансові проблеми //Формування ринкових відносин в Україні. – 2004. – №7(38). – С. 52-56.</w:t>
      </w:r>
    </w:p>
    <w:p w:rsidR="004B2330" w:rsidRPr="00B75539" w:rsidRDefault="004B2330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Білуха М.Т.Методологія наукових досліджень: Підручник. –  К.:АБУ,2002. – 408 с.</w:t>
      </w:r>
    </w:p>
    <w:p w:rsidR="004B2330" w:rsidRPr="00B75539" w:rsidRDefault="004B2330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 xml:space="preserve">Болонский </w:t>
      </w:r>
      <w:r w:rsidRPr="00B75539">
        <w:rPr>
          <w:rFonts w:ascii="Times New Roman" w:hAnsi="Times New Roman"/>
          <w:sz w:val="28"/>
          <w:szCs w:val="28"/>
        </w:rPr>
        <w:t>процесс пошел</w:t>
      </w:r>
      <w:r w:rsidRPr="00B755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5539">
        <w:rPr>
          <w:rFonts w:ascii="Times New Roman" w:hAnsi="Times New Roman"/>
          <w:sz w:val="28"/>
          <w:szCs w:val="28"/>
        </w:rPr>
        <w:t>// Обучение за рубежом</w:t>
      </w:r>
      <w:r w:rsidRPr="00B75539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Pr="00B75539">
        <w:rPr>
          <w:rFonts w:ascii="Times New Roman" w:hAnsi="Times New Roman"/>
          <w:sz w:val="28"/>
          <w:szCs w:val="28"/>
        </w:rPr>
        <w:t>2004.</w:t>
      </w:r>
      <w:r w:rsidRPr="00B7553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B75539">
        <w:rPr>
          <w:rFonts w:ascii="Times New Roman" w:hAnsi="Times New Roman"/>
          <w:sz w:val="28"/>
          <w:szCs w:val="28"/>
        </w:rPr>
        <w:t>№4.</w:t>
      </w:r>
      <w:r w:rsidRPr="00B75539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75539">
        <w:rPr>
          <w:rFonts w:ascii="Times New Roman" w:hAnsi="Times New Roman"/>
          <w:sz w:val="28"/>
          <w:szCs w:val="28"/>
        </w:rPr>
        <w:t>С.45-46.</w:t>
      </w:r>
    </w:p>
    <w:p w:rsidR="004B2330" w:rsidRPr="00B75539" w:rsidRDefault="004B2330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Болюбаш Я. Чи визнаватиме Європа Українські дипломи про вищу освіту?  // Сучасна освіта. – 2004. – №3. – С.10-11.</w:t>
      </w:r>
    </w:p>
    <w:p w:rsidR="004B2330" w:rsidRPr="00B75539" w:rsidRDefault="004B2330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Болюбаш Я. Болонський процес: подолання стереотипів // Освіта України. –2004. – №21. – С.5.</w:t>
      </w:r>
    </w:p>
    <w:p w:rsidR="004B2330" w:rsidRPr="00B75539" w:rsidRDefault="004B2330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 xml:space="preserve">Владимир Янковський. Болонский процесс: путем европейской                      интеграции //Зеркало недели. – № 40 (465) 18 - 24 октября </w:t>
      </w:r>
      <w:smartTag w:uri="urn:schemas-microsoft-com:office:smarttags" w:element="metricconverter">
        <w:smartTagPr>
          <w:attr w:name="ProductID" w:val="2003 г"/>
        </w:smartTagPr>
        <w:r w:rsidRPr="00B75539">
          <w:rPr>
            <w:rFonts w:ascii="Times New Roman" w:hAnsi="Times New Roman"/>
            <w:sz w:val="28"/>
            <w:szCs w:val="28"/>
            <w:lang w:val="uk-UA"/>
          </w:rPr>
          <w:t>2003 г</w:t>
        </w:r>
      </w:smartTag>
      <w:r w:rsidRPr="00B7553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B2330" w:rsidRPr="00B75539" w:rsidRDefault="004B2330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Вища освіта України і Болонський процес. Навчальній посібник / Ред. В.Г. Кремінь. – Тернопіль, «Богдан», 2004. – 368 с.</w:t>
      </w:r>
    </w:p>
    <w:p w:rsidR="004B2330" w:rsidRPr="00B75539" w:rsidRDefault="004B2330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Гребенюк В. Болонський процес і традиції української освіти /  В.Гребенюк, Є.Євсєєв // Новий колегіум. – 2004. – №3. – С. 43-48.</w:t>
      </w:r>
    </w:p>
    <w:p w:rsidR="004B2330" w:rsidRPr="00B75539" w:rsidRDefault="004B2330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Золотарьова І.М. Курс лекцій, тестові завдання, методичні вказівки до  практичних занять та самостійної роботи з дисципліни «Університетська  освіта». – Харків. – ХНАМГ, 2008.</w:t>
      </w:r>
    </w:p>
    <w:p w:rsidR="004B2330" w:rsidRPr="00B75539" w:rsidRDefault="004B2330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 xml:space="preserve">Козлакова Г. Інформатизація навчального процесу – передумова  інтеграції до європейського освітнього простору // Освіта.–2004. – № 33. – С. 2. </w:t>
      </w:r>
    </w:p>
    <w:p w:rsidR="004B2330" w:rsidRPr="00B75539" w:rsidRDefault="004B2330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Колот А.М. Реализац</w:t>
      </w:r>
      <w:r w:rsidRPr="00B75539">
        <w:rPr>
          <w:rFonts w:ascii="Times New Roman" w:hAnsi="Times New Roman"/>
          <w:sz w:val="28"/>
          <w:szCs w:val="28"/>
        </w:rPr>
        <w:t xml:space="preserve">ия основных принципов Болонской декларации при </w:t>
      </w:r>
      <w:r w:rsidRPr="00B755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5539">
        <w:rPr>
          <w:rFonts w:ascii="Times New Roman" w:hAnsi="Times New Roman"/>
          <w:sz w:val="28"/>
          <w:szCs w:val="28"/>
        </w:rPr>
        <w:t xml:space="preserve">подготовке специалистов экономического профиля //Высшая школа. – </w:t>
      </w:r>
      <w:r w:rsidRPr="00B75539">
        <w:rPr>
          <w:rFonts w:ascii="Times New Roman" w:hAnsi="Times New Roman"/>
          <w:sz w:val="28"/>
          <w:szCs w:val="28"/>
          <w:lang w:val="uk-UA"/>
        </w:rPr>
        <w:t>2004. – №2-3. – С. 90-101.</w:t>
      </w:r>
    </w:p>
    <w:p w:rsidR="004B2330" w:rsidRPr="00B75539" w:rsidRDefault="004B2330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Коровльов Б. Методична складова Болонського процесу //Освіта. – 2004. –№26. – С.2.</w:t>
      </w:r>
    </w:p>
    <w:p w:rsidR="004B2330" w:rsidRPr="00B75539" w:rsidRDefault="004B2330" w:rsidP="00B75539">
      <w:pPr>
        <w:tabs>
          <w:tab w:val="num" w:pos="0"/>
          <w:tab w:val="left" w:pos="720"/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25. Корсак К. Образо</w:t>
      </w:r>
      <w:r w:rsidRPr="00B75539">
        <w:rPr>
          <w:rFonts w:ascii="Times New Roman" w:hAnsi="Times New Roman"/>
          <w:sz w:val="28"/>
          <w:szCs w:val="28"/>
        </w:rPr>
        <w:t xml:space="preserve">вание нового тысячелетия: применимы ли стандарты? // </w:t>
      </w:r>
      <w:r w:rsidRPr="00B75539">
        <w:rPr>
          <w:rFonts w:ascii="Times New Roman" w:hAnsi="Times New Roman"/>
          <w:sz w:val="28"/>
          <w:szCs w:val="28"/>
          <w:lang w:val="uk-UA"/>
        </w:rPr>
        <w:t xml:space="preserve"> Стандарты и мониторинг. – № 6. – 2001. – С.31. </w:t>
      </w:r>
    </w:p>
    <w:p w:rsidR="004B2330" w:rsidRPr="00B75539" w:rsidRDefault="004B2330" w:rsidP="00B75539">
      <w:pPr>
        <w:tabs>
          <w:tab w:val="num" w:pos="0"/>
          <w:tab w:val="left" w:pos="720"/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26. Основні засади розвитку вищої освіти України в контексті Болонського процесу. – За ред. Кременя В.Г. –Тернопіль, 2004.</w:t>
      </w:r>
    </w:p>
    <w:p w:rsidR="004B2330" w:rsidRPr="00B75539" w:rsidRDefault="004B2330" w:rsidP="00B75539">
      <w:pPr>
        <w:tabs>
          <w:tab w:val="num" w:pos="0"/>
          <w:tab w:val="left" w:pos="720"/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27. Основи психології та педагогіки.- За ред.Степанова О.М., Фіцука Київ, 2003.</w:t>
      </w:r>
    </w:p>
    <w:p w:rsidR="004B2330" w:rsidRPr="00B75539" w:rsidRDefault="004B2330" w:rsidP="00B75539">
      <w:pPr>
        <w:tabs>
          <w:tab w:val="num" w:pos="0"/>
          <w:tab w:val="left" w:pos="720"/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28. Педагогічні технології: теорія та пратика. Навч.-методичний посібник. – За ред. Гриньової М.В. – Полтава, 2006.</w:t>
      </w:r>
    </w:p>
    <w:p w:rsidR="004B2330" w:rsidRPr="00B75539" w:rsidRDefault="004B2330" w:rsidP="00B75539">
      <w:pPr>
        <w:tabs>
          <w:tab w:val="num" w:pos="0"/>
          <w:tab w:val="left" w:pos="720"/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29. Рудавський Ю. Кредитно-модульна система організації навчального процесу як необхідна умова інтеграції вищої технічної освіти в Україні в європейській освітній простір // Аудиторія. – 2004. – № 10. – С. 4-5.</w:t>
      </w:r>
    </w:p>
    <w:p w:rsidR="004B2330" w:rsidRPr="00B75539" w:rsidRDefault="004B2330" w:rsidP="00B75539">
      <w:pPr>
        <w:tabs>
          <w:tab w:val="num" w:pos="0"/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30. Сайдаметова З.С. Кредитно – модульна система і вибір навчальної траєкторії // Нові технології навчання. – 2006. – Вип. 43.</w:t>
      </w:r>
    </w:p>
    <w:p w:rsidR="004B2330" w:rsidRPr="00B75539" w:rsidRDefault="004B2330" w:rsidP="00B75539">
      <w:pPr>
        <w:tabs>
          <w:tab w:val="num" w:pos="0"/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31.  Семиноженко В. Освіта має починатися зі статусу вчителя в суспільстві // Освіта. – 2004. – №7. –  С.1.</w:t>
      </w:r>
    </w:p>
    <w:p w:rsidR="004B2330" w:rsidRPr="00B75539" w:rsidRDefault="004B2330" w:rsidP="00B75539">
      <w:pPr>
        <w:numPr>
          <w:ilvl w:val="0"/>
          <w:numId w:val="12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Сікорський П. Кредитно-модульна технологія у вищих навчальних закладах // Шлях освіти. – 2004. – №3. – С.29-38.</w:t>
      </w:r>
    </w:p>
    <w:p w:rsidR="004B2330" w:rsidRPr="00B75539" w:rsidRDefault="004B2330" w:rsidP="00B75539">
      <w:pPr>
        <w:numPr>
          <w:ilvl w:val="0"/>
          <w:numId w:val="12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Сітшаєва З.З. Організайно-методичне забезпечення кредитно-модульної системи організації навчального процесу // Нові технології навчання. – 2006. – № 44.</w:t>
      </w:r>
    </w:p>
    <w:p w:rsidR="004B2330" w:rsidRPr="00B75539" w:rsidRDefault="004B2330" w:rsidP="00B75539">
      <w:pPr>
        <w:numPr>
          <w:ilvl w:val="0"/>
          <w:numId w:val="12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Степко М.Ф. Вища освіта України: наступні етапи модернізації // Освіта України. – 2004. – № 54-55. – С. 4-5.</w:t>
      </w:r>
    </w:p>
    <w:p w:rsidR="004B2330" w:rsidRPr="00B75539" w:rsidRDefault="004B2330" w:rsidP="00B75539">
      <w:pPr>
        <w:numPr>
          <w:ilvl w:val="0"/>
          <w:numId w:val="12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Таланова Ж. Взаємозв’язок підготовки кадрів вищої кваліфікації і дослідницько-інноваційного потенціалу в регіонах України та країнах ОЕСР: статистично-кореляційний і порівняльний аналіз // Вища освіта України. – 2009. – №1. – С. 106-112.</w:t>
      </w:r>
    </w:p>
    <w:p w:rsidR="004B2330" w:rsidRPr="00B75539" w:rsidRDefault="004B2330" w:rsidP="00B75539">
      <w:pPr>
        <w:numPr>
          <w:ilvl w:val="0"/>
          <w:numId w:val="12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Тимошенко О. Особистісна спрямованість освіти як відповідь на виклики глобалізації // Вища освіта України. – 2009. – № 1. – С. 67-72.</w:t>
      </w:r>
    </w:p>
    <w:p w:rsidR="004B2330" w:rsidRDefault="004B2330" w:rsidP="00B7553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B2330" w:rsidRDefault="004B2330" w:rsidP="00B7553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B2330" w:rsidRPr="00B75539" w:rsidRDefault="004B2330" w:rsidP="00B7553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b/>
          <w:sz w:val="28"/>
          <w:szCs w:val="28"/>
          <w:lang w:val="uk-UA"/>
        </w:rPr>
        <w:t>15. Інформаційні ресурси</w:t>
      </w:r>
    </w:p>
    <w:p w:rsidR="004B2330" w:rsidRPr="002B2BF9" w:rsidRDefault="004B2330" w:rsidP="002B2B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2BF9">
        <w:rPr>
          <w:rFonts w:ascii="Times New Roman" w:hAnsi="Times New Roman"/>
          <w:sz w:val="28"/>
          <w:szCs w:val="28"/>
          <w:lang w:val="uk-UA"/>
        </w:rPr>
        <w:t>Інформаційне забезпечення дисципліни включає в себе:</w:t>
      </w:r>
    </w:p>
    <w:p w:rsidR="004B2330" w:rsidRPr="002B2BF9" w:rsidRDefault="004B2330" w:rsidP="002B2B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2BF9">
        <w:rPr>
          <w:rFonts w:ascii="Times New Roman" w:hAnsi="Times New Roman"/>
          <w:sz w:val="28"/>
          <w:szCs w:val="28"/>
          <w:lang w:val="uk-UA"/>
        </w:rPr>
        <w:t>– літературні джерела;</w:t>
      </w:r>
    </w:p>
    <w:p w:rsidR="004B2330" w:rsidRPr="002B2BF9" w:rsidRDefault="004B2330" w:rsidP="002B2B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2BF9">
        <w:rPr>
          <w:rFonts w:ascii="Times New Roman" w:hAnsi="Times New Roman"/>
          <w:sz w:val="28"/>
          <w:szCs w:val="28"/>
          <w:lang w:val="uk-UA"/>
        </w:rPr>
        <w:t>– статистичні дані, джерелом яких є офіційний сайт Державного комітету статистики України;</w:t>
      </w:r>
    </w:p>
    <w:p w:rsidR="004B2330" w:rsidRPr="002B2BF9" w:rsidRDefault="004B2330" w:rsidP="002B2B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2BF9">
        <w:rPr>
          <w:rFonts w:ascii="Times New Roman" w:hAnsi="Times New Roman"/>
          <w:sz w:val="28"/>
          <w:szCs w:val="28"/>
          <w:lang w:val="uk-UA"/>
        </w:rPr>
        <w:t>– офіційні сайти інформаційних агенцій в Інтернеті.</w:t>
      </w:r>
    </w:p>
    <w:p w:rsidR="004B2330" w:rsidRPr="00B75539" w:rsidRDefault="004B2330" w:rsidP="00B7553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2330" w:rsidRPr="00B75539" w:rsidRDefault="004B23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B2330" w:rsidRPr="00B75539" w:rsidSect="0053692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42F6"/>
    <w:multiLevelType w:val="hybridMultilevel"/>
    <w:tmpl w:val="47BECFBA"/>
    <w:lvl w:ilvl="0" w:tplc="D9481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BE7CBB"/>
    <w:multiLevelType w:val="hybridMultilevel"/>
    <w:tmpl w:val="0C94DAF0"/>
    <w:lvl w:ilvl="0" w:tplc="0D4C6610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2350E9F"/>
    <w:multiLevelType w:val="hybridMultilevel"/>
    <w:tmpl w:val="4CD8686C"/>
    <w:lvl w:ilvl="0" w:tplc="D9481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646D5E"/>
    <w:multiLevelType w:val="hybridMultilevel"/>
    <w:tmpl w:val="1CF095CA"/>
    <w:lvl w:ilvl="0" w:tplc="D9481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127F3E"/>
    <w:multiLevelType w:val="hybridMultilevel"/>
    <w:tmpl w:val="A42A8E6C"/>
    <w:lvl w:ilvl="0" w:tplc="D9481882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5">
    <w:nsid w:val="5BFA5170"/>
    <w:multiLevelType w:val="hybridMultilevel"/>
    <w:tmpl w:val="3F9E1A5A"/>
    <w:lvl w:ilvl="0" w:tplc="7F72DE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51E8AC90">
      <w:start w:val="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hint="default"/>
      </w:rPr>
    </w:lvl>
    <w:lvl w:ilvl="2" w:tplc="6BD2F95A">
      <w:start w:val="2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1F3926"/>
    <w:multiLevelType w:val="hybridMultilevel"/>
    <w:tmpl w:val="398ADF44"/>
    <w:lvl w:ilvl="0" w:tplc="2E582F4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F0F7BDC"/>
    <w:multiLevelType w:val="hybridMultilevel"/>
    <w:tmpl w:val="C964A994"/>
    <w:lvl w:ilvl="0" w:tplc="0419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4D7731"/>
    <w:multiLevelType w:val="hybridMultilevel"/>
    <w:tmpl w:val="8BCC7A20"/>
    <w:lvl w:ilvl="0" w:tplc="D9481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2515E6B"/>
    <w:multiLevelType w:val="hybridMultilevel"/>
    <w:tmpl w:val="A42E07F4"/>
    <w:lvl w:ilvl="0" w:tplc="D9481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19C9E4E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7C042E1"/>
    <w:multiLevelType w:val="hybridMultilevel"/>
    <w:tmpl w:val="E196B192"/>
    <w:lvl w:ilvl="0" w:tplc="D9481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13A"/>
    <w:rsid w:val="0007020D"/>
    <w:rsid w:val="0021710A"/>
    <w:rsid w:val="002B2BF9"/>
    <w:rsid w:val="003155B4"/>
    <w:rsid w:val="003A4B9D"/>
    <w:rsid w:val="003D0850"/>
    <w:rsid w:val="003E430B"/>
    <w:rsid w:val="00410CA8"/>
    <w:rsid w:val="00411925"/>
    <w:rsid w:val="00451D46"/>
    <w:rsid w:val="00466596"/>
    <w:rsid w:val="004B2330"/>
    <w:rsid w:val="004B2C90"/>
    <w:rsid w:val="004E4051"/>
    <w:rsid w:val="005228C1"/>
    <w:rsid w:val="00536924"/>
    <w:rsid w:val="0063713A"/>
    <w:rsid w:val="00687C22"/>
    <w:rsid w:val="00751B37"/>
    <w:rsid w:val="007A0149"/>
    <w:rsid w:val="007F04F1"/>
    <w:rsid w:val="007F4593"/>
    <w:rsid w:val="00820369"/>
    <w:rsid w:val="00904B52"/>
    <w:rsid w:val="00986817"/>
    <w:rsid w:val="00A14906"/>
    <w:rsid w:val="00A33A74"/>
    <w:rsid w:val="00AC0C9D"/>
    <w:rsid w:val="00AD7850"/>
    <w:rsid w:val="00AF2BC1"/>
    <w:rsid w:val="00B75539"/>
    <w:rsid w:val="00B81359"/>
    <w:rsid w:val="00B87304"/>
    <w:rsid w:val="00BA60B1"/>
    <w:rsid w:val="00C3441B"/>
    <w:rsid w:val="00CB3483"/>
    <w:rsid w:val="00CE4AF9"/>
    <w:rsid w:val="00D110BC"/>
    <w:rsid w:val="00D1482E"/>
    <w:rsid w:val="00D24DE8"/>
    <w:rsid w:val="00D8090F"/>
    <w:rsid w:val="00DF4D0E"/>
    <w:rsid w:val="00E621C1"/>
    <w:rsid w:val="00EF085E"/>
    <w:rsid w:val="00F15B97"/>
    <w:rsid w:val="00F21C57"/>
    <w:rsid w:val="00F64C1D"/>
    <w:rsid w:val="00FB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13A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71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713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3713A"/>
    <w:rPr>
      <w:rFonts w:cs="Times New Roman"/>
      <w:i/>
      <w:iCs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63713A"/>
    <w:pPr>
      <w:shd w:val="clear" w:color="auto" w:fill="FFFFFF"/>
      <w:spacing w:after="0" w:line="274" w:lineRule="exact"/>
    </w:pPr>
    <w:rPr>
      <w:rFonts w:eastAsia="Calibri"/>
      <w:i/>
      <w:iCs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eastAsia="Times New Roman" w:cs="Times New Roman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63713A"/>
    <w:rPr>
      <w:rFonts w:ascii="Calibri" w:hAnsi="Calibri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63713A"/>
    <w:pPr>
      <w:ind w:left="720"/>
      <w:contextualSpacing/>
    </w:pPr>
  </w:style>
  <w:style w:type="paragraph" w:customStyle="1" w:styleId="10">
    <w:name w:val="Обычный1"/>
    <w:uiPriority w:val="99"/>
    <w:rsid w:val="00BA60B1"/>
    <w:pPr>
      <w:widowControl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23</Pages>
  <Words>6158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16</cp:revision>
  <cp:lastPrinted>2012-10-23T11:52:00Z</cp:lastPrinted>
  <dcterms:created xsi:type="dcterms:W3CDTF">2012-09-29T20:11:00Z</dcterms:created>
  <dcterms:modified xsi:type="dcterms:W3CDTF">2014-10-06T20:33:00Z</dcterms:modified>
</cp:coreProperties>
</file>