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5877" w14:textId="419EE10A" w:rsidR="00BF05B0" w:rsidRPr="00BF05B0" w:rsidRDefault="00BF05B0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BF05B0">
        <w:rPr>
          <w:b/>
          <w:bCs/>
          <w:i/>
          <w:iCs/>
          <w:lang w:val="en-US"/>
        </w:rPr>
        <w:t xml:space="preserve">Read the article; get ready to discuss it: </w:t>
      </w:r>
    </w:p>
    <w:p w14:paraId="194196E6" w14:textId="77777777" w:rsidR="00BF05B0" w:rsidRPr="00BF05B0" w:rsidRDefault="00BF05B0" w:rsidP="006C0B77">
      <w:pPr>
        <w:spacing w:after="0"/>
        <w:ind w:firstLine="709"/>
        <w:jc w:val="both"/>
        <w:rPr>
          <w:lang w:val="en-US"/>
        </w:rPr>
      </w:pPr>
    </w:p>
    <w:p w14:paraId="2A5E7513" w14:textId="77777777" w:rsidR="00BF05B0" w:rsidRPr="00BF05B0" w:rsidRDefault="00BF05B0" w:rsidP="006C0B77">
      <w:pPr>
        <w:spacing w:after="0"/>
        <w:ind w:firstLine="709"/>
        <w:jc w:val="both"/>
        <w:rPr>
          <w:lang w:val="en-US"/>
        </w:rPr>
      </w:pPr>
    </w:p>
    <w:p w14:paraId="0C3BFB15" w14:textId="77777777" w:rsidR="00BF05B0" w:rsidRPr="00BF05B0" w:rsidRDefault="00BF05B0" w:rsidP="006C0B77">
      <w:pPr>
        <w:spacing w:after="0"/>
        <w:ind w:firstLine="709"/>
        <w:jc w:val="both"/>
        <w:rPr>
          <w:lang w:val="en-US"/>
        </w:rPr>
      </w:pPr>
    </w:p>
    <w:p w14:paraId="74866D6C" w14:textId="77777777" w:rsidR="00BF05B0" w:rsidRPr="00BF05B0" w:rsidRDefault="00BF05B0" w:rsidP="006C0B77">
      <w:pPr>
        <w:spacing w:after="0"/>
        <w:ind w:firstLine="709"/>
        <w:jc w:val="both"/>
        <w:rPr>
          <w:lang w:val="en-US"/>
        </w:rPr>
      </w:pPr>
    </w:p>
    <w:p w14:paraId="7C406BF7" w14:textId="741C160A" w:rsidR="00F12C76" w:rsidRDefault="00BF05B0" w:rsidP="006C0B77">
      <w:pPr>
        <w:spacing w:after="0"/>
        <w:ind w:firstLine="709"/>
        <w:jc w:val="both"/>
      </w:pPr>
      <w:r w:rsidRPr="00BF05B0">
        <w:t>https://www.bloomberg.com/news/articles/2026-11-03/canva-announces-layoffs-job-changes-for-about-22-of-workforce?srnd=phx-technology</w:t>
      </w:r>
    </w:p>
    <w:sectPr w:rsidR="00F12C76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5B0"/>
    <w:rsid w:val="00224CAB"/>
    <w:rsid w:val="006C0B77"/>
    <w:rsid w:val="007D1D6F"/>
    <w:rsid w:val="008242FF"/>
    <w:rsid w:val="00870751"/>
    <w:rsid w:val="00873A18"/>
    <w:rsid w:val="00922C48"/>
    <w:rsid w:val="00B437DC"/>
    <w:rsid w:val="00B915B7"/>
    <w:rsid w:val="00BF05B0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1FB98"/>
  <w15:chartTrackingRefBased/>
  <w15:docId w15:val="{9BA8A1A6-E135-4403-A225-6A56BC4BC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F0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5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5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5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5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5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5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5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5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5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5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5B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F05B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F05B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F05B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F05B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F05B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F05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0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5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0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0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05B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F05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05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05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05B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F05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2026-11-04T10:02:00Z</dcterms:created>
  <dcterms:modified xsi:type="dcterms:W3CDTF">2026-11-04T10:05:00Z</dcterms:modified>
</cp:coreProperties>
</file>