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336D9" w14:textId="1F71AFE4" w:rsidR="00A30A62" w:rsidRPr="00A30A62" w:rsidRDefault="00A30A62" w:rsidP="00A30A62">
      <w:pPr>
        <w:spacing w:line="20" w:lineRule="atLeast"/>
        <w:ind w:firstLine="709"/>
        <w:jc w:val="center"/>
        <w:rPr>
          <w:b/>
          <w:bCs/>
          <w:szCs w:val="28"/>
          <w:lang w:val="uk-UA"/>
        </w:rPr>
      </w:pPr>
      <w:r w:rsidRPr="00A30A62">
        <w:rPr>
          <w:b/>
          <w:bCs/>
          <w:szCs w:val="28"/>
          <w:lang w:val="uk-UA"/>
        </w:rPr>
        <w:t>Лекція</w:t>
      </w:r>
      <w:r>
        <w:rPr>
          <w:b/>
          <w:bCs/>
          <w:szCs w:val="28"/>
          <w:lang w:val="uk-UA"/>
        </w:rPr>
        <w:t xml:space="preserve"> </w:t>
      </w:r>
      <w:r w:rsidR="002D205B">
        <w:rPr>
          <w:b/>
          <w:bCs/>
          <w:szCs w:val="28"/>
          <w:lang w:val="uk-UA"/>
        </w:rPr>
        <w:t>№ 10</w:t>
      </w:r>
      <w:r w:rsidRPr="00A30A62">
        <w:rPr>
          <w:b/>
          <w:bCs/>
          <w:szCs w:val="28"/>
          <w:lang w:val="uk-UA"/>
        </w:rPr>
        <w:t xml:space="preserve">. </w:t>
      </w:r>
      <w:r>
        <w:rPr>
          <w:b/>
          <w:bCs/>
          <w:szCs w:val="28"/>
          <w:lang w:val="uk-UA"/>
        </w:rPr>
        <w:t>Тема «</w:t>
      </w:r>
      <w:r w:rsidRPr="00A30A62">
        <w:rPr>
          <w:b/>
          <w:bCs/>
          <w:szCs w:val="28"/>
          <w:lang w:val="uk-UA"/>
        </w:rPr>
        <w:t>М’язи голови та шиї</w:t>
      </w:r>
      <w:r>
        <w:rPr>
          <w:b/>
          <w:bCs/>
          <w:szCs w:val="28"/>
          <w:lang w:val="uk-UA"/>
        </w:rPr>
        <w:t>»</w:t>
      </w:r>
    </w:p>
    <w:p w14:paraId="16EC1B05" w14:textId="77777777" w:rsidR="00A30A62" w:rsidRPr="00A30A62" w:rsidRDefault="00A30A62" w:rsidP="00A30A62">
      <w:pPr>
        <w:spacing w:line="20" w:lineRule="atLeast"/>
        <w:ind w:firstLine="709"/>
        <w:jc w:val="both"/>
        <w:rPr>
          <w:b/>
          <w:bCs/>
          <w:szCs w:val="28"/>
          <w:lang w:val="uk-UA"/>
        </w:rPr>
      </w:pPr>
      <w:r w:rsidRPr="00A30A62">
        <w:rPr>
          <w:b/>
          <w:bCs/>
          <w:szCs w:val="28"/>
          <w:lang w:val="uk-UA"/>
        </w:rPr>
        <w:t>М’язи голови</w:t>
      </w:r>
    </w:p>
    <w:p w14:paraId="7AD54FC7" w14:textId="1A2A0C1A" w:rsidR="00A30A62" w:rsidRPr="00A30A62" w:rsidRDefault="00A30A62" w:rsidP="00A30A62">
      <w:pPr>
        <w:spacing w:line="20" w:lineRule="atLeast"/>
        <w:ind w:firstLine="709"/>
        <w:jc w:val="both"/>
        <w:rPr>
          <w:szCs w:val="28"/>
          <w:lang w:val="uk-UA"/>
        </w:rPr>
      </w:pPr>
      <w:r w:rsidRPr="00A30A62">
        <w:rPr>
          <w:szCs w:val="28"/>
          <w:lang w:val="uk-UA"/>
        </w:rPr>
        <w:t xml:space="preserve">М’язи голови забезпечують різноманітні рухи обличчя, участь у жуванні, мовленні та ковтанні. За функціональним призначенням їх поділяють на </w:t>
      </w:r>
      <w:r w:rsidRPr="00A30A62">
        <w:rPr>
          <w:b/>
          <w:bCs/>
          <w:szCs w:val="28"/>
          <w:lang w:val="uk-UA"/>
        </w:rPr>
        <w:t>мімічні</w:t>
      </w:r>
      <w:r w:rsidRPr="00A30A62">
        <w:rPr>
          <w:szCs w:val="28"/>
          <w:lang w:val="uk-UA"/>
        </w:rPr>
        <w:t xml:space="preserve"> та </w:t>
      </w:r>
      <w:r w:rsidRPr="00A30A62">
        <w:rPr>
          <w:b/>
          <w:bCs/>
          <w:szCs w:val="28"/>
          <w:lang w:val="uk-UA"/>
        </w:rPr>
        <w:t>жувальні</w:t>
      </w:r>
      <w:r w:rsidRPr="00A30A62">
        <w:rPr>
          <w:szCs w:val="28"/>
          <w:lang w:val="uk-UA"/>
        </w:rPr>
        <w:t xml:space="preserve">. Мімічні м’язи змінюють положення шкіри, утворюючи вираз обличчя. На відміну від більшості скелетних м’язів, вони часто починаються від кісток черепа, а прикріплюються до шкіри або вплітаються в інші м’язи. Саме тому їх скорочення змінює не положення кістки, а форму шкіри та м’яких тканин обличчя. Жувальні м’язи прикріплюються до нижньої щелепи й переміщують її під час відкушування та пережовування їжі. </w:t>
      </w:r>
    </w:p>
    <w:p w14:paraId="5A95651D" w14:textId="77777777" w:rsidR="00A30A62" w:rsidRDefault="00A30A62" w:rsidP="00A30A62">
      <w:pPr>
        <w:spacing w:line="20" w:lineRule="atLeast"/>
        <w:ind w:firstLine="709"/>
        <w:jc w:val="both"/>
        <w:rPr>
          <w:b/>
          <w:bCs/>
          <w:szCs w:val="28"/>
          <w:lang w:val="uk-UA"/>
        </w:rPr>
      </w:pPr>
    </w:p>
    <w:p w14:paraId="646271A3" w14:textId="2AC8208C" w:rsidR="00A30A62" w:rsidRPr="00A30A62" w:rsidRDefault="00A30A62" w:rsidP="00A30A62">
      <w:pPr>
        <w:spacing w:line="20" w:lineRule="atLeast"/>
        <w:ind w:firstLine="709"/>
        <w:jc w:val="both"/>
        <w:rPr>
          <w:b/>
          <w:bCs/>
          <w:szCs w:val="28"/>
          <w:lang w:val="uk-UA"/>
        </w:rPr>
      </w:pPr>
      <w:r w:rsidRPr="00A30A62">
        <w:rPr>
          <w:b/>
          <w:bCs/>
          <w:szCs w:val="28"/>
          <w:lang w:val="uk-UA"/>
        </w:rPr>
        <w:t>Мімічні м’язи</w:t>
      </w:r>
    </w:p>
    <w:p w14:paraId="2FAE6D3B" w14:textId="77777777" w:rsidR="00A30A62" w:rsidRPr="00A30A62" w:rsidRDefault="00A30A62" w:rsidP="00A30A62">
      <w:pPr>
        <w:spacing w:line="20" w:lineRule="atLeast"/>
        <w:ind w:firstLine="709"/>
        <w:jc w:val="both"/>
        <w:rPr>
          <w:b/>
          <w:bCs/>
          <w:szCs w:val="28"/>
          <w:lang w:val="uk-UA"/>
        </w:rPr>
      </w:pPr>
      <w:r w:rsidRPr="00A30A62">
        <w:rPr>
          <w:b/>
          <w:bCs/>
          <w:szCs w:val="28"/>
          <w:lang w:val="uk-UA"/>
        </w:rPr>
        <w:t>М’язи лоба, волосистої частини голови та ділянки брів</w:t>
      </w:r>
    </w:p>
    <w:p w14:paraId="51A1434E" w14:textId="77777777" w:rsidR="00A30A62" w:rsidRPr="00A30A62" w:rsidRDefault="00A30A62" w:rsidP="00A30A62">
      <w:pPr>
        <w:spacing w:line="20" w:lineRule="atLeast"/>
        <w:ind w:firstLine="709"/>
        <w:jc w:val="both"/>
        <w:rPr>
          <w:szCs w:val="28"/>
          <w:lang w:val="uk-UA"/>
        </w:rPr>
      </w:pPr>
      <w:r w:rsidRPr="00A30A62">
        <w:rPr>
          <w:b/>
          <w:bCs/>
          <w:szCs w:val="28"/>
          <w:lang w:val="uk-UA"/>
        </w:rPr>
        <w:t>Надчерепний м’яз</w:t>
      </w:r>
      <w:r w:rsidRPr="00A30A62">
        <w:rPr>
          <w:szCs w:val="28"/>
          <w:lang w:val="uk-UA"/>
        </w:rPr>
        <w:t xml:space="preserve">, або потилично-лобовий, складається з лобового й потиличного черевець, з’єднаних широким </w:t>
      </w:r>
      <w:proofErr w:type="spellStart"/>
      <w:r w:rsidRPr="00A30A62">
        <w:rPr>
          <w:szCs w:val="28"/>
          <w:lang w:val="uk-UA"/>
        </w:rPr>
        <w:t>сухожилковим</w:t>
      </w:r>
      <w:proofErr w:type="spellEnd"/>
      <w:r w:rsidRPr="00A30A62">
        <w:rPr>
          <w:szCs w:val="28"/>
          <w:lang w:val="uk-UA"/>
        </w:rPr>
        <w:t xml:space="preserve"> шоломом — </w:t>
      </w:r>
      <w:r w:rsidRPr="00A30A62">
        <w:rPr>
          <w:b/>
          <w:bCs/>
          <w:szCs w:val="28"/>
          <w:lang w:val="uk-UA"/>
        </w:rPr>
        <w:t>надчерепним апоневрозом</w:t>
      </w:r>
      <w:r w:rsidRPr="00A30A62">
        <w:rPr>
          <w:szCs w:val="28"/>
          <w:lang w:val="uk-UA"/>
        </w:rPr>
        <w:t xml:space="preserve">. Лобове черевце починається від апоневрозу й вплітається у шкіру чола та брів. Потиличне черевце бере початок від потиличної кістки й ділянки соскоподібного відростка та переходить у </w:t>
      </w:r>
      <w:proofErr w:type="spellStart"/>
      <w:r w:rsidRPr="00A30A62">
        <w:rPr>
          <w:szCs w:val="28"/>
          <w:lang w:val="uk-UA"/>
        </w:rPr>
        <w:t>сухожилковий</w:t>
      </w:r>
      <w:proofErr w:type="spellEnd"/>
      <w:r w:rsidRPr="00A30A62">
        <w:rPr>
          <w:szCs w:val="28"/>
          <w:lang w:val="uk-UA"/>
        </w:rPr>
        <w:t xml:space="preserve"> шолом. Отже, правильніше говорити про два лобові й два потиличні м’язові черевця, об’єднані спільним апоневрозом.</w:t>
      </w:r>
    </w:p>
    <w:p w14:paraId="329FDD21" w14:textId="77777777" w:rsidR="00A30A62" w:rsidRPr="00A30A62" w:rsidRDefault="00A30A62" w:rsidP="00A30A62">
      <w:pPr>
        <w:spacing w:line="20" w:lineRule="atLeast"/>
        <w:ind w:firstLine="709"/>
        <w:jc w:val="both"/>
        <w:rPr>
          <w:szCs w:val="28"/>
          <w:lang w:val="uk-UA"/>
        </w:rPr>
      </w:pPr>
      <w:r w:rsidRPr="00A30A62">
        <w:rPr>
          <w:szCs w:val="28"/>
          <w:lang w:val="uk-UA"/>
        </w:rPr>
        <w:t xml:space="preserve">Коли скорочується лобове черевце, брови піднімаються, а на чолі з’являються горизонтальні складки. Такий рух виникає, наприклад, коли людина здивована або намагається краще роздивитися предмет. Потиличне черевце відтягує </w:t>
      </w:r>
      <w:proofErr w:type="spellStart"/>
      <w:r w:rsidRPr="00A30A62">
        <w:rPr>
          <w:szCs w:val="28"/>
          <w:lang w:val="uk-UA"/>
        </w:rPr>
        <w:t>сухожилковий</w:t>
      </w:r>
      <w:proofErr w:type="spellEnd"/>
      <w:r w:rsidRPr="00A30A62">
        <w:rPr>
          <w:szCs w:val="28"/>
          <w:lang w:val="uk-UA"/>
        </w:rPr>
        <w:t xml:space="preserve"> шолом назад і допомагає зміщувати шкіру волосистої частини голови. Сам апоневроз є широкою сполучнотканинною пластинкою, до якої прикріплюються обидва черевця; він не є окремим м’язом.</w:t>
      </w:r>
    </w:p>
    <w:p w14:paraId="39F31401" w14:textId="77777777" w:rsidR="00A30A62" w:rsidRPr="00A30A62" w:rsidRDefault="00A30A62" w:rsidP="00A30A62">
      <w:pPr>
        <w:spacing w:line="20" w:lineRule="atLeast"/>
        <w:ind w:firstLine="709"/>
        <w:jc w:val="both"/>
        <w:rPr>
          <w:szCs w:val="28"/>
          <w:lang w:val="uk-UA"/>
        </w:rPr>
      </w:pPr>
      <w:r w:rsidRPr="00A30A62">
        <w:rPr>
          <w:b/>
          <w:bCs/>
          <w:szCs w:val="28"/>
          <w:lang w:val="uk-UA"/>
        </w:rPr>
        <w:t>М’яз гордіїв</w:t>
      </w:r>
      <w:r w:rsidRPr="00A30A62">
        <w:rPr>
          <w:szCs w:val="28"/>
          <w:lang w:val="uk-UA"/>
        </w:rPr>
        <w:t>, або пірамідальний м’яз носа, розташований у ділянці кореня носа. Він починається від носових кісток і прилеглої фасції та вплітається у шкіру нижньої частини чола між бровами. Під час скорочення тягне цю ділянку шкіри донизу, утворюючи поперечні складки над переніссям. Цей рух можна побачити, коли людина насуплюється або виражає невдоволення.</w:t>
      </w:r>
    </w:p>
    <w:p w14:paraId="3D533C1C" w14:textId="77777777" w:rsidR="00A30A62" w:rsidRPr="00A30A62" w:rsidRDefault="00A30A62" w:rsidP="00A30A62">
      <w:pPr>
        <w:spacing w:line="20" w:lineRule="atLeast"/>
        <w:ind w:firstLine="709"/>
        <w:jc w:val="both"/>
        <w:rPr>
          <w:szCs w:val="28"/>
          <w:lang w:val="uk-UA"/>
        </w:rPr>
      </w:pPr>
      <w:r w:rsidRPr="00A30A62">
        <w:rPr>
          <w:b/>
          <w:bCs/>
          <w:szCs w:val="28"/>
          <w:lang w:val="uk-UA"/>
        </w:rPr>
        <w:t>М’яз-</w:t>
      </w:r>
      <w:proofErr w:type="spellStart"/>
      <w:r w:rsidRPr="00A30A62">
        <w:rPr>
          <w:b/>
          <w:bCs/>
          <w:szCs w:val="28"/>
          <w:lang w:val="uk-UA"/>
        </w:rPr>
        <w:t>зморщувач</w:t>
      </w:r>
      <w:proofErr w:type="spellEnd"/>
      <w:r w:rsidRPr="00A30A62">
        <w:rPr>
          <w:b/>
          <w:bCs/>
          <w:szCs w:val="28"/>
          <w:lang w:val="uk-UA"/>
        </w:rPr>
        <w:t xml:space="preserve"> брови</w:t>
      </w:r>
      <w:r w:rsidRPr="00A30A62">
        <w:rPr>
          <w:szCs w:val="28"/>
          <w:lang w:val="uk-UA"/>
        </w:rPr>
        <w:t xml:space="preserve"> залягає в товщі брови. Він починається від </w:t>
      </w:r>
      <w:proofErr w:type="spellStart"/>
      <w:r w:rsidRPr="00A30A62">
        <w:rPr>
          <w:szCs w:val="28"/>
          <w:lang w:val="uk-UA"/>
        </w:rPr>
        <w:t>присередньої</w:t>
      </w:r>
      <w:proofErr w:type="spellEnd"/>
      <w:r w:rsidRPr="00A30A62">
        <w:rPr>
          <w:szCs w:val="28"/>
          <w:lang w:val="uk-UA"/>
        </w:rPr>
        <w:t xml:space="preserve"> частини надбрівної дуги лобової кістки й прямує до шкіри брови. Скорочуючись, м’яз переміщує брову донизу й досередини. Якщо скорочуються обидва м’язи, брови зближуються, а між ними виникають вертикальні складки. Таке положення брів характерне для зосередженого або стурбованого виразу обличчя.</w:t>
      </w:r>
    </w:p>
    <w:p w14:paraId="7521BFCD" w14:textId="77777777" w:rsidR="00A30A62" w:rsidRDefault="00A30A62" w:rsidP="00A30A62">
      <w:pPr>
        <w:spacing w:line="20" w:lineRule="atLeast"/>
        <w:ind w:firstLine="709"/>
        <w:jc w:val="both"/>
        <w:rPr>
          <w:b/>
          <w:bCs/>
          <w:szCs w:val="28"/>
          <w:lang w:val="uk-UA"/>
        </w:rPr>
      </w:pPr>
    </w:p>
    <w:p w14:paraId="3D35DE88" w14:textId="5A1F12D1" w:rsidR="00A30A62" w:rsidRPr="00A30A62" w:rsidRDefault="00A30A62" w:rsidP="00A30A62">
      <w:pPr>
        <w:spacing w:line="20" w:lineRule="atLeast"/>
        <w:ind w:firstLine="709"/>
        <w:jc w:val="both"/>
        <w:rPr>
          <w:b/>
          <w:bCs/>
          <w:szCs w:val="28"/>
          <w:lang w:val="uk-UA"/>
        </w:rPr>
      </w:pPr>
      <w:r w:rsidRPr="00A30A62">
        <w:rPr>
          <w:b/>
          <w:bCs/>
          <w:szCs w:val="28"/>
          <w:lang w:val="uk-UA"/>
        </w:rPr>
        <w:t>М’язи навколо очей</w:t>
      </w:r>
    </w:p>
    <w:p w14:paraId="56A6D182" w14:textId="77777777" w:rsidR="00A30A62" w:rsidRPr="00A30A62" w:rsidRDefault="00A30A62" w:rsidP="00A30A62">
      <w:pPr>
        <w:spacing w:line="20" w:lineRule="atLeast"/>
        <w:ind w:firstLine="709"/>
        <w:jc w:val="both"/>
        <w:rPr>
          <w:szCs w:val="28"/>
          <w:lang w:val="uk-UA"/>
        </w:rPr>
      </w:pPr>
      <w:r w:rsidRPr="00A30A62">
        <w:rPr>
          <w:b/>
          <w:bCs/>
          <w:szCs w:val="28"/>
          <w:lang w:val="uk-UA"/>
        </w:rPr>
        <w:t>Коловий м’яз ока</w:t>
      </w:r>
      <w:r w:rsidRPr="00A30A62">
        <w:rPr>
          <w:szCs w:val="28"/>
          <w:lang w:val="uk-UA"/>
        </w:rPr>
        <w:t xml:space="preserve"> оточує очну щілину й розміщується під шкірою повік. У ньому розрізняють частини, які забезпечують легке заплющення очей, сильне примружування та участь у роботі слізного апарату. Під час спокійного моргання повіки змикаються завдяки скороченню </w:t>
      </w:r>
      <w:proofErr w:type="spellStart"/>
      <w:r w:rsidRPr="00A30A62">
        <w:rPr>
          <w:szCs w:val="28"/>
          <w:lang w:val="uk-UA"/>
        </w:rPr>
        <w:t>повікової</w:t>
      </w:r>
      <w:proofErr w:type="spellEnd"/>
      <w:r w:rsidRPr="00A30A62">
        <w:rPr>
          <w:szCs w:val="28"/>
          <w:lang w:val="uk-UA"/>
        </w:rPr>
        <w:t xml:space="preserve"> частини м’яза. </w:t>
      </w:r>
      <w:r w:rsidRPr="00A30A62">
        <w:rPr>
          <w:szCs w:val="28"/>
          <w:lang w:val="uk-UA"/>
        </w:rPr>
        <w:lastRenderedPageBreak/>
        <w:t>Коли людина сильно заплющує очі або примружується проти яскравого світла, активніше працює його очноямкова частина.</w:t>
      </w:r>
    </w:p>
    <w:p w14:paraId="58C05AB7" w14:textId="77777777" w:rsidR="00A30A62" w:rsidRPr="00A30A62" w:rsidRDefault="00A30A62" w:rsidP="00A30A62">
      <w:pPr>
        <w:spacing w:line="20" w:lineRule="atLeast"/>
        <w:ind w:firstLine="709"/>
        <w:jc w:val="both"/>
        <w:rPr>
          <w:szCs w:val="28"/>
          <w:lang w:val="uk-UA"/>
        </w:rPr>
      </w:pPr>
      <w:r w:rsidRPr="00A30A62">
        <w:rPr>
          <w:szCs w:val="28"/>
          <w:lang w:val="uk-UA"/>
        </w:rPr>
        <w:t>Скорочення колового м’яза ока також сприяє переміщенню сльози до слізних канальців і слізного мішка. Тому цей м’яз важливий не лише для міміки, а й для нормального зволоження поверхні ока. Наприклад, часте моргання розподіляє слізну рідину по рогівці, а сильне заплющення допомагає захистити око від подразника.</w:t>
      </w:r>
    </w:p>
    <w:p w14:paraId="43AC4B29" w14:textId="77777777" w:rsidR="00A30A62" w:rsidRDefault="00A30A62" w:rsidP="00A30A62">
      <w:pPr>
        <w:spacing w:line="20" w:lineRule="atLeast"/>
        <w:ind w:firstLine="709"/>
        <w:jc w:val="both"/>
        <w:rPr>
          <w:b/>
          <w:bCs/>
          <w:szCs w:val="28"/>
          <w:lang w:val="uk-UA"/>
        </w:rPr>
      </w:pPr>
    </w:p>
    <w:p w14:paraId="66650D4C" w14:textId="3054E39A" w:rsidR="00A30A62" w:rsidRPr="00A30A62" w:rsidRDefault="00A30A62" w:rsidP="00A30A62">
      <w:pPr>
        <w:spacing w:line="20" w:lineRule="atLeast"/>
        <w:ind w:firstLine="709"/>
        <w:jc w:val="both"/>
        <w:rPr>
          <w:b/>
          <w:bCs/>
          <w:szCs w:val="28"/>
          <w:lang w:val="uk-UA"/>
        </w:rPr>
      </w:pPr>
      <w:r w:rsidRPr="00A30A62">
        <w:rPr>
          <w:b/>
          <w:bCs/>
          <w:szCs w:val="28"/>
          <w:lang w:val="uk-UA"/>
        </w:rPr>
        <w:t>М’язи носа</w:t>
      </w:r>
    </w:p>
    <w:p w14:paraId="4DBC0F40" w14:textId="77777777" w:rsidR="00A30A62" w:rsidRPr="00A30A62" w:rsidRDefault="00A30A62" w:rsidP="00A30A62">
      <w:pPr>
        <w:spacing w:line="20" w:lineRule="atLeast"/>
        <w:ind w:firstLine="709"/>
        <w:jc w:val="both"/>
        <w:rPr>
          <w:szCs w:val="28"/>
          <w:lang w:val="uk-UA"/>
        </w:rPr>
      </w:pPr>
      <w:r w:rsidRPr="00A30A62">
        <w:rPr>
          <w:b/>
          <w:bCs/>
          <w:szCs w:val="28"/>
          <w:lang w:val="uk-UA"/>
        </w:rPr>
        <w:t>Носовий м’яз</w:t>
      </w:r>
      <w:r w:rsidRPr="00A30A62">
        <w:rPr>
          <w:szCs w:val="28"/>
          <w:lang w:val="uk-UA"/>
        </w:rPr>
        <w:t xml:space="preserve"> має дві функціональні частини. Поперечна частина стискає хрящову частину носа й звужує ніздрі, тоді як </w:t>
      </w:r>
      <w:proofErr w:type="spellStart"/>
      <w:r w:rsidRPr="00A30A62">
        <w:rPr>
          <w:szCs w:val="28"/>
          <w:lang w:val="uk-UA"/>
        </w:rPr>
        <w:t>крилова</w:t>
      </w:r>
      <w:proofErr w:type="spellEnd"/>
      <w:r w:rsidRPr="00A30A62">
        <w:rPr>
          <w:szCs w:val="28"/>
          <w:lang w:val="uk-UA"/>
        </w:rPr>
        <w:t xml:space="preserve"> частина може відтягувати крило носа та розширювати носовий отвір. Це дає змогу змінювати ширину </w:t>
      </w:r>
      <w:proofErr w:type="spellStart"/>
      <w:r w:rsidRPr="00A30A62">
        <w:rPr>
          <w:szCs w:val="28"/>
          <w:lang w:val="uk-UA"/>
        </w:rPr>
        <w:t>ніздрів</w:t>
      </w:r>
      <w:proofErr w:type="spellEnd"/>
      <w:r w:rsidRPr="00A30A62">
        <w:rPr>
          <w:szCs w:val="28"/>
          <w:lang w:val="uk-UA"/>
        </w:rPr>
        <w:t xml:space="preserve"> під час дихання, нюхання або вираження емоцій. Наприклад, при активному вдиху ніздрі можуть розширюватися, а при сильному видиху через ніс — частково звужуватися.</w:t>
      </w:r>
    </w:p>
    <w:p w14:paraId="0B7D9D16" w14:textId="77777777" w:rsidR="00A30A62" w:rsidRDefault="00A30A62" w:rsidP="00A30A62">
      <w:pPr>
        <w:spacing w:line="20" w:lineRule="atLeast"/>
        <w:ind w:firstLine="709"/>
        <w:jc w:val="both"/>
        <w:rPr>
          <w:b/>
          <w:bCs/>
          <w:szCs w:val="28"/>
          <w:lang w:val="uk-UA"/>
        </w:rPr>
      </w:pPr>
    </w:p>
    <w:p w14:paraId="42A1E0A4" w14:textId="43CC30EC" w:rsidR="00A30A62" w:rsidRPr="00A30A62" w:rsidRDefault="00A30A62" w:rsidP="00A30A62">
      <w:pPr>
        <w:spacing w:line="20" w:lineRule="atLeast"/>
        <w:ind w:firstLine="709"/>
        <w:jc w:val="both"/>
        <w:rPr>
          <w:b/>
          <w:bCs/>
          <w:szCs w:val="28"/>
          <w:lang w:val="uk-UA"/>
        </w:rPr>
      </w:pPr>
      <w:r w:rsidRPr="00A30A62">
        <w:rPr>
          <w:b/>
          <w:bCs/>
          <w:szCs w:val="28"/>
          <w:lang w:val="uk-UA"/>
        </w:rPr>
        <w:t xml:space="preserve">М’язи навколо рота та </w:t>
      </w:r>
      <w:proofErr w:type="spellStart"/>
      <w:r w:rsidRPr="00A30A62">
        <w:rPr>
          <w:b/>
          <w:bCs/>
          <w:szCs w:val="28"/>
          <w:lang w:val="uk-UA"/>
        </w:rPr>
        <w:t>щік</w:t>
      </w:r>
      <w:proofErr w:type="spellEnd"/>
    </w:p>
    <w:p w14:paraId="5733DDFA" w14:textId="77777777" w:rsidR="00A30A62" w:rsidRPr="00A30A62" w:rsidRDefault="00A30A62" w:rsidP="00A30A62">
      <w:pPr>
        <w:spacing w:line="20" w:lineRule="atLeast"/>
        <w:ind w:firstLine="709"/>
        <w:jc w:val="both"/>
        <w:rPr>
          <w:szCs w:val="28"/>
          <w:lang w:val="uk-UA"/>
        </w:rPr>
      </w:pPr>
      <w:r w:rsidRPr="00A30A62">
        <w:rPr>
          <w:b/>
          <w:bCs/>
          <w:szCs w:val="28"/>
          <w:lang w:val="uk-UA"/>
        </w:rPr>
        <w:t>Коловий м’яз рота</w:t>
      </w:r>
      <w:r w:rsidRPr="00A30A62">
        <w:rPr>
          <w:szCs w:val="28"/>
          <w:lang w:val="uk-UA"/>
        </w:rPr>
        <w:t xml:space="preserve"> формує основу губ і оточує ротову щілину. У нього вплітаються волокна багатьох інших м’язів обличчя, тому його робота поєднується з їхньою діяльністю. Коловий м’яз змикає губи, стискає їх і висуває вперед. Він активний, коли людина вимовляє звуки, що потребують змикання губ, п’є через соломинку, свистить або складає губи для поцілунку. На відміну від м’язів, які мають виразне кісткове прикріплення, коловий м’яз рота утворений переплетенням м’язових волокон і не має одного чіткого кісткового початку.</w:t>
      </w:r>
    </w:p>
    <w:p w14:paraId="7BD796F5" w14:textId="77777777" w:rsidR="00A30A62" w:rsidRPr="00A30A62" w:rsidRDefault="00A30A62" w:rsidP="00A30A62">
      <w:pPr>
        <w:spacing w:line="20" w:lineRule="atLeast"/>
        <w:ind w:firstLine="709"/>
        <w:jc w:val="both"/>
        <w:rPr>
          <w:szCs w:val="28"/>
          <w:lang w:val="uk-UA"/>
        </w:rPr>
      </w:pPr>
      <w:r w:rsidRPr="00A30A62">
        <w:rPr>
          <w:b/>
          <w:bCs/>
          <w:szCs w:val="28"/>
          <w:lang w:val="uk-UA"/>
        </w:rPr>
        <w:t>М’яз-підіймач кута рота</w:t>
      </w:r>
      <w:r w:rsidRPr="00A30A62">
        <w:rPr>
          <w:szCs w:val="28"/>
          <w:lang w:val="uk-UA"/>
        </w:rPr>
        <w:t xml:space="preserve"> починається від </w:t>
      </w:r>
      <w:proofErr w:type="spellStart"/>
      <w:r w:rsidRPr="00A30A62">
        <w:rPr>
          <w:szCs w:val="28"/>
          <w:lang w:val="uk-UA"/>
        </w:rPr>
        <w:t>іклової</w:t>
      </w:r>
      <w:proofErr w:type="spellEnd"/>
      <w:r w:rsidRPr="00A30A62">
        <w:rPr>
          <w:szCs w:val="28"/>
          <w:lang w:val="uk-UA"/>
        </w:rPr>
        <w:t xml:space="preserve"> ямки верхньої щелепи й прикріплюється до тканин кута рота. Він піднімає кут рота, формуючи вираз задоволення або привітності.</w:t>
      </w:r>
    </w:p>
    <w:p w14:paraId="18C73EBA" w14:textId="77777777" w:rsidR="00A30A62" w:rsidRPr="00A30A62" w:rsidRDefault="00A30A62" w:rsidP="00A30A62">
      <w:pPr>
        <w:spacing w:line="20" w:lineRule="atLeast"/>
        <w:ind w:firstLine="709"/>
        <w:jc w:val="both"/>
        <w:rPr>
          <w:szCs w:val="28"/>
          <w:lang w:val="uk-UA"/>
        </w:rPr>
      </w:pPr>
      <w:r w:rsidRPr="00A30A62">
        <w:rPr>
          <w:b/>
          <w:bCs/>
          <w:szCs w:val="28"/>
          <w:lang w:val="uk-UA"/>
        </w:rPr>
        <w:t>М’яз-</w:t>
      </w:r>
      <w:proofErr w:type="spellStart"/>
      <w:r w:rsidRPr="00A30A62">
        <w:rPr>
          <w:b/>
          <w:bCs/>
          <w:szCs w:val="28"/>
          <w:lang w:val="uk-UA"/>
        </w:rPr>
        <w:t>опускач</w:t>
      </w:r>
      <w:proofErr w:type="spellEnd"/>
      <w:r w:rsidRPr="00A30A62">
        <w:rPr>
          <w:b/>
          <w:bCs/>
          <w:szCs w:val="28"/>
          <w:lang w:val="uk-UA"/>
        </w:rPr>
        <w:t xml:space="preserve"> кута рота</w:t>
      </w:r>
      <w:r w:rsidRPr="00A30A62">
        <w:rPr>
          <w:szCs w:val="28"/>
          <w:lang w:val="uk-UA"/>
        </w:rPr>
        <w:t xml:space="preserve"> бере початок від косої лінії нижньої щелепи й прямує до кута рота. Його скорочення опускає кут рота, що часто надає обличчю сумного або невдоволеного виразу.</w:t>
      </w:r>
    </w:p>
    <w:p w14:paraId="2EBE13A7" w14:textId="77777777" w:rsidR="00A30A62" w:rsidRPr="00A30A62" w:rsidRDefault="00A30A62" w:rsidP="00A30A62">
      <w:pPr>
        <w:spacing w:line="20" w:lineRule="atLeast"/>
        <w:ind w:firstLine="709"/>
        <w:jc w:val="both"/>
        <w:rPr>
          <w:szCs w:val="28"/>
          <w:lang w:val="uk-UA"/>
        </w:rPr>
      </w:pPr>
      <w:r w:rsidRPr="00A30A62">
        <w:rPr>
          <w:b/>
          <w:bCs/>
          <w:szCs w:val="28"/>
          <w:lang w:val="uk-UA"/>
        </w:rPr>
        <w:t>М’яз-підіймач верхньої губи</w:t>
      </w:r>
      <w:r w:rsidRPr="00A30A62">
        <w:rPr>
          <w:szCs w:val="28"/>
          <w:lang w:val="uk-UA"/>
        </w:rPr>
        <w:t xml:space="preserve"> починається від </w:t>
      </w:r>
      <w:proofErr w:type="spellStart"/>
      <w:r w:rsidRPr="00A30A62">
        <w:rPr>
          <w:szCs w:val="28"/>
          <w:lang w:val="uk-UA"/>
        </w:rPr>
        <w:t>підочноямкового</w:t>
      </w:r>
      <w:proofErr w:type="spellEnd"/>
      <w:r w:rsidRPr="00A30A62">
        <w:rPr>
          <w:szCs w:val="28"/>
          <w:lang w:val="uk-UA"/>
        </w:rPr>
        <w:t xml:space="preserve"> краю верхньої щелепи та вплітається у верхню губу. Він піднімає верхню губу, наприклад, коли людина демонструє зуби або виражає відразу. У навчальному конспекті цей м’яз був поєднаний із м’язом-підіймачем верхньої губи та крила носа, але це </w:t>
      </w:r>
      <w:r w:rsidRPr="00A30A62">
        <w:rPr>
          <w:b/>
          <w:bCs/>
          <w:szCs w:val="28"/>
          <w:lang w:val="uk-UA"/>
        </w:rPr>
        <w:t>різні м’язи</w:t>
      </w:r>
      <w:r w:rsidRPr="00A30A62">
        <w:rPr>
          <w:szCs w:val="28"/>
          <w:lang w:val="uk-UA"/>
        </w:rPr>
        <w:t>. Останній починається від лобового відростка верхньої щелепи, прикріплюється до верхньої губи й крила носа, піднімає губу та може розширювати ніздрю.</w:t>
      </w:r>
    </w:p>
    <w:p w14:paraId="4D04BC58" w14:textId="77777777" w:rsidR="00A30A62" w:rsidRPr="00A30A62" w:rsidRDefault="00A30A62" w:rsidP="00A30A62">
      <w:pPr>
        <w:spacing w:line="20" w:lineRule="atLeast"/>
        <w:ind w:firstLine="709"/>
        <w:jc w:val="both"/>
        <w:rPr>
          <w:szCs w:val="28"/>
          <w:lang w:val="uk-UA"/>
        </w:rPr>
      </w:pPr>
      <w:r w:rsidRPr="00A30A62">
        <w:rPr>
          <w:b/>
          <w:bCs/>
          <w:szCs w:val="28"/>
          <w:lang w:val="uk-UA"/>
        </w:rPr>
        <w:t>М’яз-</w:t>
      </w:r>
      <w:proofErr w:type="spellStart"/>
      <w:r w:rsidRPr="00A30A62">
        <w:rPr>
          <w:b/>
          <w:bCs/>
          <w:szCs w:val="28"/>
          <w:lang w:val="uk-UA"/>
        </w:rPr>
        <w:t>опускач</w:t>
      </w:r>
      <w:proofErr w:type="spellEnd"/>
      <w:r w:rsidRPr="00A30A62">
        <w:rPr>
          <w:b/>
          <w:bCs/>
          <w:szCs w:val="28"/>
          <w:lang w:val="uk-UA"/>
        </w:rPr>
        <w:t xml:space="preserve"> нижньої губи</w:t>
      </w:r>
      <w:r w:rsidRPr="00A30A62">
        <w:rPr>
          <w:szCs w:val="28"/>
          <w:lang w:val="uk-UA"/>
        </w:rPr>
        <w:t xml:space="preserve"> починається від нижньої щелепи й вплітається у шкіру нижньої губи. Він тягне нижню губу донизу, а також дещо вивертає її назовні. Цей рух помітний, коли людина виражає сумнів або невдоволення.</w:t>
      </w:r>
    </w:p>
    <w:p w14:paraId="6EF97D28" w14:textId="77777777" w:rsidR="00A30A62" w:rsidRDefault="00A30A62" w:rsidP="00A30A62">
      <w:pPr>
        <w:spacing w:line="20" w:lineRule="atLeast"/>
        <w:ind w:firstLine="709"/>
        <w:jc w:val="both"/>
        <w:rPr>
          <w:szCs w:val="28"/>
          <w:lang w:val="uk-UA"/>
        </w:rPr>
      </w:pPr>
      <w:r w:rsidRPr="00A30A62">
        <w:rPr>
          <w:b/>
          <w:bCs/>
          <w:szCs w:val="28"/>
          <w:lang w:val="uk-UA"/>
        </w:rPr>
        <w:t>Великий виличний м’яз</w:t>
      </w:r>
      <w:r w:rsidRPr="00A30A62">
        <w:rPr>
          <w:szCs w:val="28"/>
          <w:lang w:val="uk-UA"/>
        </w:rPr>
        <w:t xml:space="preserve"> прямує від виличної кістки до кута рота. Він переміщує кут рота догори й убік, тому є одним із головних м’язів усмішки.</w:t>
      </w:r>
    </w:p>
    <w:p w14:paraId="49BA4B2B" w14:textId="375FBD9A" w:rsidR="00A30A62" w:rsidRPr="00A30A62" w:rsidRDefault="00A30A62" w:rsidP="00A30A62">
      <w:pPr>
        <w:spacing w:line="20" w:lineRule="atLeast"/>
        <w:ind w:firstLine="709"/>
        <w:jc w:val="both"/>
        <w:rPr>
          <w:szCs w:val="28"/>
          <w:lang w:val="uk-UA"/>
        </w:rPr>
      </w:pPr>
      <w:r w:rsidRPr="00A30A62">
        <w:rPr>
          <w:b/>
          <w:bCs/>
          <w:szCs w:val="28"/>
          <w:lang w:val="uk-UA"/>
        </w:rPr>
        <w:lastRenderedPageBreak/>
        <w:t>Малий виличний м’яз</w:t>
      </w:r>
      <w:r w:rsidRPr="00A30A62">
        <w:rPr>
          <w:szCs w:val="28"/>
          <w:lang w:val="uk-UA"/>
        </w:rPr>
        <w:t xml:space="preserve"> також починається від виличної кістки, але прикріплюється переважно до верхньої губи й піднімає її. Отже, великий виличний м’яз підтягує кут рота, а малий — верхню губу; твердження, що вони тягнуть кут рота донизу, є неточним.</w:t>
      </w:r>
    </w:p>
    <w:p w14:paraId="0AE28A3D" w14:textId="77777777" w:rsidR="00A30A62" w:rsidRPr="00A30A62" w:rsidRDefault="00A30A62" w:rsidP="00A30A62">
      <w:pPr>
        <w:spacing w:line="20" w:lineRule="atLeast"/>
        <w:ind w:firstLine="709"/>
        <w:jc w:val="both"/>
        <w:rPr>
          <w:szCs w:val="28"/>
          <w:lang w:val="uk-UA"/>
        </w:rPr>
      </w:pPr>
      <w:r w:rsidRPr="00A30A62">
        <w:rPr>
          <w:b/>
          <w:bCs/>
          <w:szCs w:val="28"/>
          <w:lang w:val="uk-UA"/>
        </w:rPr>
        <w:t>Підборідний м’яз</w:t>
      </w:r>
      <w:r w:rsidRPr="00A30A62">
        <w:rPr>
          <w:szCs w:val="28"/>
          <w:lang w:val="uk-UA"/>
        </w:rPr>
        <w:t xml:space="preserve"> починається від передньої поверхні нижньої щелепи й прикріплюється до шкіри підборіддя. Він піднімає та висуває нижню губу, а також зморщує шкіру підборіддя. Завдяки йому виникає характерний вираз, коли людина випинає нижню губу.</w:t>
      </w:r>
    </w:p>
    <w:p w14:paraId="2FDE02EE" w14:textId="77777777" w:rsidR="00A30A62" w:rsidRPr="00A30A62" w:rsidRDefault="00A30A62" w:rsidP="00A30A62">
      <w:pPr>
        <w:spacing w:line="20" w:lineRule="atLeast"/>
        <w:ind w:firstLine="709"/>
        <w:jc w:val="both"/>
        <w:rPr>
          <w:szCs w:val="28"/>
          <w:lang w:val="uk-UA"/>
        </w:rPr>
      </w:pPr>
      <w:r w:rsidRPr="00A30A62">
        <w:rPr>
          <w:b/>
          <w:bCs/>
          <w:szCs w:val="28"/>
          <w:lang w:val="uk-UA"/>
        </w:rPr>
        <w:t>М’яз сміху</w:t>
      </w:r>
      <w:r w:rsidRPr="00A30A62">
        <w:rPr>
          <w:szCs w:val="28"/>
          <w:lang w:val="uk-UA"/>
        </w:rPr>
        <w:t xml:space="preserve"> є непостійним, тобто може бути вираженим по-різному або бути відсутнім. Він починається від фасцій у ділянці привушної залози та жувального м’яза й прямує до кута рота. Скорочення відтягує кут рота вбік, створюючи широку усмішку; у деяких людей при цьому на щоці утворюється ямочка.</w:t>
      </w:r>
    </w:p>
    <w:p w14:paraId="732323D9" w14:textId="4A921041" w:rsidR="00A30A62" w:rsidRPr="00A30A62" w:rsidRDefault="00A30A62" w:rsidP="00A30A62">
      <w:pPr>
        <w:spacing w:line="20" w:lineRule="atLeast"/>
        <w:ind w:firstLine="709"/>
        <w:jc w:val="both"/>
        <w:rPr>
          <w:szCs w:val="28"/>
          <w:lang w:val="uk-UA"/>
        </w:rPr>
      </w:pPr>
      <w:r w:rsidRPr="00A30A62">
        <w:rPr>
          <w:b/>
          <w:bCs/>
          <w:szCs w:val="28"/>
          <w:lang w:val="uk-UA"/>
        </w:rPr>
        <w:t>Щічний м’яз</w:t>
      </w:r>
      <w:r w:rsidRPr="00A30A62">
        <w:rPr>
          <w:szCs w:val="28"/>
          <w:lang w:val="uk-UA"/>
        </w:rPr>
        <w:t xml:space="preserve"> формує м’язову основу щоки. Він починається від альвеолярних відростків верхньої та нижньої щелеп, а також від </w:t>
      </w:r>
      <w:proofErr w:type="spellStart"/>
      <w:r w:rsidRPr="00A30A62">
        <w:rPr>
          <w:szCs w:val="28"/>
          <w:lang w:val="uk-UA"/>
        </w:rPr>
        <w:t>крилонижньощелепного</w:t>
      </w:r>
      <w:proofErr w:type="spellEnd"/>
      <w:r w:rsidRPr="00A30A62">
        <w:rPr>
          <w:szCs w:val="28"/>
          <w:lang w:val="uk-UA"/>
        </w:rPr>
        <w:t xml:space="preserve"> шва й вплітається в кут рота та коловий м’яз рота. Під час жування щічний м’яз притискає щоку до зубів і не дає їжі накопичуватися між щокою та зубним рядом. Це можна відчути, коли людина переміщує їжу язиком до корінних зубів. М’яз також допомагає свистіти, надувати щоки, видувати повітря та смоктати через соломинку. Він має подвійне функціональне значення: бере участь у міміці, але водночас допомагає утримувати харчову грудку під час жування. </w:t>
      </w:r>
    </w:p>
    <w:p w14:paraId="5703DF15" w14:textId="77777777" w:rsidR="00A30A62" w:rsidRDefault="00A30A62" w:rsidP="00A30A62">
      <w:pPr>
        <w:spacing w:line="20" w:lineRule="atLeast"/>
        <w:ind w:firstLine="709"/>
        <w:jc w:val="both"/>
        <w:rPr>
          <w:b/>
          <w:bCs/>
          <w:szCs w:val="28"/>
          <w:lang w:val="uk-UA"/>
        </w:rPr>
      </w:pPr>
    </w:p>
    <w:p w14:paraId="26232F4C" w14:textId="74435AEB" w:rsidR="00A30A62" w:rsidRPr="00A30A62" w:rsidRDefault="00A30A62" w:rsidP="00A30A62">
      <w:pPr>
        <w:spacing w:line="20" w:lineRule="atLeast"/>
        <w:ind w:firstLine="709"/>
        <w:jc w:val="both"/>
        <w:rPr>
          <w:b/>
          <w:bCs/>
          <w:szCs w:val="28"/>
          <w:lang w:val="uk-UA"/>
        </w:rPr>
      </w:pPr>
      <w:r w:rsidRPr="00A30A62">
        <w:rPr>
          <w:b/>
          <w:bCs/>
          <w:szCs w:val="28"/>
          <w:lang w:val="uk-UA"/>
        </w:rPr>
        <w:t>Вушні м’язи</w:t>
      </w:r>
    </w:p>
    <w:p w14:paraId="2EDA4D01" w14:textId="77777777" w:rsidR="00A30A62" w:rsidRPr="00A30A62" w:rsidRDefault="00A30A62" w:rsidP="00A30A62">
      <w:pPr>
        <w:spacing w:line="20" w:lineRule="atLeast"/>
        <w:ind w:firstLine="709"/>
        <w:jc w:val="both"/>
        <w:rPr>
          <w:szCs w:val="28"/>
          <w:lang w:val="uk-UA"/>
        </w:rPr>
      </w:pPr>
      <w:r w:rsidRPr="00A30A62">
        <w:rPr>
          <w:b/>
          <w:bCs/>
          <w:szCs w:val="28"/>
          <w:lang w:val="uk-UA"/>
        </w:rPr>
        <w:t>Верхній, передній і задній вушні м’язи</w:t>
      </w:r>
      <w:r w:rsidRPr="00A30A62">
        <w:rPr>
          <w:szCs w:val="28"/>
          <w:lang w:val="uk-UA"/>
        </w:rPr>
        <w:t xml:space="preserve"> розташовані навколо вушної раковини й мають слабко виражену функцію в більшості людей. Верхній м’яз може трохи тягнути вушну раковину догори, передній — уперед, а задній — назад. У деяких людей рухи вушної раковини помітніші, проте зазвичай ці м’язи не мають значного функціонального навантаження.</w:t>
      </w:r>
    </w:p>
    <w:p w14:paraId="07C8E367" w14:textId="60866F78" w:rsidR="00A30A62" w:rsidRPr="00A30A62" w:rsidRDefault="00A30A62" w:rsidP="00A30A62">
      <w:pPr>
        <w:spacing w:line="20" w:lineRule="atLeast"/>
        <w:ind w:firstLine="709"/>
        <w:jc w:val="both"/>
        <w:rPr>
          <w:szCs w:val="28"/>
          <w:lang w:val="uk-UA"/>
        </w:rPr>
      </w:pPr>
      <w:r w:rsidRPr="00A30A62">
        <w:rPr>
          <w:szCs w:val="28"/>
          <w:lang w:val="uk-UA"/>
        </w:rPr>
        <w:t xml:space="preserve">Мімічні м’язи обличчя, зокрема м’язи лоба, очей, носа й рота, отримують рухову іннервацію від </w:t>
      </w:r>
      <w:r w:rsidRPr="00A30A62">
        <w:rPr>
          <w:b/>
          <w:bCs/>
          <w:szCs w:val="28"/>
          <w:lang w:val="uk-UA"/>
        </w:rPr>
        <w:t xml:space="preserve">лицевого </w:t>
      </w:r>
      <w:proofErr w:type="spellStart"/>
      <w:r w:rsidRPr="00A30A62">
        <w:rPr>
          <w:b/>
          <w:bCs/>
          <w:szCs w:val="28"/>
          <w:lang w:val="uk-UA"/>
        </w:rPr>
        <w:t>нерва</w:t>
      </w:r>
      <w:proofErr w:type="spellEnd"/>
      <w:r w:rsidRPr="00A30A62">
        <w:rPr>
          <w:b/>
          <w:bCs/>
          <w:szCs w:val="28"/>
          <w:lang w:val="uk-UA"/>
        </w:rPr>
        <w:t xml:space="preserve"> — VII пари черепних нервів</w:t>
      </w:r>
      <w:r w:rsidRPr="00A30A62">
        <w:rPr>
          <w:szCs w:val="28"/>
          <w:lang w:val="uk-UA"/>
        </w:rPr>
        <w:t xml:space="preserve">. Саме його гілки розгалужуються в м’яких тканинах обличчя та керують мімічними рухами. </w:t>
      </w:r>
    </w:p>
    <w:p w14:paraId="64B6AD40" w14:textId="77777777" w:rsidR="00A30A62" w:rsidRDefault="00A30A62" w:rsidP="00A30A62">
      <w:pPr>
        <w:spacing w:line="20" w:lineRule="atLeast"/>
        <w:ind w:firstLine="709"/>
        <w:jc w:val="both"/>
        <w:rPr>
          <w:b/>
          <w:bCs/>
          <w:szCs w:val="28"/>
          <w:lang w:val="uk-UA"/>
        </w:rPr>
      </w:pPr>
    </w:p>
    <w:p w14:paraId="40C89732" w14:textId="206F30FA" w:rsidR="00A30A62" w:rsidRPr="00A30A62" w:rsidRDefault="00A30A62" w:rsidP="00A30A62">
      <w:pPr>
        <w:spacing w:line="20" w:lineRule="atLeast"/>
        <w:ind w:firstLine="709"/>
        <w:jc w:val="both"/>
        <w:rPr>
          <w:b/>
          <w:bCs/>
          <w:szCs w:val="28"/>
          <w:lang w:val="uk-UA"/>
        </w:rPr>
      </w:pPr>
      <w:r w:rsidRPr="00A30A62">
        <w:rPr>
          <w:b/>
          <w:bCs/>
          <w:szCs w:val="28"/>
          <w:lang w:val="uk-UA"/>
        </w:rPr>
        <w:t>Жувальні м’язи</w:t>
      </w:r>
    </w:p>
    <w:p w14:paraId="6A5D3C84" w14:textId="4F216690" w:rsidR="00A30A62" w:rsidRPr="00A30A62" w:rsidRDefault="00A30A62" w:rsidP="00A30A62">
      <w:pPr>
        <w:spacing w:line="20" w:lineRule="atLeast"/>
        <w:ind w:firstLine="709"/>
        <w:jc w:val="both"/>
        <w:rPr>
          <w:szCs w:val="28"/>
          <w:lang w:val="uk-UA"/>
        </w:rPr>
      </w:pPr>
      <w:r w:rsidRPr="00A30A62">
        <w:rPr>
          <w:szCs w:val="28"/>
          <w:lang w:val="uk-UA"/>
        </w:rPr>
        <w:t xml:space="preserve">Жувальні м’язи переміщують нижню щелепу в </w:t>
      </w:r>
      <w:proofErr w:type="spellStart"/>
      <w:r w:rsidRPr="00A30A62">
        <w:rPr>
          <w:szCs w:val="28"/>
          <w:lang w:val="uk-UA"/>
        </w:rPr>
        <w:t>скронево</w:t>
      </w:r>
      <w:proofErr w:type="spellEnd"/>
      <w:r w:rsidRPr="00A30A62">
        <w:rPr>
          <w:szCs w:val="28"/>
          <w:lang w:val="uk-UA"/>
        </w:rPr>
        <w:t xml:space="preserve">-нижньощелепному суглобі. До основних належать жувальний, скроневий, </w:t>
      </w:r>
      <w:proofErr w:type="spellStart"/>
      <w:r w:rsidRPr="00A30A62">
        <w:rPr>
          <w:szCs w:val="28"/>
          <w:lang w:val="uk-UA"/>
        </w:rPr>
        <w:t>присередній</w:t>
      </w:r>
      <w:proofErr w:type="spellEnd"/>
      <w:r w:rsidRPr="00A30A62">
        <w:rPr>
          <w:szCs w:val="28"/>
          <w:lang w:val="uk-UA"/>
        </w:rPr>
        <w:t xml:space="preserve"> і бічний крилоподібні м’язи. Їхні узгоджені скорочення забезпечують піднімання й опускання щелепи, висування її вперед, відведення назад і бокові рухи під час пережовування їжі. Рухова іннервація цих м’язів надходить від нижньощелепної гілки трійчастого </w:t>
      </w:r>
      <w:proofErr w:type="spellStart"/>
      <w:r w:rsidRPr="00A30A62">
        <w:rPr>
          <w:szCs w:val="28"/>
          <w:lang w:val="uk-UA"/>
        </w:rPr>
        <w:t>нерва</w:t>
      </w:r>
      <w:proofErr w:type="spellEnd"/>
      <w:r w:rsidRPr="00A30A62">
        <w:rPr>
          <w:szCs w:val="28"/>
          <w:lang w:val="uk-UA"/>
        </w:rPr>
        <w:t xml:space="preserve"> — </w:t>
      </w:r>
      <w:r w:rsidRPr="00A30A62">
        <w:rPr>
          <w:b/>
          <w:bCs/>
          <w:szCs w:val="28"/>
          <w:lang w:val="uk-UA"/>
        </w:rPr>
        <w:t>V3</w:t>
      </w:r>
      <w:r w:rsidRPr="00A30A62">
        <w:rPr>
          <w:szCs w:val="28"/>
          <w:lang w:val="uk-UA"/>
        </w:rPr>
        <w:t xml:space="preserve">. </w:t>
      </w:r>
    </w:p>
    <w:p w14:paraId="15E78E9D" w14:textId="77777777" w:rsidR="00A30A62" w:rsidRPr="00A30A62" w:rsidRDefault="00A30A62" w:rsidP="00A30A62">
      <w:pPr>
        <w:spacing w:line="20" w:lineRule="atLeast"/>
        <w:ind w:firstLine="709"/>
        <w:jc w:val="both"/>
        <w:rPr>
          <w:szCs w:val="28"/>
          <w:lang w:val="uk-UA"/>
        </w:rPr>
      </w:pPr>
      <w:r w:rsidRPr="00A30A62">
        <w:rPr>
          <w:b/>
          <w:bCs/>
          <w:szCs w:val="28"/>
          <w:lang w:val="uk-UA"/>
        </w:rPr>
        <w:t>Жувальний м’яз</w:t>
      </w:r>
      <w:r w:rsidRPr="00A30A62">
        <w:rPr>
          <w:szCs w:val="28"/>
          <w:lang w:val="uk-UA"/>
        </w:rPr>
        <w:t xml:space="preserve"> є одним із найсильніших м’язів голови. Він починається від виличної дуги та прилеглої ділянки виличної кістки й прикріплюється до зовнішньої поверхні гілки та кута нижньої щелепи. Скорочуючись, м’яз </w:t>
      </w:r>
      <w:r w:rsidRPr="00A30A62">
        <w:rPr>
          <w:szCs w:val="28"/>
          <w:lang w:val="uk-UA"/>
        </w:rPr>
        <w:lastRenderedPageBreak/>
        <w:t>піднімає нижню щелепу й змикає зуби. Якщо покласти пальці на ділянку щоки над кутом щелепи й сильно стиснути зуби, можна відчути, як жувальний м’яз напружується.</w:t>
      </w:r>
    </w:p>
    <w:p w14:paraId="6F56DDC5" w14:textId="77777777" w:rsidR="00A30A62" w:rsidRPr="00A30A62" w:rsidRDefault="00A30A62" w:rsidP="00A30A62">
      <w:pPr>
        <w:spacing w:line="20" w:lineRule="atLeast"/>
        <w:ind w:firstLine="709"/>
        <w:jc w:val="both"/>
        <w:rPr>
          <w:szCs w:val="28"/>
          <w:lang w:val="uk-UA"/>
        </w:rPr>
      </w:pPr>
      <w:r w:rsidRPr="00A30A62">
        <w:rPr>
          <w:b/>
          <w:bCs/>
          <w:szCs w:val="28"/>
          <w:lang w:val="uk-UA"/>
        </w:rPr>
        <w:t>Скроневий м’яз</w:t>
      </w:r>
      <w:r w:rsidRPr="00A30A62">
        <w:rPr>
          <w:szCs w:val="28"/>
          <w:lang w:val="uk-UA"/>
        </w:rPr>
        <w:t xml:space="preserve"> займає скроневу ямку й частково прикритий скроневою фасцією. Його волокна збираються донизу та прикріплюються до вінцевого відростка нижньої щелепи. Передні й середні волокна піднімають щелепу, а задні тягнуть її назад. Наприклад, під час закривання рота після укусу їжі м’яз працює разом із жувальним, а при відведенні нижньої щелепи назад особливо важлива активність його задніх волокон.</w:t>
      </w:r>
    </w:p>
    <w:p w14:paraId="7286CC5E"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Присередній</w:t>
      </w:r>
      <w:proofErr w:type="spellEnd"/>
      <w:r w:rsidRPr="00A30A62">
        <w:rPr>
          <w:b/>
          <w:bCs/>
          <w:szCs w:val="28"/>
          <w:lang w:val="uk-UA"/>
        </w:rPr>
        <w:t xml:space="preserve"> крилоподібний м’яз</w:t>
      </w:r>
      <w:r w:rsidRPr="00A30A62">
        <w:rPr>
          <w:szCs w:val="28"/>
          <w:lang w:val="uk-UA"/>
        </w:rPr>
        <w:t xml:space="preserve"> розташований на внутрішній поверхні гілки нижньої щелепи. Він починається від ділянок клиноподібної та верхньої щелеп, зокрема від </w:t>
      </w:r>
      <w:proofErr w:type="spellStart"/>
      <w:r w:rsidRPr="00A30A62">
        <w:rPr>
          <w:szCs w:val="28"/>
          <w:lang w:val="uk-UA"/>
        </w:rPr>
        <w:t>присередньої</w:t>
      </w:r>
      <w:proofErr w:type="spellEnd"/>
      <w:r w:rsidRPr="00A30A62">
        <w:rPr>
          <w:szCs w:val="28"/>
          <w:lang w:val="uk-UA"/>
        </w:rPr>
        <w:t xml:space="preserve"> поверхні бічної крилоподібної пластинки й крилоподібної ямки верхньої щелепи, та прикріплюється до внутрішньої поверхні кута й гілки нижньої щелепи. При двобічному скороченні піднімає щелепу, а також допомагає висувати її вперед. Однобічна робота м’яза бере участь у бокових рухах, потрібних для перемелювання їжі.</w:t>
      </w:r>
    </w:p>
    <w:p w14:paraId="385B3174" w14:textId="4F6874E2" w:rsidR="00A30A62" w:rsidRDefault="00A30A62" w:rsidP="00A30A62">
      <w:pPr>
        <w:spacing w:line="20" w:lineRule="atLeast"/>
        <w:ind w:firstLine="709"/>
        <w:jc w:val="both"/>
        <w:rPr>
          <w:szCs w:val="28"/>
          <w:lang w:val="uk-UA"/>
        </w:rPr>
      </w:pPr>
      <w:r w:rsidRPr="00A30A62">
        <w:rPr>
          <w:b/>
          <w:bCs/>
          <w:szCs w:val="28"/>
          <w:lang w:val="uk-UA"/>
        </w:rPr>
        <w:t>Бічний крилоподібний м’яз</w:t>
      </w:r>
      <w:r w:rsidRPr="00A30A62">
        <w:rPr>
          <w:szCs w:val="28"/>
          <w:lang w:val="uk-UA"/>
        </w:rPr>
        <w:t xml:space="preserve"> має верхню та нижню головки. Верхня головка починається від великого крила клиноподібної кістки, нижня — від зовнішньої поверхні бічної крилоподібної пластинки. Волокна прикріплюються до капсули й суглобового диска </w:t>
      </w:r>
      <w:proofErr w:type="spellStart"/>
      <w:r w:rsidRPr="00A30A62">
        <w:rPr>
          <w:szCs w:val="28"/>
          <w:lang w:val="uk-UA"/>
        </w:rPr>
        <w:t>скронево</w:t>
      </w:r>
      <w:proofErr w:type="spellEnd"/>
      <w:r w:rsidRPr="00A30A62">
        <w:rPr>
          <w:szCs w:val="28"/>
          <w:lang w:val="uk-UA"/>
        </w:rPr>
        <w:t xml:space="preserve">-нижньощелепного суглоба, а також до крилоподібної ямки на шийці виросткового відростка нижньої щелепи. При двобічному скороченні м’яз висуває нижню щелепу вперед і допомагає опустити її; при однобічному — зміщує щелепу в протилежний бік. Саме чергування однобічних скорочень дає змогу переміщувати їжу між зубами під час жування. </w:t>
      </w:r>
      <w:hyperlink r:id="rId8" w:history="1"/>
    </w:p>
    <w:p w14:paraId="77090F21" w14:textId="77777777" w:rsidR="00A30A62" w:rsidRPr="00A30A62" w:rsidRDefault="00A30A62" w:rsidP="00A30A62">
      <w:pPr>
        <w:spacing w:line="20" w:lineRule="atLeast"/>
        <w:ind w:firstLine="709"/>
        <w:jc w:val="both"/>
        <w:rPr>
          <w:szCs w:val="28"/>
          <w:lang w:val="uk-UA"/>
        </w:rPr>
      </w:pPr>
    </w:p>
    <w:p w14:paraId="1D84F9FF" w14:textId="77777777" w:rsidR="00A30A62" w:rsidRPr="00A30A62" w:rsidRDefault="00A30A62" w:rsidP="00A30A62">
      <w:pPr>
        <w:spacing w:line="20" w:lineRule="atLeast"/>
        <w:ind w:firstLine="709"/>
        <w:jc w:val="both"/>
        <w:rPr>
          <w:b/>
          <w:bCs/>
          <w:szCs w:val="28"/>
          <w:lang w:val="uk-UA"/>
        </w:rPr>
      </w:pPr>
      <w:r w:rsidRPr="00A30A62">
        <w:rPr>
          <w:b/>
          <w:bCs/>
          <w:szCs w:val="28"/>
          <w:lang w:val="uk-UA"/>
        </w:rPr>
        <w:t>М’язи шиї</w:t>
      </w:r>
    </w:p>
    <w:p w14:paraId="117770B9" w14:textId="319652D6" w:rsidR="00A30A62" w:rsidRPr="00A30A62" w:rsidRDefault="00A30A62" w:rsidP="00A30A62">
      <w:pPr>
        <w:spacing w:line="20" w:lineRule="atLeast"/>
        <w:ind w:firstLine="709"/>
        <w:jc w:val="both"/>
        <w:rPr>
          <w:szCs w:val="28"/>
          <w:lang w:val="uk-UA"/>
        </w:rPr>
      </w:pPr>
      <w:r w:rsidRPr="00A30A62">
        <w:rPr>
          <w:szCs w:val="28"/>
          <w:lang w:val="uk-UA"/>
        </w:rPr>
        <w:t xml:space="preserve">М’язи шиї утримують і переміщують голову, стабілізують шийний відділ хребта, беруть участь у рухах нижньої щелепи, ковтанні та мовленні. Частина з них прикріплюється до </w:t>
      </w:r>
      <w:r w:rsidRPr="00A30A62">
        <w:rPr>
          <w:b/>
          <w:bCs/>
          <w:szCs w:val="28"/>
          <w:lang w:val="uk-UA"/>
        </w:rPr>
        <w:t>під’язикової кістки</w:t>
      </w:r>
      <w:r w:rsidRPr="00A30A62">
        <w:rPr>
          <w:szCs w:val="28"/>
          <w:lang w:val="uk-UA"/>
        </w:rPr>
        <w:t xml:space="preserve"> — невеликої кістки, яка не з’єднується суглобами з іншими кістками. Вона підвішена між м’язами й слугує опорою для язика та структур гортані. За положенням щодо під’язикової кістки м’язи поділяють на </w:t>
      </w:r>
      <w:proofErr w:type="spellStart"/>
      <w:r w:rsidRPr="00A30A62">
        <w:rPr>
          <w:szCs w:val="28"/>
          <w:lang w:val="uk-UA"/>
        </w:rPr>
        <w:t>надпід’язикові</w:t>
      </w:r>
      <w:proofErr w:type="spellEnd"/>
      <w:r w:rsidRPr="00A30A62">
        <w:rPr>
          <w:szCs w:val="28"/>
          <w:lang w:val="uk-UA"/>
        </w:rPr>
        <w:t xml:space="preserve"> та </w:t>
      </w:r>
      <w:proofErr w:type="spellStart"/>
      <w:r w:rsidRPr="00A30A62">
        <w:rPr>
          <w:szCs w:val="28"/>
          <w:lang w:val="uk-UA"/>
        </w:rPr>
        <w:t>підпід’язикові</w:t>
      </w:r>
      <w:proofErr w:type="spellEnd"/>
      <w:r w:rsidRPr="00A30A62">
        <w:rPr>
          <w:szCs w:val="28"/>
          <w:lang w:val="uk-UA"/>
        </w:rPr>
        <w:t xml:space="preserve">. Під час ковтання ці групи працюють узгоджено: </w:t>
      </w:r>
      <w:proofErr w:type="spellStart"/>
      <w:r w:rsidRPr="00A30A62">
        <w:rPr>
          <w:szCs w:val="28"/>
          <w:lang w:val="uk-UA"/>
        </w:rPr>
        <w:t>надпід’язикові</w:t>
      </w:r>
      <w:proofErr w:type="spellEnd"/>
      <w:r w:rsidRPr="00A30A62">
        <w:rPr>
          <w:szCs w:val="28"/>
          <w:lang w:val="uk-UA"/>
        </w:rPr>
        <w:t xml:space="preserve"> м’язи піднімають під’язикову кістку та дно ротової порожнини, а </w:t>
      </w:r>
      <w:proofErr w:type="spellStart"/>
      <w:r w:rsidRPr="00A30A62">
        <w:rPr>
          <w:szCs w:val="28"/>
          <w:lang w:val="uk-UA"/>
        </w:rPr>
        <w:t>підпід’язикові</w:t>
      </w:r>
      <w:proofErr w:type="spellEnd"/>
      <w:r w:rsidRPr="00A30A62">
        <w:rPr>
          <w:szCs w:val="28"/>
          <w:lang w:val="uk-UA"/>
        </w:rPr>
        <w:t xml:space="preserve"> згодом стабілізують і опускають їх. </w:t>
      </w:r>
    </w:p>
    <w:p w14:paraId="38D095E0" w14:textId="77777777" w:rsidR="00A30A62" w:rsidRDefault="00A30A62" w:rsidP="00A30A62">
      <w:pPr>
        <w:spacing w:line="20" w:lineRule="atLeast"/>
        <w:ind w:firstLine="709"/>
        <w:jc w:val="both"/>
        <w:rPr>
          <w:b/>
          <w:bCs/>
          <w:szCs w:val="28"/>
          <w:lang w:val="uk-UA"/>
        </w:rPr>
      </w:pPr>
    </w:p>
    <w:p w14:paraId="2E2C2ED1" w14:textId="6EF49A4E" w:rsidR="00A30A62" w:rsidRPr="00A30A62" w:rsidRDefault="00A30A62" w:rsidP="00A30A62">
      <w:pPr>
        <w:spacing w:line="20" w:lineRule="atLeast"/>
        <w:ind w:firstLine="709"/>
        <w:jc w:val="both"/>
        <w:rPr>
          <w:b/>
          <w:bCs/>
          <w:szCs w:val="28"/>
          <w:lang w:val="uk-UA"/>
        </w:rPr>
      </w:pPr>
      <w:r w:rsidRPr="00A30A62">
        <w:rPr>
          <w:b/>
          <w:bCs/>
          <w:szCs w:val="28"/>
          <w:lang w:val="uk-UA"/>
        </w:rPr>
        <w:t>Поверхневі м’язи шиї</w:t>
      </w:r>
    </w:p>
    <w:p w14:paraId="700CD7F2" w14:textId="77777777" w:rsidR="00A30A62" w:rsidRPr="00A30A62" w:rsidRDefault="00A30A62" w:rsidP="00A30A62">
      <w:pPr>
        <w:spacing w:line="20" w:lineRule="atLeast"/>
        <w:ind w:firstLine="709"/>
        <w:jc w:val="both"/>
        <w:rPr>
          <w:szCs w:val="28"/>
          <w:lang w:val="uk-UA"/>
        </w:rPr>
      </w:pPr>
      <w:r w:rsidRPr="00A30A62">
        <w:rPr>
          <w:b/>
          <w:bCs/>
          <w:szCs w:val="28"/>
          <w:lang w:val="uk-UA"/>
        </w:rPr>
        <w:t>Підшкірний м’яз шиї</w:t>
      </w:r>
      <w:r w:rsidRPr="00A30A62">
        <w:rPr>
          <w:szCs w:val="28"/>
          <w:lang w:val="uk-UA"/>
        </w:rPr>
        <w:t xml:space="preserve">, або </w:t>
      </w:r>
      <w:proofErr w:type="spellStart"/>
      <w:r w:rsidRPr="00A30A62">
        <w:rPr>
          <w:szCs w:val="28"/>
          <w:lang w:val="uk-UA"/>
        </w:rPr>
        <w:t>платизма</w:t>
      </w:r>
      <w:proofErr w:type="spellEnd"/>
      <w:r w:rsidRPr="00A30A62">
        <w:rPr>
          <w:szCs w:val="28"/>
          <w:lang w:val="uk-UA"/>
        </w:rPr>
        <w:t xml:space="preserve">, лежить безпосередньо під шкірою. Він починається від поверхневої фасції верхньої частини грудної клітки та ділянки плеча, прямує вгору й вплітається у шкіру нижньої щелепи, нижньої частини обличчя та кута рота. </w:t>
      </w:r>
      <w:proofErr w:type="spellStart"/>
      <w:r w:rsidRPr="00A30A62">
        <w:rPr>
          <w:szCs w:val="28"/>
          <w:lang w:val="uk-UA"/>
        </w:rPr>
        <w:t>Платизма</w:t>
      </w:r>
      <w:proofErr w:type="spellEnd"/>
      <w:r w:rsidRPr="00A30A62">
        <w:rPr>
          <w:szCs w:val="28"/>
          <w:lang w:val="uk-UA"/>
        </w:rPr>
        <w:t xml:space="preserve"> натягує шкіру шиї, а також може тягнути донизу нижню губу й кут рота. Її скорочення помітне, коли людина напружує передню поверхню шиї або демонструє вираз тривоги. </w:t>
      </w:r>
      <w:r w:rsidRPr="00A30A62">
        <w:rPr>
          <w:szCs w:val="28"/>
          <w:lang w:val="uk-UA"/>
        </w:rPr>
        <w:lastRenderedPageBreak/>
        <w:t xml:space="preserve">Функціонально </w:t>
      </w:r>
      <w:proofErr w:type="spellStart"/>
      <w:r w:rsidRPr="00A30A62">
        <w:rPr>
          <w:szCs w:val="28"/>
          <w:lang w:val="uk-UA"/>
        </w:rPr>
        <w:t>платизма</w:t>
      </w:r>
      <w:proofErr w:type="spellEnd"/>
      <w:r w:rsidRPr="00A30A62">
        <w:rPr>
          <w:szCs w:val="28"/>
          <w:lang w:val="uk-UA"/>
        </w:rPr>
        <w:t xml:space="preserve"> пов’язана як із м’язами шиї, так і з мімічними м’язами обличчя.</w:t>
      </w:r>
    </w:p>
    <w:p w14:paraId="37C55ED1"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Груднинно</w:t>
      </w:r>
      <w:proofErr w:type="spellEnd"/>
      <w:r w:rsidRPr="00A30A62">
        <w:rPr>
          <w:b/>
          <w:bCs/>
          <w:szCs w:val="28"/>
          <w:lang w:val="uk-UA"/>
        </w:rPr>
        <w:t>-</w:t>
      </w:r>
      <w:proofErr w:type="spellStart"/>
      <w:r w:rsidRPr="00A30A62">
        <w:rPr>
          <w:b/>
          <w:bCs/>
          <w:szCs w:val="28"/>
          <w:lang w:val="uk-UA"/>
        </w:rPr>
        <w:t>ключично</w:t>
      </w:r>
      <w:proofErr w:type="spellEnd"/>
      <w:r w:rsidRPr="00A30A62">
        <w:rPr>
          <w:b/>
          <w:bCs/>
          <w:szCs w:val="28"/>
          <w:lang w:val="uk-UA"/>
        </w:rPr>
        <w:t>-соскоподібний м’яз</w:t>
      </w:r>
      <w:r w:rsidRPr="00A30A62">
        <w:rPr>
          <w:szCs w:val="28"/>
          <w:lang w:val="uk-UA"/>
        </w:rPr>
        <w:t xml:space="preserve"> розташований по боках шиї та добре помітний при повороті голови. Він має дві головки: </w:t>
      </w:r>
      <w:proofErr w:type="spellStart"/>
      <w:r w:rsidRPr="00A30A62">
        <w:rPr>
          <w:szCs w:val="28"/>
          <w:lang w:val="uk-UA"/>
        </w:rPr>
        <w:t>груднинну</w:t>
      </w:r>
      <w:proofErr w:type="spellEnd"/>
      <w:r w:rsidRPr="00A30A62">
        <w:rPr>
          <w:szCs w:val="28"/>
          <w:lang w:val="uk-UA"/>
        </w:rPr>
        <w:t xml:space="preserve">, що починається від ручки груднини, і ключичну, що починається від </w:t>
      </w:r>
      <w:proofErr w:type="spellStart"/>
      <w:r w:rsidRPr="00A30A62">
        <w:rPr>
          <w:szCs w:val="28"/>
          <w:lang w:val="uk-UA"/>
        </w:rPr>
        <w:t>присередньої</w:t>
      </w:r>
      <w:proofErr w:type="spellEnd"/>
      <w:r w:rsidRPr="00A30A62">
        <w:rPr>
          <w:szCs w:val="28"/>
          <w:lang w:val="uk-UA"/>
        </w:rPr>
        <w:t xml:space="preserve"> частини ключиці. Обидві головки прикріплюються до соскоподібного відростка скроневої кістки та частково до верхньої </w:t>
      </w:r>
      <w:proofErr w:type="spellStart"/>
      <w:r w:rsidRPr="00A30A62">
        <w:rPr>
          <w:szCs w:val="28"/>
          <w:lang w:val="uk-UA"/>
        </w:rPr>
        <w:t>каркової</w:t>
      </w:r>
      <w:proofErr w:type="spellEnd"/>
      <w:r w:rsidRPr="00A30A62">
        <w:rPr>
          <w:szCs w:val="28"/>
          <w:lang w:val="uk-UA"/>
        </w:rPr>
        <w:t xml:space="preserve"> лінії потиличної кістки.</w:t>
      </w:r>
    </w:p>
    <w:p w14:paraId="29D3542A" w14:textId="77777777" w:rsidR="00A30A62" w:rsidRPr="00A30A62" w:rsidRDefault="00A30A62" w:rsidP="00A30A62">
      <w:pPr>
        <w:spacing w:line="20" w:lineRule="atLeast"/>
        <w:ind w:firstLine="709"/>
        <w:jc w:val="both"/>
        <w:rPr>
          <w:szCs w:val="28"/>
          <w:lang w:val="uk-UA"/>
        </w:rPr>
      </w:pPr>
      <w:r w:rsidRPr="00A30A62">
        <w:rPr>
          <w:szCs w:val="28"/>
          <w:lang w:val="uk-UA"/>
        </w:rPr>
        <w:t xml:space="preserve">Якщо скорочується м’яз лише з одного боку, він нахиляє голову до свого боку й повертає обличчя в протилежний. Наприклад, скорочення правого </w:t>
      </w:r>
      <w:proofErr w:type="spellStart"/>
      <w:r w:rsidRPr="00A30A62">
        <w:rPr>
          <w:szCs w:val="28"/>
          <w:lang w:val="uk-UA"/>
        </w:rPr>
        <w:t>груднинно</w:t>
      </w:r>
      <w:proofErr w:type="spellEnd"/>
      <w:r w:rsidRPr="00A30A62">
        <w:rPr>
          <w:szCs w:val="28"/>
          <w:lang w:val="uk-UA"/>
        </w:rPr>
        <w:t>-</w:t>
      </w:r>
      <w:proofErr w:type="spellStart"/>
      <w:r w:rsidRPr="00A30A62">
        <w:rPr>
          <w:szCs w:val="28"/>
          <w:lang w:val="uk-UA"/>
        </w:rPr>
        <w:t>ключично</w:t>
      </w:r>
      <w:proofErr w:type="spellEnd"/>
      <w:r w:rsidRPr="00A30A62">
        <w:rPr>
          <w:szCs w:val="28"/>
          <w:lang w:val="uk-UA"/>
        </w:rPr>
        <w:t>-соскоподібного м’яза нахиляє голову вправо, але повертає обличчя вліво. Якщо скорочуються обидва м’язи, вони згинають шию, а залежно від положення голови та стабілізації тулуба можуть сприяти розгинанню голови в потилично-хребцевому суглобі. Тому дію цього м’яза не слід описувати лише як «закидання голови назад»: вона залежить від того, яка частина шийного відділу рухається і що стабілізовано.</w:t>
      </w:r>
    </w:p>
    <w:p w14:paraId="2423E572" w14:textId="77777777" w:rsidR="00A30A62" w:rsidRDefault="00A30A62" w:rsidP="00A30A62">
      <w:pPr>
        <w:spacing w:line="20" w:lineRule="atLeast"/>
        <w:ind w:firstLine="709"/>
        <w:jc w:val="both"/>
        <w:rPr>
          <w:b/>
          <w:bCs/>
          <w:szCs w:val="28"/>
          <w:lang w:val="uk-UA"/>
        </w:rPr>
      </w:pPr>
    </w:p>
    <w:p w14:paraId="2B5099BD" w14:textId="35128FD0" w:rsidR="00A30A62" w:rsidRPr="00A30A62" w:rsidRDefault="00A30A62" w:rsidP="00A30A62">
      <w:pPr>
        <w:spacing w:line="20" w:lineRule="atLeast"/>
        <w:ind w:firstLine="709"/>
        <w:jc w:val="both"/>
        <w:rPr>
          <w:b/>
          <w:bCs/>
          <w:szCs w:val="28"/>
          <w:lang w:val="uk-UA"/>
        </w:rPr>
      </w:pPr>
      <w:r w:rsidRPr="00A30A62">
        <w:rPr>
          <w:b/>
          <w:bCs/>
          <w:szCs w:val="28"/>
          <w:lang w:val="uk-UA"/>
        </w:rPr>
        <w:t>М’язи, розташовані вище під’язикової кістки</w:t>
      </w:r>
    </w:p>
    <w:p w14:paraId="4E26B044" w14:textId="6464B596" w:rsidR="00A30A62" w:rsidRPr="00A30A62" w:rsidRDefault="00A30A62" w:rsidP="00A30A62">
      <w:pPr>
        <w:spacing w:line="20" w:lineRule="atLeast"/>
        <w:ind w:firstLine="709"/>
        <w:jc w:val="both"/>
        <w:rPr>
          <w:szCs w:val="28"/>
          <w:lang w:val="uk-UA"/>
        </w:rPr>
      </w:pPr>
      <w:proofErr w:type="spellStart"/>
      <w:r w:rsidRPr="00A30A62">
        <w:rPr>
          <w:szCs w:val="28"/>
          <w:lang w:val="uk-UA"/>
        </w:rPr>
        <w:t>Надпід’язикові</w:t>
      </w:r>
      <w:proofErr w:type="spellEnd"/>
      <w:r w:rsidRPr="00A30A62">
        <w:rPr>
          <w:szCs w:val="28"/>
          <w:lang w:val="uk-UA"/>
        </w:rPr>
        <w:t xml:space="preserve"> м’язи з’єднують під’язикову кістку з нижньою щелепою, основою черепа або язиком. Вони підіймають під’язикову кістку та дно ротової порожнини під час ковтання. Якщо ж під’язикова кістка зафіксована м’язами нижче від неї, деякі </w:t>
      </w:r>
      <w:proofErr w:type="spellStart"/>
      <w:r w:rsidRPr="00A30A62">
        <w:rPr>
          <w:szCs w:val="28"/>
          <w:lang w:val="uk-UA"/>
        </w:rPr>
        <w:t>надпід’язикові</w:t>
      </w:r>
      <w:proofErr w:type="spellEnd"/>
      <w:r w:rsidRPr="00A30A62">
        <w:rPr>
          <w:szCs w:val="28"/>
          <w:lang w:val="uk-UA"/>
        </w:rPr>
        <w:t xml:space="preserve"> м’язи допомагають опустити нижню щелепу й відкрити рот. До цієї групи належать </w:t>
      </w:r>
      <w:proofErr w:type="spellStart"/>
      <w:r w:rsidRPr="00A30A62">
        <w:rPr>
          <w:szCs w:val="28"/>
          <w:lang w:val="uk-UA"/>
        </w:rPr>
        <w:t>двочеревцевий</w:t>
      </w:r>
      <w:proofErr w:type="spellEnd"/>
      <w:r w:rsidRPr="00A30A62">
        <w:rPr>
          <w:szCs w:val="28"/>
          <w:lang w:val="uk-UA"/>
        </w:rPr>
        <w:t xml:space="preserve">, шило-під’язиковий, </w:t>
      </w:r>
      <w:proofErr w:type="spellStart"/>
      <w:r w:rsidRPr="00A30A62">
        <w:rPr>
          <w:szCs w:val="28"/>
          <w:lang w:val="uk-UA"/>
        </w:rPr>
        <w:t>щелепно</w:t>
      </w:r>
      <w:proofErr w:type="spellEnd"/>
      <w:r w:rsidRPr="00A30A62">
        <w:rPr>
          <w:szCs w:val="28"/>
          <w:lang w:val="uk-UA"/>
        </w:rPr>
        <w:t xml:space="preserve">-під’язиковий і </w:t>
      </w:r>
      <w:proofErr w:type="spellStart"/>
      <w:r w:rsidRPr="00A30A62">
        <w:rPr>
          <w:szCs w:val="28"/>
          <w:lang w:val="uk-UA"/>
        </w:rPr>
        <w:t>підборідно</w:t>
      </w:r>
      <w:proofErr w:type="spellEnd"/>
      <w:r w:rsidRPr="00A30A62">
        <w:rPr>
          <w:szCs w:val="28"/>
          <w:lang w:val="uk-UA"/>
        </w:rPr>
        <w:t xml:space="preserve">-під’язиковий м’язи. </w:t>
      </w:r>
    </w:p>
    <w:p w14:paraId="3D44FAEB"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Двочеревцевий</w:t>
      </w:r>
      <w:proofErr w:type="spellEnd"/>
      <w:r w:rsidRPr="00A30A62">
        <w:rPr>
          <w:b/>
          <w:bCs/>
          <w:szCs w:val="28"/>
          <w:lang w:val="uk-UA"/>
        </w:rPr>
        <w:t xml:space="preserve"> м’яз</w:t>
      </w:r>
      <w:r w:rsidRPr="00A30A62">
        <w:rPr>
          <w:szCs w:val="28"/>
          <w:lang w:val="uk-UA"/>
        </w:rPr>
        <w:t xml:space="preserve"> має переднє й заднє черевця, з’єднані проміжним сухожилком, який утримується біля під’язикової кістки. Переднє черевце починається від </w:t>
      </w:r>
      <w:proofErr w:type="spellStart"/>
      <w:r w:rsidRPr="00A30A62">
        <w:rPr>
          <w:szCs w:val="28"/>
          <w:lang w:val="uk-UA"/>
        </w:rPr>
        <w:t>двочеревцевої</w:t>
      </w:r>
      <w:proofErr w:type="spellEnd"/>
      <w:r w:rsidRPr="00A30A62">
        <w:rPr>
          <w:szCs w:val="28"/>
          <w:lang w:val="uk-UA"/>
        </w:rPr>
        <w:t xml:space="preserve"> ямки нижньої щелепи, а заднє — від соскоподібної вирізки скроневої кістки. Коли нижня щелепа нерухома, м’яз піднімає під’язикову кістку. Це важливо на початку ковтання: під’язикова кістка й гортань переміщуються догори. Коли під’язикова кістка зафіксована, </w:t>
      </w:r>
      <w:proofErr w:type="spellStart"/>
      <w:r w:rsidRPr="00A30A62">
        <w:rPr>
          <w:szCs w:val="28"/>
          <w:lang w:val="uk-UA"/>
        </w:rPr>
        <w:t>двочеревцевий</w:t>
      </w:r>
      <w:proofErr w:type="spellEnd"/>
      <w:r w:rsidRPr="00A30A62">
        <w:rPr>
          <w:szCs w:val="28"/>
          <w:lang w:val="uk-UA"/>
        </w:rPr>
        <w:t xml:space="preserve"> м’яз допомагає опустити нижню щелепу й відкрити рот.</w:t>
      </w:r>
    </w:p>
    <w:p w14:paraId="1A5AD786" w14:textId="77777777" w:rsidR="00A30A62" w:rsidRPr="00A30A62" w:rsidRDefault="00A30A62" w:rsidP="00A30A62">
      <w:pPr>
        <w:spacing w:line="20" w:lineRule="atLeast"/>
        <w:ind w:firstLine="709"/>
        <w:jc w:val="both"/>
        <w:rPr>
          <w:szCs w:val="28"/>
          <w:lang w:val="uk-UA"/>
        </w:rPr>
      </w:pPr>
      <w:r w:rsidRPr="00A30A62">
        <w:rPr>
          <w:b/>
          <w:bCs/>
          <w:szCs w:val="28"/>
          <w:lang w:val="uk-UA"/>
        </w:rPr>
        <w:t>Шило-під’язиковий м’яз</w:t>
      </w:r>
      <w:r w:rsidRPr="00A30A62">
        <w:rPr>
          <w:szCs w:val="28"/>
          <w:lang w:val="uk-UA"/>
        </w:rPr>
        <w:t xml:space="preserve"> бере початок від шилоподібного відростка скроневої кістки й прикріплюється до тіла під’язикової кістки. Він тягне її догори й назад, допомагаючи переміщувати гортань і дно ротової порожнини під час ковтання. Його сухожилок проходить поруч із заднім черевцем </w:t>
      </w:r>
      <w:proofErr w:type="spellStart"/>
      <w:r w:rsidRPr="00A30A62">
        <w:rPr>
          <w:szCs w:val="28"/>
          <w:lang w:val="uk-UA"/>
        </w:rPr>
        <w:t>двочеревцевого</w:t>
      </w:r>
      <w:proofErr w:type="spellEnd"/>
      <w:r w:rsidRPr="00A30A62">
        <w:rPr>
          <w:szCs w:val="28"/>
          <w:lang w:val="uk-UA"/>
        </w:rPr>
        <w:t xml:space="preserve"> м’яза.</w:t>
      </w:r>
    </w:p>
    <w:p w14:paraId="2A0AF477"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Щелепно</w:t>
      </w:r>
      <w:proofErr w:type="spellEnd"/>
      <w:r w:rsidRPr="00A30A62">
        <w:rPr>
          <w:b/>
          <w:bCs/>
          <w:szCs w:val="28"/>
          <w:lang w:val="uk-UA"/>
        </w:rPr>
        <w:t>-під’язиковий м’яз</w:t>
      </w:r>
      <w:r w:rsidRPr="00A30A62">
        <w:rPr>
          <w:szCs w:val="28"/>
          <w:lang w:val="uk-UA"/>
        </w:rPr>
        <w:t xml:space="preserve"> починається від </w:t>
      </w:r>
      <w:proofErr w:type="spellStart"/>
      <w:r w:rsidRPr="00A30A62">
        <w:rPr>
          <w:szCs w:val="28"/>
          <w:lang w:val="uk-UA"/>
        </w:rPr>
        <w:t>щелепно</w:t>
      </w:r>
      <w:proofErr w:type="spellEnd"/>
      <w:r w:rsidRPr="00A30A62">
        <w:rPr>
          <w:szCs w:val="28"/>
          <w:lang w:val="uk-UA"/>
        </w:rPr>
        <w:t xml:space="preserve">-під’язикової лінії на внутрішній поверхні нижньої щелепи. Волокна правого й лівого м’язів зустрічаються по серединній лінії, формуючи м’язову основу </w:t>
      </w:r>
      <w:proofErr w:type="spellStart"/>
      <w:r w:rsidRPr="00A30A62">
        <w:rPr>
          <w:szCs w:val="28"/>
          <w:lang w:val="uk-UA"/>
        </w:rPr>
        <w:t>дна</w:t>
      </w:r>
      <w:proofErr w:type="spellEnd"/>
      <w:r w:rsidRPr="00A30A62">
        <w:rPr>
          <w:szCs w:val="28"/>
          <w:lang w:val="uk-UA"/>
        </w:rPr>
        <w:t xml:space="preserve"> ротової порожнини. При скороченні м’яз піднімає дно ротової порожнини й під’язикову кістку. Наприклад, під час ковтання він допомагає підняти язик і перемістити харчову грудку до глотки.</w:t>
      </w:r>
    </w:p>
    <w:p w14:paraId="01514955"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Підборідно</w:t>
      </w:r>
      <w:proofErr w:type="spellEnd"/>
      <w:r w:rsidRPr="00A30A62">
        <w:rPr>
          <w:b/>
          <w:bCs/>
          <w:szCs w:val="28"/>
          <w:lang w:val="uk-UA"/>
        </w:rPr>
        <w:t>-під’язиковий м’яз</w:t>
      </w:r>
      <w:r w:rsidRPr="00A30A62">
        <w:rPr>
          <w:szCs w:val="28"/>
          <w:lang w:val="uk-UA"/>
        </w:rPr>
        <w:t xml:space="preserve"> починається від нижніх підборідних остей на внутрішній поверхні нижньої щелепи й прикріплюється до тіла під’язикової кістки. Він тягне під’язикову кістку вперед і догори, сприяючи </w:t>
      </w:r>
      <w:r w:rsidRPr="00A30A62">
        <w:rPr>
          <w:szCs w:val="28"/>
          <w:lang w:val="uk-UA"/>
        </w:rPr>
        <w:lastRenderedPageBreak/>
        <w:t>розширенню глотки під час ковтання. Якщо під’язикова кістка нерухома, м’яз може допомагати опускати нижню щелепу.</w:t>
      </w:r>
    </w:p>
    <w:p w14:paraId="2676FC06" w14:textId="77777777" w:rsidR="00A30A62" w:rsidRPr="00A30A62" w:rsidRDefault="00A30A62" w:rsidP="00A30A62">
      <w:pPr>
        <w:spacing w:line="20" w:lineRule="atLeast"/>
        <w:ind w:firstLine="709"/>
        <w:jc w:val="both"/>
        <w:rPr>
          <w:szCs w:val="28"/>
          <w:lang w:val="uk-UA"/>
        </w:rPr>
      </w:pPr>
      <w:r w:rsidRPr="00A30A62">
        <w:rPr>
          <w:szCs w:val="28"/>
          <w:lang w:val="uk-UA"/>
        </w:rPr>
        <w:t xml:space="preserve">У вихідному конспекті серед </w:t>
      </w:r>
      <w:proofErr w:type="spellStart"/>
      <w:r w:rsidRPr="00A30A62">
        <w:rPr>
          <w:szCs w:val="28"/>
          <w:lang w:val="uk-UA"/>
        </w:rPr>
        <w:t>надпід’язикових</w:t>
      </w:r>
      <w:proofErr w:type="spellEnd"/>
      <w:r w:rsidRPr="00A30A62">
        <w:rPr>
          <w:szCs w:val="28"/>
          <w:lang w:val="uk-UA"/>
        </w:rPr>
        <w:t xml:space="preserve"> м’язів також зазначений </w:t>
      </w:r>
      <w:r w:rsidRPr="00A30A62">
        <w:rPr>
          <w:b/>
          <w:bCs/>
          <w:szCs w:val="28"/>
          <w:lang w:val="uk-UA"/>
        </w:rPr>
        <w:t>шило-язиковий м’яз</w:t>
      </w:r>
      <w:r w:rsidRPr="00A30A62">
        <w:rPr>
          <w:szCs w:val="28"/>
          <w:lang w:val="uk-UA"/>
        </w:rPr>
        <w:t xml:space="preserve">, але анатомічно він належить не до цієї групи, а до </w:t>
      </w:r>
      <w:r w:rsidRPr="00A30A62">
        <w:rPr>
          <w:b/>
          <w:bCs/>
          <w:szCs w:val="28"/>
          <w:lang w:val="uk-UA"/>
        </w:rPr>
        <w:t>зовнішніх м’язів язика</w:t>
      </w:r>
      <w:r w:rsidRPr="00A30A62">
        <w:rPr>
          <w:szCs w:val="28"/>
          <w:lang w:val="uk-UA"/>
        </w:rPr>
        <w:t>. Він починається від шилоподібного відростка скроневої кістки й прикріплюється до бічної поверхні язика. Шило-язиковий м’яз піднімає та відтягує язик назад. Під час ковтання це допомагає перемістити язик і харчову грудку в напрямку глотки.</w:t>
      </w:r>
    </w:p>
    <w:p w14:paraId="20B8FA69" w14:textId="77777777" w:rsidR="00A30A62" w:rsidRDefault="00A30A62" w:rsidP="00A30A62">
      <w:pPr>
        <w:spacing w:line="20" w:lineRule="atLeast"/>
        <w:ind w:firstLine="709"/>
        <w:jc w:val="both"/>
        <w:rPr>
          <w:b/>
          <w:bCs/>
          <w:szCs w:val="28"/>
          <w:lang w:val="uk-UA"/>
        </w:rPr>
      </w:pPr>
    </w:p>
    <w:p w14:paraId="3DAF4A39" w14:textId="102619D0" w:rsidR="00A30A62" w:rsidRPr="00A30A62" w:rsidRDefault="00A30A62" w:rsidP="00A30A62">
      <w:pPr>
        <w:spacing w:line="20" w:lineRule="atLeast"/>
        <w:ind w:firstLine="709"/>
        <w:jc w:val="both"/>
        <w:rPr>
          <w:b/>
          <w:bCs/>
          <w:szCs w:val="28"/>
          <w:lang w:val="uk-UA"/>
        </w:rPr>
      </w:pPr>
      <w:r w:rsidRPr="00A30A62">
        <w:rPr>
          <w:b/>
          <w:bCs/>
          <w:szCs w:val="28"/>
          <w:lang w:val="uk-UA"/>
        </w:rPr>
        <w:t>М’язи, розташовані нижче під’язикової кістки</w:t>
      </w:r>
    </w:p>
    <w:p w14:paraId="08BF3C19" w14:textId="736B4A4F" w:rsidR="00A30A62" w:rsidRPr="00A30A62" w:rsidRDefault="00A30A62" w:rsidP="00A30A62">
      <w:pPr>
        <w:spacing w:line="20" w:lineRule="atLeast"/>
        <w:ind w:firstLine="709"/>
        <w:jc w:val="both"/>
        <w:rPr>
          <w:szCs w:val="28"/>
          <w:lang w:val="uk-UA"/>
        </w:rPr>
      </w:pPr>
      <w:proofErr w:type="spellStart"/>
      <w:r w:rsidRPr="00A30A62">
        <w:rPr>
          <w:szCs w:val="28"/>
          <w:lang w:val="uk-UA"/>
        </w:rPr>
        <w:t>Підпід’язикові</w:t>
      </w:r>
      <w:proofErr w:type="spellEnd"/>
      <w:r w:rsidRPr="00A30A62">
        <w:rPr>
          <w:szCs w:val="28"/>
          <w:lang w:val="uk-UA"/>
        </w:rPr>
        <w:t xml:space="preserve"> м’язи розташовані нижче від під’язикової кістки. Їх часто називають «ремінними» через видовжену форму. Вони стабілізують або опускають під’язикову кістку, а частина з них переміщує гортань. Це важливо не лише під час ковтання, а й під час мовлення, коли положення гортані змінюється залежно від висоти та сили голосу. </w:t>
      </w:r>
    </w:p>
    <w:p w14:paraId="2B713C89"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Лопатково</w:t>
      </w:r>
      <w:proofErr w:type="spellEnd"/>
      <w:r w:rsidRPr="00A30A62">
        <w:rPr>
          <w:b/>
          <w:bCs/>
          <w:szCs w:val="28"/>
          <w:lang w:val="uk-UA"/>
        </w:rPr>
        <w:t>-під’язиковий м’яз</w:t>
      </w:r>
      <w:r w:rsidRPr="00A30A62">
        <w:rPr>
          <w:szCs w:val="28"/>
          <w:lang w:val="uk-UA"/>
        </w:rPr>
        <w:t xml:space="preserve"> має нижнє й верхнє черевця, з’єднані проміжним сухожилком. Він починається від верхнього краю лопатки й прикріплюється до під’язикової кістки. М’яз тягне її донизу та назад, а також допомагає стабілізувати під’язикову кістку під час рухів язика й гортані.</w:t>
      </w:r>
    </w:p>
    <w:p w14:paraId="322C291D"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Груднинно</w:t>
      </w:r>
      <w:proofErr w:type="spellEnd"/>
      <w:r w:rsidRPr="00A30A62">
        <w:rPr>
          <w:b/>
          <w:bCs/>
          <w:szCs w:val="28"/>
          <w:lang w:val="uk-UA"/>
        </w:rPr>
        <w:t>-під’язиковий м’яз</w:t>
      </w:r>
      <w:r w:rsidRPr="00A30A62">
        <w:rPr>
          <w:szCs w:val="28"/>
          <w:lang w:val="uk-UA"/>
        </w:rPr>
        <w:t xml:space="preserve"> починається від задньої поверхні ручки груднини та </w:t>
      </w:r>
      <w:proofErr w:type="spellStart"/>
      <w:r w:rsidRPr="00A30A62">
        <w:rPr>
          <w:szCs w:val="28"/>
          <w:lang w:val="uk-UA"/>
        </w:rPr>
        <w:t>присередньої</w:t>
      </w:r>
      <w:proofErr w:type="spellEnd"/>
      <w:r w:rsidRPr="00A30A62">
        <w:rPr>
          <w:szCs w:val="28"/>
          <w:lang w:val="uk-UA"/>
        </w:rPr>
        <w:t xml:space="preserve"> частини ключиці, а прикріплюється до тіла під’язикової кістки. Він опускає під’язикову кістку після її піднімання під час ковтання. У такий спосіб м’язи шиї послідовно повертають під’язикову кістку та гортань у вихідне положення.</w:t>
      </w:r>
    </w:p>
    <w:p w14:paraId="6332131A"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Груднинно</w:t>
      </w:r>
      <w:proofErr w:type="spellEnd"/>
      <w:r w:rsidRPr="00A30A62">
        <w:rPr>
          <w:b/>
          <w:bCs/>
          <w:szCs w:val="28"/>
          <w:lang w:val="uk-UA"/>
        </w:rPr>
        <w:t>-щитоподібний м’яз</w:t>
      </w:r>
      <w:r w:rsidRPr="00A30A62">
        <w:rPr>
          <w:szCs w:val="28"/>
          <w:lang w:val="uk-UA"/>
        </w:rPr>
        <w:t xml:space="preserve"> починається від задньої поверхні ручки груднини та ділянки першого ребрового хряща. Він прикріплюється до косої лінії щитоподібного хряща гортані. Основна його дія — опускання гортані після її піднімання під час ковтання або зміни голосу.</w:t>
      </w:r>
    </w:p>
    <w:p w14:paraId="1313B6EC" w14:textId="77777777" w:rsidR="00A30A62" w:rsidRPr="00A30A62" w:rsidRDefault="00A30A62" w:rsidP="00A30A62">
      <w:pPr>
        <w:spacing w:line="20" w:lineRule="atLeast"/>
        <w:ind w:firstLine="709"/>
        <w:jc w:val="both"/>
        <w:rPr>
          <w:szCs w:val="28"/>
          <w:lang w:val="uk-UA"/>
        </w:rPr>
      </w:pPr>
      <w:proofErr w:type="spellStart"/>
      <w:r w:rsidRPr="00A30A62">
        <w:rPr>
          <w:b/>
          <w:bCs/>
          <w:szCs w:val="28"/>
          <w:lang w:val="uk-UA"/>
        </w:rPr>
        <w:t>Щито</w:t>
      </w:r>
      <w:proofErr w:type="spellEnd"/>
      <w:r w:rsidRPr="00A30A62">
        <w:rPr>
          <w:b/>
          <w:bCs/>
          <w:szCs w:val="28"/>
          <w:lang w:val="uk-UA"/>
        </w:rPr>
        <w:t>-під’язиковий м’яз</w:t>
      </w:r>
      <w:r w:rsidRPr="00A30A62">
        <w:rPr>
          <w:szCs w:val="28"/>
          <w:lang w:val="uk-UA"/>
        </w:rPr>
        <w:t xml:space="preserve"> з’єднує щитоподібний хрящ гортані з під’язиковою кісткою. Його дія залежить від того, яка структура зафіксована: якщо нерухома під’язикова кістка, м’яз піднімає гортань; якщо стабілізована гортань, він може опускати під’язикову кістку. Отже, він зближує ці структури, але напрямок руху визначається умовами їхньої фіксації.</w:t>
      </w:r>
    </w:p>
    <w:p w14:paraId="6B30D30A" w14:textId="77777777" w:rsidR="00A30A62" w:rsidRDefault="00A30A62" w:rsidP="00A30A62">
      <w:pPr>
        <w:spacing w:line="20" w:lineRule="atLeast"/>
        <w:ind w:firstLine="709"/>
        <w:jc w:val="both"/>
        <w:rPr>
          <w:b/>
          <w:bCs/>
          <w:szCs w:val="28"/>
          <w:lang w:val="uk-UA"/>
        </w:rPr>
      </w:pPr>
    </w:p>
    <w:p w14:paraId="765D337A" w14:textId="2D06712F" w:rsidR="00A30A62" w:rsidRPr="00A30A62" w:rsidRDefault="00A30A62" w:rsidP="00A30A62">
      <w:pPr>
        <w:spacing w:line="20" w:lineRule="atLeast"/>
        <w:ind w:firstLine="709"/>
        <w:jc w:val="both"/>
        <w:rPr>
          <w:b/>
          <w:bCs/>
          <w:szCs w:val="28"/>
          <w:lang w:val="uk-UA"/>
        </w:rPr>
      </w:pPr>
      <w:r w:rsidRPr="00A30A62">
        <w:rPr>
          <w:b/>
          <w:bCs/>
          <w:szCs w:val="28"/>
          <w:lang w:val="uk-UA"/>
        </w:rPr>
        <w:t>Глибокі м’язи шиї</w:t>
      </w:r>
    </w:p>
    <w:p w14:paraId="708CD4EA" w14:textId="760EB36E" w:rsidR="00A30A62" w:rsidRPr="00A30A62" w:rsidRDefault="00A30A62" w:rsidP="00A30A62">
      <w:pPr>
        <w:spacing w:line="20" w:lineRule="atLeast"/>
        <w:ind w:firstLine="709"/>
        <w:jc w:val="both"/>
        <w:rPr>
          <w:szCs w:val="28"/>
          <w:lang w:val="uk-UA"/>
        </w:rPr>
      </w:pPr>
      <w:r w:rsidRPr="00A30A62">
        <w:rPr>
          <w:szCs w:val="28"/>
          <w:lang w:val="uk-UA"/>
        </w:rPr>
        <w:t xml:space="preserve">До глибоких м’язів шиї належать драбинчасті м’язи та м’язи, що лежать перед шийними хребцями. Вони не лише рухають шию, а й стабілізують її та можуть брати участь у диханні. </w:t>
      </w:r>
    </w:p>
    <w:p w14:paraId="65D1101D" w14:textId="77777777" w:rsidR="00A30A62" w:rsidRPr="00A30A62" w:rsidRDefault="00A30A62" w:rsidP="00A30A62">
      <w:pPr>
        <w:spacing w:line="20" w:lineRule="atLeast"/>
        <w:ind w:firstLine="709"/>
        <w:jc w:val="both"/>
        <w:rPr>
          <w:szCs w:val="28"/>
          <w:lang w:val="uk-UA"/>
        </w:rPr>
      </w:pPr>
      <w:r w:rsidRPr="00A30A62">
        <w:rPr>
          <w:b/>
          <w:bCs/>
          <w:szCs w:val="28"/>
          <w:lang w:val="uk-UA"/>
        </w:rPr>
        <w:t>Передній драбинчастий м’яз</w:t>
      </w:r>
      <w:r w:rsidRPr="00A30A62">
        <w:rPr>
          <w:szCs w:val="28"/>
          <w:lang w:val="uk-UA"/>
        </w:rPr>
        <w:t xml:space="preserve"> починається від передніх горбків поперечних відростків шийних хребців приблизно від третього до шостого та прикріплюється до першого ребра. </w:t>
      </w:r>
      <w:r w:rsidRPr="00A30A62">
        <w:rPr>
          <w:b/>
          <w:bCs/>
          <w:szCs w:val="28"/>
          <w:lang w:val="uk-UA"/>
        </w:rPr>
        <w:t>Середній драбинчастий м’яз</w:t>
      </w:r>
      <w:r w:rsidRPr="00A30A62">
        <w:rPr>
          <w:szCs w:val="28"/>
          <w:lang w:val="uk-UA"/>
        </w:rPr>
        <w:t xml:space="preserve"> бере початок від поперечних відростків верхніх шийних хребців і також прикріплюється до першого ребра, позаду борозни підключичної артерії. </w:t>
      </w:r>
      <w:r w:rsidRPr="00A30A62">
        <w:rPr>
          <w:b/>
          <w:bCs/>
          <w:szCs w:val="28"/>
          <w:lang w:val="uk-UA"/>
        </w:rPr>
        <w:t xml:space="preserve">Задній драбинчастий </w:t>
      </w:r>
      <w:r w:rsidRPr="00A30A62">
        <w:rPr>
          <w:b/>
          <w:bCs/>
          <w:szCs w:val="28"/>
          <w:lang w:val="uk-UA"/>
        </w:rPr>
        <w:lastRenderedPageBreak/>
        <w:t>м’яз</w:t>
      </w:r>
      <w:r w:rsidRPr="00A30A62">
        <w:rPr>
          <w:szCs w:val="28"/>
          <w:lang w:val="uk-UA"/>
        </w:rPr>
        <w:t xml:space="preserve"> починається від поперечних відростків середніх шийних хребців і прикріплюється до другого ребра.</w:t>
      </w:r>
    </w:p>
    <w:p w14:paraId="20641329" w14:textId="77777777" w:rsidR="00A30A62" w:rsidRPr="00A30A62" w:rsidRDefault="00A30A62" w:rsidP="00A30A62">
      <w:pPr>
        <w:spacing w:line="20" w:lineRule="atLeast"/>
        <w:ind w:firstLine="709"/>
        <w:jc w:val="both"/>
        <w:rPr>
          <w:szCs w:val="28"/>
          <w:lang w:val="uk-UA"/>
        </w:rPr>
      </w:pPr>
      <w:r w:rsidRPr="00A30A62">
        <w:rPr>
          <w:szCs w:val="28"/>
          <w:lang w:val="uk-UA"/>
        </w:rPr>
        <w:t xml:space="preserve">Якщо драбинчасті м’язи скорочуються з одного боку, вони нахиляють шию в цей самий бік. За двобічного скорочення можуть допомагати згинанню шийного відділу. Коли перші два ребра стабілізовані, наприклад під час спокійного дихання, їхня роль у диханні невелика. Під час глибокого або утрудненого вдиху драбинчасті м’язи можуть піднімати перше й друге ребра, допомагаючи збільшити об’єм грудної клітки. Отже, їх називають </w:t>
      </w:r>
      <w:r w:rsidRPr="00A30A62">
        <w:rPr>
          <w:b/>
          <w:bCs/>
          <w:szCs w:val="28"/>
          <w:lang w:val="uk-UA"/>
        </w:rPr>
        <w:t>допоміжними м’язами вдиху</w:t>
      </w:r>
      <w:r w:rsidRPr="00A30A62">
        <w:rPr>
          <w:szCs w:val="28"/>
          <w:lang w:val="uk-UA"/>
        </w:rPr>
        <w:t>.</w:t>
      </w:r>
    </w:p>
    <w:p w14:paraId="3A3FD194" w14:textId="77777777" w:rsidR="00A30A62" w:rsidRPr="00A30A62" w:rsidRDefault="00A30A62" w:rsidP="00A30A62">
      <w:pPr>
        <w:spacing w:line="20" w:lineRule="atLeast"/>
        <w:ind w:firstLine="709"/>
        <w:jc w:val="both"/>
        <w:rPr>
          <w:szCs w:val="28"/>
          <w:lang w:val="uk-UA"/>
        </w:rPr>
      </w:pPr>
      <w:r w:rsidRPr="00A30A62">
        <w:rPr>
          <w:b/>
          <w:bCs/>
          <w:szCs w:val="28"/>
          <w:lang w:val="uk-UA"/>
        </w:rPr>
        <w:t>Довгий м’яз шиї</w:t>
      </w:r>
      <w:r w:rsidRPr="00A30A62">
        <w:rPr>
          <w:szCs w:val="28"/>
          <w:lang w:val="uk-UA"/>
        </w:rPr>
        <w:t xml:space="preserve"> лежить на передній поверхні шийного відділу хребта. Він складається з кількох частин, волокна яких з’єднують тіла й поперечні відростки шийних хребців між собою. Його скорочення згинає шию вперед і допомагає утримувати шийний відділ у стабільному положенні. Однобічне скорочення сприяє бічному нахиленню. Цей м’яз важливий для контролю положення голови, зокрема під час повільного нахилу вперед або повернення з нахиленого положення.</w:t>
      </w:r>
    </w:p>
    <w:p w14:paraId="3D57F1C2" w14:textId="77777777" w:rsidR="00A30A62" w:rsidRPr="00A30A62" w:rsidRDefault="00A30A62" w:rsidP="00A30A62">
      <w:pPr>
        <w:spacing w:line="20" w:lineRule="atLeast"/>
        <w:ind w:firstLine="709"/>
        <w:jc w:val="both"/>
        <w:rPr>
          <w:szCs w:val="28"/>
          <w:lang w:val="uk-UA"/>
        </w:rPr>
      </w:pPr>
      <w:r w:rsidRPr="00A30A62">
        <w:rPr>
          <w:b/>
          <w:bCs/>
          <w:szCs w:val="28"/>
          <w:lang w:val="uk-UA"/>
        </w:rPr>
        <w:t>Довгий м’яз голови</w:t>
      </w:r>
      <w:r w:rsidRPr="00A30A62">
        <w:rPr>
          <w:szCs w:val="28"/>
          <w:lang w:val="uk-UA"/>
        </w:rPr>
        <w:t xml:space="preserve"> починається від передніх горбків поперечних відростків нижніх шийних хребців і прикріплюється до основної частини потиличної кістки. Він нахиляє голову вперед і допомагає стабілізувати її на верхньому кінці хребта. Його робота особливо важлива під час контрольованих рухів голови, коли потрібно не просто опустити її, а плавно втримувати положення.</w:t>
      </w:r>
    </w:p>
    <w:p w14:paraId="381FD4CC" w14:textId="77777777" w:rsidR="00A30A62" w:rsidRDefault="00A30A62" w:rsidP="00A30A62">
      <w:pPr>
        <w:spacing w:line="20" w:lineRule="atLeast"/>
        <w:ind w:firstLine="709"/>
        <w:jc w:val="both"/>
        <w:rPr>
          <w:b/>
          <w:bCs/>
          <w:szCs w:val="28"/>
          <w:lang w:val="uk-UA"/>
        </w:rPr>
      </w:pPr>
    </w:p>
    <w:p w14:paraId="71E274E4" w14:textId="4B1D24F6" w:rsidR="00A30A62" w:rsidRPr="00A30A62" w:rsidRDefault="00A30A62" w:rsidP="00A30A62">
      <w:pPr>
        <w:spacing w:line="20" w:lineRule="atLeast"/>
        <w:ind w:firstLine="709"/>
        <w:jc w:val="both"/>
        <w:rPr>
          <w:b/>
          <w:bCs/>
          <w:szCs w:val="28"/>
          <w:lang w:val="uk-UA"/>
        </w:rPr>
      </w:pPr>
      <w:r w:rsidRPr="00A30A62">
        <w:rPr>
          <w:b/>
          <w:bCs/>
          <w:szCs w:val="28"/>
          <w:lang w:val="uk-UA"/>
        </w:rPr>
        <w:t>Узгоджена робота м’язів голови й шиї</w:t>
      </w:r>
    </w:p>
    <w:p w14:paraId="17AB51BB" w14:textId="77777777" w:rsidR="00A30A62" w:rsidRPr="00A30A62" w:rsidRDefault="00A30A62" w:rsidP="00A30A62">
      <w:pPr>
        <w:spacing w:line="20" w:lineRule="atLeast"/>
        <w:ind w:firstLine="709"/>
        <w:jc w:val="both"/>
        <w:rPr>
          <w:szCs w:val="28"/>
          <w:lang w:val="uk-UA"/>
        </w:rPr>
      </w:pPr>
      <w:r w:rsidRPr="00A30A62">
        <w:rPr>
          <w:szCs w:val="28"/>
          <w:lang w:val="uk-UA"/>
        </w:rPr>
        <w:t xml:space="preserve">Під час повсякденних рухів </w:t>
      </w:r>
      <w:proofErr w:type="spellStart"/>
      <w:r w:rsidRPr="00A30A62">
        <w:rPr>
          <w:szCs w:val="28"/>
          <w:lang w:val="uk-UA"/>
        </w:rPr>
        <w:t>рідко</w:t>
      </w:r>
      <w:proofErr w:type="spellEnd"/>
      <w:r w:rsidRPr="00A30A62">
        <w:rPr>
          <w:szCs w:val="28"/>
          <w:lang w:val="uk-UA"/>
        </w:rPr>
        <w:t xml:space="preserve"> працює лише один м’яз. Наприклад, коли людина пережовує їжу, жувальний і скроневий м’язи піднімають нижню щелепу, крилоподібні м’язи забезпечують її висування та бічні рухи, а щічний м’яз утримує їжу біля зубів. Коловий м’яз рота допомагає змикати губи, щоб їжа не випадала з ротової порожнини.</w:t>
      </w:r>
    </w:p>
    <w:p w14:paraId="226B3300" w14:textId="77777777" w:rsidR="00A30A62" w:rsidRPr="00A30A62" w:rsidRDefault="00A30A62" w:rsidP="00A30A62">
      <w:pPr>
        <w:spacing w:line="20" w:lineRule="atLeast"/>
        <w:ind w:firstLine="709"/>
        <w:jc w:val="both"/>
        <w:rPr>
          <w:szCs w:val="28"/>
          <w:lang w:val="uk-UA"/>
        </w:rPr>
      </w:pPr>
      <w:r w:rsidRPr="00A30A62">
        <w:rPr>
          <w:szCs w:val="28"/>
          <w:lang w:val="uk-UA"/>
        </w:rPr>
        <w:t xml:space="preserve">Під час ковтання спочатку язик переміщує харчову грудку назад. </w:t>
      </w:r>
      <w:proofErr w:type="spellStart"/>
      <w:r w:rsidRPr="00A30A62">
        <w:rPr>
          <w:szCs w:val="28"/>
          <w:lang w:val="uk-UA"/>
        </w:rPr>
        <w:t>Надпід’язикові</w:t>
      </w:r>
      <w:proofErr w:type="spellEnd"/>
      <w:r w:rsidRPr="00A30A62">
        <w:rPr>
          <w:szCs w:val="28"/>
          <w:lang w:val="uk-UA"/>
        </w:rPr>
        <w:t xml:space="preserve"> м’язи піднімають під’язикову кістку й дно ротової порожнини, а м’язи гортані та глотки координують проходження їжі. </w:t>
      </w:r>
      <w:proofErr w:type="spellStart"/>
      <w:r w:rsidRPr="00A30A62">
        <w:rPr>
          <w:szCs w:val="28"/>
          <w:lang w:val="uk-UA"/>
        </w:rPr>
        <w:t>Підпід’язикові</w:t>
      </w:r>
      <w:proofErr w:type="spellEnd"/>
      <w:r w:rsidRPr="00A30A62">
        <w:rPr>
          <w:szCs w:val="28"/>
          <w:lang w:val="uk-UA"/>
        </w:rPr>
        <w:t xml:space="preserve"> м’язи допомагають контролювати подальше положення під’язикової кістки та гортані. Саме послідовність і узгодженість цих рухів роблять ковтання ефективним.</w:t>
      </w:r>
    </w:p>
    <w:p w14:paraId="05904618" w14:textId="77777777" w:rsidR="00A30A62" w:rsidRDefault="00A30A62" w:rsidP="00A30A62">
      <w:pPr>
        <w:spacing w:line="20" w:lineRule="atLeast"/>
        <w:ind w:firstLine="709"/>
        <w:jc w:val="both"/>
        <w:rPr>
          <w:szCs w:val="28"/>
          <w:lang w:val="uk-UA"/>
        </w:rPr>
      </w:pPr>
      <w:r w:rsidRPr="00A30A62">
        <w:rPr>
          <w:szCs w:val="28"/>
          <w:lang w:val="uk-UA"/>
        </w:rPr>
        <w:t xml:space="preserve">Коли людина повертає голову, наприклад щоб подивитися через плече, працюють </w:t>
      </w:r>
      <w:proofErr w:type="spellStart"/>
      <w:r w:rsidRPr="00A30A62">
        <w:rPr>
          <w:szCs w:val="28"/>
          <w:lang w:val="uk-UA"/>
        </w:rPr>
        <w:t>груднинно</w:t>
      </w:r>
      <w:proofErr w:type="spellEnd"/>
      <w:r w:rsidRPr="00A30A62">
        <w:rPr>
          <w:szCs w:val="28"/>
          <w:lang w:val="uk-UA"/>
        </w:rPr>
        <w:t>-</w:t>
      </w:r>
      <w:proofErr w:type="spellStart"/>
      <w:r w:rsidRPr="00A30A62">
        <w:rPr>
          <w:szCs w:val="28"/>
          <w:lang w:val="uk-UA"/>
        </w:rPr>
        <w:t>ключично</w:t>
      </w:r>
      <w:proofErr w:type="spellEnd"/>
      <w:r w:rsidRPr="00A30A62">
        <w:rPr>
          <w:szCs w:val="28"/>
          <w:lang w:val="uk-UA"/>
        </w:rPr>
        <w:t>-соскоподібний м’яз одного боку й м’язи задньої поверхні шиї. Під час глибокого вдиху можуть додатково залучатися драбинчасті м’язи. Таким чином, м’язи шиї виконують одночасно рухову та стабілізаційну функції.</w:t>
      </w:r>
    </w:p>
    <w:p w14:paraId="28912C7E" w14:textId="77777777" w:rsidR="00A30A62" w:rsidRPr="00A30A62" w:rsidRDefault="00A30A62" w:rsidP="00A30A62">
      <w:pPr>
        <w:spacing w:line="20" w:lineRule="atLeast"/>
        <w:ind w:firstLine="709"/>
        <w:jc w:val="both"/>
        <w:rPr>
          <w:szCs w:val="28"/>
          <w:lang w:val="uk-UA"/>
        </w:rPr>
      </w:pPr>
    </w:p>
    <w:p w14:paraId="0ADDB7F3" w14:textId="77777777" w:rsidR="00A30A62" w:rsidRPr="00A30A62" w:rsidRDefault="00A30A62" w:rsidP="00A30A62">
      <w:pPr>
        <w:spacing w:line="20" w:lineRule="atLeast"/>
        <w:ind w:firstLine="709"/>
        <w:jc w:val="both"/>
        <w:rPr>
          <w:b/>
          <w:bCs/>
          <w:szCs w:val="28"/>
          <w:lang w:val="uk-UA"/>
        </w:rPr>
      </w:pPr>
      <w:r w:rsidRPr="00A30A62">
        <w:rPr>
          <w:b/>
          <w:bCs/>
          <w:szCs w:val="28"/>
          <w:lang w:val="uk-UA"/>
        </w:rPr>
        <w:t>Питання для самоконтролю</w:t>
      </w:r>
    </w:p>
    <w:p w14:paraId="76E6A5B6"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Чим мімічні м’язи відрізняються від жувальних за місцем прикріплення та функцією?</w:t>
      </w:r>
    </w:p>
    <w:p w14:paraId="09703F6A"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lastRenderedPageBreak/>
        <w:t>Які м’язи забезпечують піднімання брів, заплющення очей і формування усмішки?</w:t>
      </w:r>
    </w:p>
    <w:p w14:paraId="323D8892"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Які рухи нижньої щелепи забезпечують основні жувальні м’язи?</w:t>
      </w:r>
    </w:p>
    <w:p w14:paraId="7DAD1251"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 xml:space="preserve">Які м’язи належать до </w:t>
      </w:r>
      <w:proofErr w:type="spellStart"/>
      <w:r w:rsidRPr="00A30A62">
        <w:rPr>
          <w:szCs w:val="28"/>
          <w:lang w:val="uk-UA"/>
        </w:rPr>
        <w:t>надпід’язикової</w:t>
      </w:r>
      <w:proofErr w:type="spellEnd"/>
      <w:r w:rsidRPr="00A30A62">
        <w:rPr>
          <w:szCs w:val="28"/>
          <w:lang w:val="uk-UA"/>
        </w:rPr>
        <w:t xml:space="preserve"> групи та яку роль вони відіграють під час ковтання?</w:t>
      </w:r>
    </w:p>
    <w:p w14:paraId="73A49FFD"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 xml:space="preserve">Чому дія </w:t>
      </w:r>
      <w:proofErr w:type="spellStart"/>
      <w:r w:rsidRPr="00A30A62">
        <w:rPr>
          <w:szCs w:val="28"/>
          <w:lang w:val="uk-UA"/>
        </w:rPr>
        <w:t>щито</w:t>
      </w:r>
      <w:proofErr w:type="spellEnd"/>
      <w:r w:rsidRPr="00A30A62">
        <w:rPr>
          <w:szCs w:val="28"/>
          <w:lang w:val="uk-UA"/>
        </w:rPr>
        <w:t>-під’язикового м’яза змінюється залежно від того, яка структура зафіксована?</w:t>
      </w:r>
    </w:p>
    <w:p w14:paraId="0D9AA2C7"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 xml:space="preserve">Як змінюється напрямок повороту голови при однобічному скороченні </w:t>
      </w:r>
      <w:proofErr w:type="spellStart"/>
      <w:r w:rsidRPr="00A30A62">
        <w:rPr>
          <w:szCs w:val="28"/>
          <w:lang w:val="uk-UA"/>
        </w:rPr>
        <w:t>груднинно</w:t>
      </w:r>
      <w:proofErr w:type="spellEnd"/>
      <w:r w:rsidRPr="00A30A62">
        <w:rPr>
          <w:szCs w:val="28"/>
          <w:lang w:val="uk-UA"/>
        </w:rPr>
        <w:t>-</w:t>
      </w:r>
      <w:proofErr w:type="spellStart"/>
      <w:r w:rsidRPr="00A30A62">
        <w:rPr>
          <w:szCs w:val="28"/>
          <w:lang w:val="uk-UA"/>
        </w:rPr>
        <w:t>ключично</w:t>
      </w:r>
      <w:proofErr w:type="spellEnd"/>
      <w:r w:rsidRPr="00A30A62">
        <w:rPr>
          <w:szCs w:val="28"/>
          <w:lang w:val="uk-UA"/>
        </w:rPr>
        <w:t>-соскоподібного м’яза?</w:t>
      </w:r>
    </w:p>
    <w:p w14:paraId="00635522" w14:textId="77777777" w:rsidR="00A30A62" w:rsidRPr="00A30A62" w:rsidRDefault="00A30A62" w:rsidP="00A30A62">
      <w:pPr>
        <w:numPr>
          <w:ilvl w:val="0"/>
          <w:numId w:val="32"/>
        </w:numPr>
        <w:spacing w:line="20" w:lineRule="atLeast"/>
        <w:ind w:left="0" w:firstLine="709"/>
        <w:jc w:val="both"/>
        <w:rPr>
          <w:szCs w:val="28"/>
          <w:lang w:val="uk-UA"/>
        </w:rPr>
      </w:pPr>
      <w:r w:rsidRPr="00A30A62">
        <w:rPr>
          <w:szCs w:val="28"/>
          <w:lang w:val="uk-UA"/>
        </w:rPr>
        <w:t>За яких умов драбинчасті м’язи беруть участь у вдиху?</w:t>
      </w:r>
    </w:p>
    <w:p w14:paraId="65487494" w14:textId="4B4328AC" w:rsidR="00FE3FA6" w:rsidRPr="00A30A62" w:rsidRDefault="00FE3FA6" w:rsidP="00A30A62">
      <w:pPr>
        <w:rPr>
          <w:lang w:val="uk-UA"/>
        </w:rPr>
      </w:pPr>
    </w:p>
    <w:sectPr w:rsidR="00FE3FA6" w:rsidRPr="00A30A62" w:rsidSect="00FC6FA1">
      <w:footerReference w:type="default" r:id="rId9"/>
      <w:pgSz w:w="11906" w:h="16838" w:code="9"/>
      <w:pgMar w:top="1296" w:right="1138" w:bottom="994" w:left="1267" w:header="706" w:footer="706" w:gutter="0"/>
      <w:cols w:space="708"/>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5DD7B" w14:textId="77777777" w:rsidR="00C64DDD" w:rsidRDefault="00C64DDD" w:rsidP="00083848">
      <w:r>
        <w:separator/>
      </w:r>
    </w:p>
  </w:endnote>
  <w:endnote w:type="continuationSeparator" w:id="0">
    <w:p w14:paraId="5E825C59" w14:textId="77777777" w:rsidR="00C64DDD" w:rsidRDefault="00C64DDD" w:rsidP="0008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334590"/>
      <w:docPartObj>
        <w:docPartGallery w:val="Page Numbers (Bottom of Page)"/>
        <w:docPartUnique/>
      </w:docPartObj>
    </w:sdtPr>
    <w:sdtContent>
      <w:p w14:paraId="0BABA70B" w14:textId="77777777" w:rsidR="007860FA" w:rsidRDefault="007860FA">
        <w:pPr>
          <w:pStyle w:val="a6"/>
          <w:jc w:val="center"/>
        </w:pPr>
        <w:r>
          <w:fldChar w:fldCharType="begin"/>
        </w:r>
        <w:r>
          <w:instrText>PAGE   \* MERGEFORMAT</w:instrText>
        </w:r>
        <w:r>
          <w:fldChar w:fldCharType="separate"/>
        </w:r>
        <w:r w:rsidR="00BE227C">
          <w:rPr>
            <w:noProof/>
          </w:rPr>
          <w:t>20</w:t>
        </w:r>
        <w:r>
          <w:fldChar w:fldCharType="end"/>
        </w:r>
      </w:p>
    </w:sdtContent>
  </w:sdt>
  <w:p w14:paraId="533410D6" w14:textId="77777777" w:rsidR="007860FA" w:rsidRDefault="007860F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D1300" w14:textId="77777777" w:rsidR="00C64DDD" w:rsidRDefault="00C64DDD" w:rsidP="00083848">
      <w:r>
        <w:separator/>
      </w:r>
    </w:p>
  </w:footnote>
  <w:footnote w:type="continuationSeparator" w:id="0">
    <w:p w14:paraId="74528781" w14:textId="77777777" w:rsidR="00C64DDD" w:rsidRDefault="00C64DDD" w:rsidP="00083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5E15"/>
    <w:multiLevelType w:val="hybridMultilevel"/>
    <w:tmpl w:val="229AF7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533118"/>
    <w:multiLevelType w:val="hybridMultilevel"/>
    <w:tmpl w:val="579C9612"/>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50B2481"/>
    <w:multiLevelType w:val="hybridMultilevel"/>
    <w:tmpl w:val="2B2C92AA"/>
    <w:lvl w:ilvl="0" w:tplc="0419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55B30AF"/>
    <w:multiLevelType w:val="multilevel"/>
    <w:tmpl w:val="DEC6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86940"/>
    <w:multiLevelType w:val="multilevel"/>
    <w:tmpl w:val="1744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95889"/>
    <w:multiLevelType w:val="multilevel"/>
    <w:tmpl w:val="7294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F6473"/>
    <w:multiLevelType w:val="multilevel"/>
    <w:tmpl w:val="7AF217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F0149"/>
    <w:multiLevelType w:val="multilevel"/>
    <w:tmpl w:val="094A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E4B9A"/>
    <w:multiLevelType w:val="multilevel"/>
    <w:tmpl w:val="333E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47114"/>
    <w:multiLevelType w:val="hybridMultilevel"/>
    <w:tmpl w:val="B720E308"/>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73841B0"/>
    <w:multiLevelType w:val="multilevel"/>
    <w:tmpl w:val="6968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7E1A9E"/>
    <w:multiLevelType w:val="multilevel"/>
    <w:tmpl w:val="941C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03033"/>
    <w:multiLevelType w:val="multilevel"/>
    <w:tmpl w:val="9156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B44CB"/>
    <w:multiLevelType w:val="multilevel"/>
    <w:tmpl w:val="A73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77C26"/>
    <w:multiLevelType w:val="multilevel"/>
    <w:tmpl w:val="25C4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406AE"/>
    <w:multiLevelType w:val="hybridMultilevel"/>
    <w:tmpl w:val="2E3C1E60"/>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8EB3E95"/>
    <w:multiLevelType w:val="multilevel"/>
    <w:tmpl w:val="4FB0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52663"/>
    <w:multiLevelType w:val="multilevel"/>
    <w:tmpl w:val="C69E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66279"/>
    <w:multiLevelType w:val="hybridMultilevel"/>
    <w:tmpl w:val="161C7F1E"/>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53A08EF"/>
    <w:multiLevelType w:val="hybridMultilevel"/>
    <w:tmpl w:val="B510AD74"/>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7C16E91"/>
    <w:multiLevelType w:val="hybridMultilevel"/>
    <w:tmpl w:val="F95E26C4"/>
    <w:lvl w:ilvl="0" w:tplc="0419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94344AE"/>
    <w:multiLevelType w:val="multilevel"/>
    <w:tmpl w:val="FE360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665E27"/>
    <w:multiLevelType w:val="hybridMultilevel"/>
    <w:tmpl w:val="838AAF4A"/>
    <w:lvl w:ilvl="0" w:tplc="0419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E6F3617"/>
    <w:multiLevelType w:val="multilevel"/>
    <w:tmpl w:val="A2CE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369C3"/>
    <w:multiLevelType w:val="multilevel"/>
    <w:tmpl w:val="48FE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230F18"/>
    <w:multiLevelType w:val="multilevel"/>
    <w:tmpl w:val="907C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8B2812"/>
    <w:multiLevelType w:val="hybridMultilevel"/>
    <w:tmpl w:val="F5AA2072"/>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D041E3F"/>
    <w:multiLevelType w:val="multilevel"/>
    <w:tmpl w:val="FC54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C45032"/>
    <w:multiLevelType w:val="hybridMultilevel"/>
    <w:tmpl w:val="514891F6"/>
    <w:lvl w:ilvl="0" w:tplc="66A094A6">
      <w:start w:val="1"/>
      <w:numFmt w:val="bullet"/>
      <w:lvlText w:val="–"/>
      <w:lvlJc w:val="left"/>
      <w:pPr>
        <w:ind w:left="1068" w:hanging="360"/>
      </w:pPr>
      <w:rPr>
        <w:rFonts w:ascii="Times New Roman" w:eastAsia="Times New Roman" w:hAnsi="Times New Roman" w:cs="Times New Roman" w:hint="default"/>
        <w:i/>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6D064E9C"/>
    <w:multiLevelType w:val="multilevel"/>
    <w:tmpl w:val="DBF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172D06"/>
    <w:multiLevelType w:val="multilevel"/>
    <w:tmpl w:val="ED5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D1281D"/>
    <w:multiLevelType w:val="multilevel"/>
    <w:tmpl w:val="2654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543816">
    <w:abstractNumId w:val="28"/>
  </w:num>
  <w:num w:numId="2" w16cid:durableId="1937787493">
    <w:abstractNumId w:val="26"/>
  </w:num>
  <w:num w:numId="3" w16cid:durableId="2046981453">
    <w:abstractNumId w:val="9"/>
  </w:num>
  <w:num w:numId="4" w16cid:durableId="1300771176">
    <w:abstractNumId w:val="15"/>
  </w:num>
  <w:num w:numId="5" w16cid:durableId="50076310">
    <w:abstractNumId w:val="20"/>
  </w:num>
  <w:num w:numId="6" w16cid:durableId="145514049">
    <w:abstractNumId w:val="18"/>
  </w:num>
  <w:num w:numId="7" w16cid:durableId="1080714497">
    <w:abstractNumId w:val="19"/>
  </w:num>
  <w:num w:numId="8" w16cid:durableId="1858809922">
    <w:abstractNumId w:val="22"/>
  </w:num>
  <w:num w:numId="9" w16cid:durableId="526330879">
    <w:abstractNumId w:val="2"/>
  </w:num>
  <w:num w:numId="10" w16cid:durableId="988485207">
    <w:abstractNumId w:val="1"/>
  </w:num>
  <w:num w:numId="11" w16cid:durableId="434831665">
    <w:abstractNumId w:val="27"/>
  </w:num>
  <w:num w:numId="12" w16cid:durableId="2126267130">
    <w:abstractNumId w:val="14"/>
  </w:num>
  <w:num w:numId="13" w16cid:durableId="1327396179">
    <w:abstractNumId w:val="6"/>
  </w:num>
  <w:num w:numId="14" w16cid:durableId="859976598">
    <w:abstractNumId w:val="30"/>
  </w:num>
  <w:num w:numId="15" w16cid:durableId="1337271815">
    <w:abstractNumId w:val="12"/>
  </w:num>
  <w:num w:numId="16" w16cid:durableId="982737372">
    <w:abstractNumId w:val="10"/>
  </w:num>
  <w:num w:numId="17" w16cid:durableId="1506897485">
    <w:abstractNumId w:val="4"/>
  </w:num>
  <w:num w:numId="18" w16cid:durableId="724108217">
    <w:abstractNumId w:val="17"/>
  </w:num>
  <w:num w:numId="19" w16cid:durableId="450704675">
    <w:abstractNumId w:val="31"/>
  </w:num>
  <w:num w:numId="20" w16cid:durableId="496727181">
    <w:abstractNumId w:val="23"/>
  </w:num>
  <w:num w:numId="21" w16cid:durableId="1672684706">
    <w:abstractNumId w:val="11"/>
  </w:num>
  <w:num w:numId="22" w16cid:durableId="1319656089">
    <w:abstractNumId w:val="5"/>
  </w:num>
  <w:num w:numId="23" w16cid:durableId="294143968">
    <w:abstractNumId w:val="0"/>
  </w:num>
  <w:num w:numId="24" w16cid:durableId="732889415">
    <w:abstractNumId w:val="25"/>
  </w:num>
  <w:num w:numId="25" w16cid:durableId="1070736039">
    <w:abstractNumId w:val="8"/>
  </w:num>
  <w:num w:numId="26" w16cid:durableId="1443846064">
    <w:abstractNumId w:val="29"/>
  </w:num>
  <w:num w:numId="27" w16cid:durableId="840898348">
    <w:abstractNumId w:val="13"/>
  </w:num>
  <w:num w:numId="28" w16cid:durableId="458645213">
    <w:abstractNumId w:val="7"/>
  </w:num>
  <w:num w:numId="29" w16cid:durableId="120613783">
    <w:abstractNumId w:val="3"/>
  </w:num>
  <w:num w:numId="30" w16cid:durableId="204372384">
    <w:abstractNumId w:val="24"/>
  </w:num>
  <w:num w:numId="31" w16cid:durableId="601883378">
    <w:abstractNumId w:val="16"/>
  </w:num>
  <w:num w:numId="32" w16cid:durableId="530804207">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29"/>
    <w:rsid w:val="00000D69"/>
    <w:rsid w:val="00004167"/>
    <w:rsid w:val="000151C4"/>
    <w:rsid w:val="00016120"/>
    <w:rsid w:val="000176D2"/>
    <w:rsid w:val="000213D9"/>
    <w:rsid w:val="000254AD"/>
    <w:rsid w:val="00035A4F"/>
    <w:rsid w:val="000436A0"/>
    <w:rsid w:val="00046522"/>
    <w:rsid w:val="00053A6A"/>
    <w:rsid w:val="00057177"/>
    <w:rsid w:val="000705B0"/>
    <w:rsid w:val="00077390"/>
    <w:rsid w:val="00083848"/>
    <w:rsid w:val="00083AEC"/>
    <w:rsid w:val="00084AF6"/>
    <w:rsid w:val="00097FEA"/>
    <w:rsid w:val="000A4758"/>
    <w:rsid w:val="000B06CC"/>
    <w:rsid w:val="000B7161"/>
    <w:rsid w:val="000C05D7"/>
    <w:rsid w:val="000C45E9"/>
    <w:rsid w:val="000C4BD2"/>
    <w:rsid w:val="001233D5"/>
    <w:rsid w:val="00125B56"/>
    <w:rsid w:val="00136C23"/>
    <w:rsid w:val="001401C7"/>
    <w:rsid w:val="00140E01"/>
    <w:rsid w:val="00144B72"/>
    <w:rsid w:val="001512C6"/>
    <w:rsid w:val="00152E2A"/>
    <w:rsid w:val="00155C0C"/>
    <w:rsid w:val="001610EF"/>
    <w:rsid w:val="001719A5"/>
    <w:rsid w:val="00187D1F"/>
    <w:rsid w:val="00190951"/>
    <w:rsid w:val="00196135"/>
    <w:rsid w:val="001A39D6"/>
    <w:rsid w:val="001A604E"/>
    <w:rsid w:val="00202259"/>
    <w:rsid w:val="0021016C"/>
    <w:rsid w:val="00217284"/>
    <w:rsid w:val="002173DF"/>
    <w:rsid w:val="00217A59"/>
    <w:rsid w:val="00220696"/>
    <w:rsid w:val="00224988"/>
    <w:rsid w:val="00230EB2"/>
    <w:rsid w:val="002357EC"/>
    <w:rsid w:val="00256ADC"/>
    <w:rsid w:val="00265710"/>
    <w:rsid w:val="00270949"/>
    <w:rsid w:val="002804F5"/>
    <w:rsid w:val="002826A4"/>
    <w:rsid w:val="00284819"/>
    <w:rsid w:val="0028575D"/>
    <w:rsid w:val="002A6FA7"/>
    <w:rsid w:val="002B095A"/>
    <w:rsid w:val="002B17DD"/>
    <w:rsid w:val="002B6280"/>
    <w:rsid w:val="002D205B"/>
    <w:rsid w:val="002D6164"/>
    <w:rsid w:val="003115A3"/>
    <w:rsid w:val="00320812"/>
    <w:rsid w:val="003231B5"/>
    <w:rsid w:val="00344CDF"/>
    <w:rsid w:val="0035593C"/>
    <w:rsid w:val="00365EE9"/>
    <w:rsid w:val="00382198"/>
    <w:rsid w:val="00382341"/>
    <w:rsid w:val="00386103"/>
    <w:rsid w:val="003861A1"/>
    <w:rsid w:val="003B3DA4"/>
    <w:rsid w:val="003E662D"/>
    <w:rsid w:val="003F253B"/>
    <w:rsid w:val="00410115"/>
    <w:rsid w:val="0041749B"/>
    <w:rsid w:val="00417A6C"/>
    <w:rsid w:val="0042069A"/>
    <w:rsid w:val="00421C95"/>
    <w:rsid w:val="00422659"/>
    <w:rsid w:val="00427B74"/>
    <w:rsid w:val="00430A70"/>
    <w:rsid w:val="004337E6"/>
    <w:rsid w:val="004366D1"/>
    <w:rsid w:val="00444031"/>
    <w:rsid w:val="00491765"/>
    <w:rsid w:val="0049246B"/>
    <w:rsid w:val="00492C22"/>
    <w:rsid w:val="004A44E1"/>
    <w:rsid w:val="004B045E"/>
    <w:rsid w:val="004B4633"/>
    <w:rsid w:val="004B70E7"/>
    <w:rsid w:val="004C17C8"/>
    <w:rsid w:val="004D3388"/>
    <w:rsid w:val="004E053A"/>
    <w:rsid w:val="004E7DDD"/>
    <w:rsid w:val="004F3804"/>
    <w:rsid w:val="005024CE"/>
    <w:rsid w:val="005057D8"/>
    <w:rsid w:val="00510E2C"/>
    <w:rsid w:val="0051323B"/>
    <w:rsid w:val="005141E8"/>
    <w:rsid w:val="00521912"/>
    <w:rsid w:val="00546604"/>
    <w:rsid w:val="00555915"/>
    <w:rsid w:val="00557F93"/>
    <w:rsid w:val="00560855"/>
    <w:rsid w:val="00564E4A"/>
    <w:rsid w:val="00570BD3"/>
    <w:rsid w:val="005732C8"/>
    <w:rsid w:val="0058003C"/>
    <w:rsid w:val="00581C8F"/>
    <w:rsid w:val="00597006"/>
    <w:rsid w:val="00597A91"/>
    <w:rsid w:val="005C39C5"/>
    <w:rsid w:val="005C3A03"/>
    <w:rsid w:val="005C7BFB"/>
    <w:rsid w:val="005D5C80"/>
    <w:rsid w:val="006037AD"/>
    <w:rsid w:val="00611926"/>
    <w:rsid w:val="00614032"/>
    <w:rsid w:val="00623E35"/>
    <w:rsid w:val="00625870"/>
    <w:rsid w:val="00633A9F"/>
    <w:rsid w:val="006407A5"/>
    <w:rsid w:val="006533F2"/>
    <w:rsid w:val="006633F8"/>
    <w:rsid w:val="006676F4"/>
    <w:rsid w:val="00685CFD"/>
    <w:rsid w:val="00694326"/>
    <w:rsid w:val="006A0871"/>
    <w:rsid w:val="006A789D"/>
    <w:rsid w:val="006B5B61"/>
    <w:rsid w:val="006C098E"/>
    <w:rsid w:val="006C64AA"/>
    <w:rsid w:val="006D1F7F"/>
    <w:rsid w:val="006D68F3"/>
    <w:rsid w:val="006E7949"/>
    <w:rsid w:val="006F392A"/>
    <w:rsid w:val="006F5B26"/>
    <w:rsid w:val="006F7A2E"/>
    <w:rsid w:val="00710308"/>
    <w:rsid w:val="007110E9"/>
    <w:rsid w:val="00713B7C"/>
    <w:rsid w:val="00730915"/>
    <w:rsid w:val="00732479"/>
    <w:rsid w:val="00734086"/>
    <w:rsid w:val="007359BE"/>
    <w:rsid w:val="007377F4"/>
    <w:rsid w:val="007452E3"/>
    <w:rsid w:val="007466BF"/>
    <w:rsid w:val="007601F0"/>
    <w:rsid w:val="00762CCA"/>
    <w:rsid w:val="00767044"/>
    <w:rsid w:val="00773B95"/>
    <w:rsid w:val="00776E91"/>
    <w:rsid w:val="00782586"/>
    <w:rsid w:val="007860FA"/>
    <w:rsid w:val="00787812"/>
    <w:rsid w:val="00791F21"/>
    <w:rsid w:val="007B3D60"/>
    <w:rsid w:val="007B6637"/>
    <w:rsid w:val="007D2681"/>
    <w:rsid w:val="007D3F9F"/>
    <w:rsid w:val="007F2EAF"/>
    <w:rsid w:val="00800B40"/>
    <w:rsid w:val="00804BBD"/>
    <w:rsid w:val="00804CAF"/>
    <w:rsid w:val="0081401D"/>
    <w:rsid w:val="00825970"/>
    <w:rsid w:val="00830A4C"/>
    <w:rsid w:val="00842912"/>
    <w:rsid w:val="0084458E"/>
    <w:rsid w:val="008457B7"/>
    <w:rsid w:val="00845994"/>
    <w:rsid w:val="00862A30"/>
    <w:rsid w:val="00883623"/>
    <w:rsid w:val="00886E92"/>
    <w:rsid w:val="00890209"/>
    <w:rsid w:val="00896916"/>
    <w:rsid w:val="0089758C"/>
    <w:rsid w:val="008A4F24"/>
    <w:rsid w:val="008A5EC2"/>
    <w:rsid w:val="008A73D7"/>
    <w:rsid w:val="008B0F3A"/>
    <w:rsid w:val="008B618A"/>
    <w:rsid w:val="008B72A3"/>
    <w:rsid w:val="008B7614"/>
    <w:rsid w:val="008B77A4"/>
    <w:rsid w:val="008E1DA1"/>
    <w:rsid w:val="008E3854"/>
    <w:rsid w:val="008E7F38"/>
    <w:rsid w:val="008F07E0"/>
    <w:rsid w:val="008F4ABC"/>
    <w:rsid w:val="008F5FE8"/>
    <w:rsid w:val="00903B7A"/>
    <w:rsid w:val="00911F52"/>
    <w:rsid w:val="009510A2"/>
    <w:rsid w:val="00951F6E"/>
    <w:rsid w:val="00955B9D"/>
    <w:rsid w:val="00957742"/>
    <w:rsid w:val="00960C3A"/>
    <w:rsid w:val="0096316F"/>
    <w:rsid w:val="00982956"/>
    <w:rsid w:val="009A636B"/>
    <w:rsid w:val="009B2F06"/>
    <w:rsid w:val="009C7F47"/>
    <w:rsid w:val="009D199C"/>
    <w:rsid w:val="009D6DA1"/>
    <w:rsid w:val="009D712C"/>
    <w:rsid w:val="009E31B4"/>
    <w:rsid w:val="00A26420"/>
    <w:rsid w:val="00A30956"/>
    <w:rsid w:val="00A30A62"/>
    <w:rsid w:val="00A33CB6"/>
    <w:rsid w:val="00A359A9"/>
    <w:rsid w:val="00A4788D"/>
    <w:rsid w:val="00A5459F"/>
    <w:rsid w:val="00A553BE"/>
    <w:rsid w:val="00A74C56"/>
    <w:rsid w:val="00A773C8"/>
    <w:rsid w:val="00A81996"/>
    <w:rsid w:val="00A86B16"/>
    <w:rsid w:val="00A86D15"/>
    <w:rsid w:val="00AB19D7"/>
    <w:rsid w:val="00AB3DFD"/>
    <w:rsid w:val="00AB432A"/>
    <w:rsid w:val="00AE7753"/>
    <w:rsid w:val="00AF0298"/>
    <w:rsid w:val="00AF0F20"/>
    <w:rsid w:val="00AF2465"/>
    <w:rsid w:val="00AF307D"/>
    <w:rsid w:val="00AF3F92"/>
    <w:rsid w:val="00AF61D7"/>
    <w:rsid w:val="00B00088"/>
    <w:rsid w:val="00B01E79"/>
    <w:rsid w:val="00B0676A"/>
    <w:rsid w:val="00B06A8D"/>
    <w:rsid w:val="00B10420"/>
    <w:rsid w:val="00B1059B"/>
    <w:rsid w:val="00B40887"/>
    <w:rsid w:val="00B52390"/>
    <w:rsid w:val="00B54CDD"/>
    <w:rsid w:val="00B71172"/>
    <w:rsid w:val="00B7682D"/>
    <w:rsid w:val="00B86931"/>
    <w:rsid w:val="00B92723"/>
    <w:rsid w:val="00BA50A1"/>
    <w:rsid w:val="00BB47E9"/>
    <w:rsid w:val="00BC69D4"/>
    <w:rsid w:val="00BD02CF"/>
    <w:rsid w:val="00BD7CFA"/>
    <w:rsid w:val="00BE01DD"/>
    <w:rsid w:val="00BE1148"/>
    <w:rsid w:val="00BE227C"/>
    <w:rsid w:val="00BE5893"/>
    <w:rsid w:val="00BF70DD"/>
    <w:rsid w:val="00BF7C21"/>
    <w:rsid w:val="00C01694"/>
    <w:rsid w:val="00C02C02"/>
    <w:rsid w:val="00C409DC"/>
    <w:rsid w:val="00C461AD"/>
    <w:rsid w:val="00C46E7E"/>
    <w:rsid w:val="00C5451F"/>
    <w:rsid w:val="00C62A74"/>
    <w:rsid w:val="00C631D1"/>
    <w:rsid w:val="00C64DDD"/>
    <w:rsid w:val="00C7741D"/>
    <w:rsid w:val="00C812A4"/>
    <w:rsid w:val="00C841D8"/>
    <w:rsid w:val="00C96874"/>
    <w:rsid w:val="00C96D9D"/>
    <w:rsid w:val="00CC1372"/>
    <w:rsid w:val="00CD6B10"/>
    <w:rsid w:val="00CF1BBE"/>
    <w:rsid w:val="00D008FA"/>
    <w:rsid w:val="00D04884"/>
    <w:rsid w:val="00D1195F"/>
    <w:rsid w:val="00D230DF"/>
    <w:rsid w:val="00D2602D"/>
    <w:rsid w:val="00D31714"/>
    <w:rsid w:val="00D377AE"/>
    <w:rsid w:val="00D451E9"/>
    <w:rsid w:val="00D56C3A"/>
    <w:rsid w:val="00D76A9B"/>
    <w:rsid w:val="00D953F8"/>
    <w:rsid w:val="00DA3FE5"/>
    <w:rsid w:val="00DA6DFD"/>
    <w:rsid w:val="00DA7D0D"/>
    <w:rsid w:val="00DB1A99"/>
    <w:rsid w:val="00DB2EE2"/>
    <w:rsid w:val="00DB6BD2"/>
    <w:rsid w:val="00DC307C"/>
    <w:rsid w:val="00DC3D6E"/>
    <w:rsid w:val="00DD209A"/>
    <w:rsid w:val="00DD5332"/>
    <w:rsid w:val="00DD5C1C"/>
    <w:rsid w:val="00DE2DC5"/>
    <w:rsid w:val="00DE5094"/>
    <w:rsid w:val="00DE753B"/>
    <w:rsid w:val="00DE7750"/>
    <w:rsid w:val="00E10012"/>
    <w:rsid w:val="00E14D8E"/>
    <w:rsid w:val="00E44920"/>
    <w:rsid w:val="00E56FEF"/>
    <w:rsid w:val="00E6242B"/>
    <w:rsid w:val="00E831A0"/>
    <w:rsid w:val="00E832C4"/>
    <w:rsid w:val="00E9020B"/>
    <w:rsid w:val="00E90260"/>
    <w:rsid w:val="00E9091B"/>
    <w:rsid w:val="00E94324"/>
    <w:rsid w:val="00EB26E0"/>
    <w:rsid w:val="00EC1568"/>
    <w:rsid w:val="00EC3D73"/>
    <w:rsid w:val="00ED4A1A"/>
    <w:rsid w:val="00ED72DE"/>
    <w:rsid w:val="00EE31B8"/>
    <w:rsid w:val="00EE3201"/>
    <w:rsid w:val="00EE6067"/>
    <w:rsid w:val="00EE7C72"/>
    <w:rsid w:val="00EF16A5"/>
    <w:rsid w:val="00F01D27"/>
    <w:rsid w:val="00F03729"/>
    <w:rsid w:val="00F05B47"/>
    <w:rsid w:val="00F15B05"/>
    <w:rsid w:val="00F166B1"/>
    <w:rsid w:val="00F2049D"/>
    <w:rsid w:val="00F2110E"/>
    <w:rsid w:val="00F263D2"/>
    <w:rsid w:val="00F366B8"/>
    <w:rsid w:val="00F37385"/>
    <w:rsid w:val="00F42ED2"/>
    <w:rsid w:val="00F44DD7"/>
    <w:rsid w:val="00F47E18"/>
    <w:rsid w:val="00F47FDD"/>
    <w:rsid w:val="00F55365"/>
    <w:rsid w:val="00F6047A"/>
    <w:rsid w:val="00F60693"/>
    <w:rsid w:val="00F65B33"/>
    <w:rsid w:val="00F70094"/>
    <w:rsid w:val="00F734B5"/>
    <w:rsid w:val="00F81D3B"/>
    <w:rsid w:val="00F87FFC"/>
    <w:rsid w:val="00FB56F3"/>
    <w:rsid w:val="00FC1624"/>
    <w:rsid w:val="00FC2266"/>
    <w:rsid w:val="00FC2FE5"/>
    <w:rsid w:val="00FC32A9"/>
    <w:rsid w:val="00FC6FA1"/>
    <w:rsid w:val="00FD14A1"/>
    <w:rsid w:val="00FD5E53"/>
    <w:rsid w:val="00FE081C"/>
    <w:rsid w:val="00FE3FA6"/>
    <w:rsid w:val="00FF2500"/>
    <w:rsid w:val="00FF3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745E"/>
  <w15:chartTrackingRefBased/>
  <w15:docId w15:val="{DA6CA356-94B7-44B2-9ABA-2EA2A5F9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B4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47"/>
    <w:pPr>
      <w:ind w:left="720"/>
      <w:contextualSpacing/>
    </w:pPr>
  </w:style>
  <w:style w:type="paragraph" w:styleId="a4">
    <w:name w:val="header"/>
    <w:basedOn w:val="a"/>
    <w:link w:val="a5"/>
    <w:uiPriority w:val="99"/>
    <w:unhideWhenUsed/>
    <w:rsid w:val="00083848"/>
    <w:pPr>
      <w:tabs>
        <w:tab w:val="center" w:pos="4677"/>
        <w:tab w:val="right" w:pos="9355"/>
      </w:tabs>
    </w:pPr>
  </w:style>
  <w:style w:type="character" w:customStyle="1" w:styleId="a5">
    <w:name w:val="Верхній колонтитул Знак"/>
    <w:basedOn w:val="a0"/>
    <w:link w:val="a4"/>
    <w:uiPriority w:val="99"/>
    <w:rsid w:val="00083848"/>
    <w:rPr>
      <w:rFonts w:ascii="Times New Roman" w:eastAsia="Times New Roman" w:hAnsi="Times New Roman" w:cs="Times New Roman"/>
      <w:sz w:val="28"/>
      <w:szCs w:val="24"/>
      <w:lang w:eastAsia="ru-RU"/>
    </w:rPr>
  </w:style>
  <w:style w:type="paragraph" w:styleId="a6">
    <w:name w:val="footer"/>
    <w:basedOn w:val="a"/>
    <w:link w:val="a7"/>
    <w:uiPriority w:val="99"/>
    <w:unhideWhenUsed/>
    <w:rsid w:val="00083848"/>
    <w:pPr>
      <w:tabs>
        <w:tab w:val="center" w:pos="4677"/>
        <w:tab w:val="right" w:pos="9355"/>
      </w:tabs>
    </w:pPr>
  </w:style>
  <w:style w:type="character" w:customStyle="1" w:styleId="a7">
    <w:name w:val="Нижній колонтитул Знак"/>
    <w:basedOn w:val="a0"/>
    <w:link w:val="a6"/>
    <w:uiPriority w:val="99"/>
    <w:rsid w:val="00083848"/>
    <w:rPr>
      <w:rFonts w:ascii="Times New Roman" w:eastAsia="Times New Roman" w:hAnsi="Times New Roman" w:cs="Times New Roman"/>
      <w:sz w:val="28"/>
      <w:szCs w:val="24"/>
      <w:lang w:eastAsia="ru-RU"/>
    </w:rPr>
  </w:style>
  <w:style w:type="paragraph" w:styleId="a8">
    <w:name w:val="Balloon Text"/>
    <w:basedOn w:val="a"/>
    <w:link w:val="a9"/>
    <w:uiPriority w:val="99"/>
    <w:semiHidden/>
    <w:unhideWhenUsed/>
    <w:rsid w:val="00FC6FA1"/>
    <w:rPr>
      <w:rFonts w:ascii="Segoe UI" w:hAnsi="Segoe UI" w:cs="Segoe UI"/>
      <w:sz w:val="18"/>
      <w:szCs w:val="18"/>
    </w:rPr>
  </w:style>
  <w:style w:type="character" w:customStyle="1" w:styleId="a9">
    <w:name w:val="Текст у виносці Знак"/>
    <w:basedOn w:val="a0"/>
    <w:link w:val="a8"/>
    <w:uiPriority w:val="99"/>
    <w:semiHidden/>
    <w:rsid w:val="00FC6FA1"/>
    <w:rPr>
      <w:rFonts w:ascii="Segoe UI" w:eastAsia="Times New Roman" w:hAnsi="Segoe UI" w:cs="Segoe UI"/>
      <w:sz w:val="18"/>
      <w:szCs w:val="18"/>
      <w:lang w:eastAsia="ru-RU"/>
    </w:rPr>
  </w:style>
  <w:style w:type="paragraph" w:styleId="aa">
    <w:name w:val="Normal (Web)"/>
    <w:basedOn w:val="a"/>
    <w:uiPriority w:val="99"/>
    <w:unhideWhenUsed/>
    <w:rsid w:val="00E94324"/>
    <w:pPr>
      <w:spacing w:before="100" w:beforeAutospacing="1" w:after="100" w:afterAutospacing="1"/>
    </w:pPr>
    <w:rPr>
      <w:sz w:val="24"/>
      <w:lang w:val="uk-UA" w:eastAsia="uk-UA"/>
    </w:rPr>
  </w:style>
  <w:style w:type="character" w:styleId="ab">
    <w:name w:val="Strong"/>
    <w:basedOn w:val="a0"/>
    <w:uiPriority w:val="22"/>
    <w:qFormat/>
    <w:rsid w:val="00E94324"/>
    <w:rPr>
      <w:b/>
      <w:bCs/>
    </w:rPr>
  </w:style>
  <w:style w:type="character" w:styleId="ac">
    <w:name w:val="Hyperlink"/>
    <w:basedOn w:val="a0"/>
    <w:uiPriority w:val="99"/>
    <w:unhideWhenUsed/>
    <w:rsid w:val="00A30A62"/>
    <w:rPr>
      <w:color w:val="0563C1" w:themeColor="hyperlink"/>
      <w:u w:val="single"/>
    </w:rPr>
  </w:style>
  <w:style w:type="character" w:styleId="ad">
    <w:name w:val="Unresolved Mention"/>
    <w:basedOn w:val="a0"/>
    <w:uiPriority w:val="99"/>
    <w:semiHidden/>
    <w:unhideWhenUsed/>
    <w:rsid w:val="00A30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4444">
      <w:bodyDiv w:val="1"/>
      <w:marLeft w:val="0"/>
      <w:marRight w:val="0"/>
      <w:marTop w:val="0"/>
      <w:marBottom w:val="0"/>
      <w:divBdr>
        <w:top w:val="none" w:sz="0" w:space="0" w:color="auto"/>
        <w:left w:val="none" w:sz="0" w:space="0" w:color="auto"/>
        <w:bottom w:val="none" w:sz="0" w:space="0" w:color="auto"/>
        <w:right w:val="none" w:sz="0" w:space="0" w:color="auto"/>
      </w:divBdr>
    </w:div>
    <w:div w:id="57098433">
      <w:bodyDiv w:val="1"/>
      <w:marLeft w:val="0"/>
      <w:marRight w:val="0"/>
      <w:marTop w:val="0"/>
      <w:marBottom w:val="0"/>
      <w:divBdr>
        <w:top w:val="none" w:sz="0" w:space="0" w:color="auto"/>
        <w:left w:val="none" w:sz="0" w:space="0" w:color="auto"/>
        <w:bottom w:val="none" w:sz="0" w:space="0" w:color="auto"/>
        <w:right w:val="none" w:sz="0" w:space="0" w:color="auto"/>
      </w:divBdr>
    </w:div>
    <w:div w:id="182019844">
      <w:bodyDiv w:val="1"/>
      <w:marLeft w:val="0"/>
      <w:marRight w:val="0"/>
      <w:marTop w:val="0"/>
      <w:marBottom w:val="0"/>
      <w:divBdr>
        <w:top w:val="none" w:sz="0" w:space="0" w:color="auto"/>
        <w:left w:val="none" w:sz="0" w:space="0" w:color="auto"/>
        <w:bottom w:val="none" w:sz="0" w:space="0" w:color="auto"/>
        <w:right w:val="none" w:sz="0" w:space="0" w:color="auto"/>
      </w:divBdr>
    </w:div>
    <w:div w:id="248467078">
      <w:bodyDiv w:val="1"/>
      <w:marLeft w:val="0"/>
      <w:marRight w:val="0"/>
      <w:marTop w:val="0"/>
      <w:marBottom w:val="0"/>
      <w:divBdr>
        <w:top w:val="none" w:sz="0" w:space="0" w:color="auto"/>
        <w:left w:val="none" w:sz="0" w:space="0" w:color="auto"/>
        <w:bottom w:val="none" w:sz="0" w:space="0" w:color="auto"/>
        <w:right w:val="none" w:sz="0" w:space="0" w:color="auto"/>
      </w:divBdr>
    </w:div>
    <w:div w:id="251933423">
      <w:bodyDiv w:val="1"/>
      <w:marLeft w:val="0"/>
      <w:marRight w:val="0"/>
      <w:marTop w:val="0"/>
      <w:marBottom w:val="0"/>
      <w:divBdr>
        <w:top w:val="none" w:sz="0" w:space="0" w:color="auto"/>
        <w:left w:val="none" w:sz="0" w:space="0" w:color="auto"/>
        <w:bottom w:val="none" w:sz="0" w:space="0" w:color="auto"/>
        <w:right w:val="none" w:sz="0" w:space="0" w:color="auto"/>
      </w:divBdr>
    </w:div>
    <w:div w:id="318119333">
      <w:bodyDiv w:val="1"/>
      <w:marLeft w:val="0"/>
      <w:marRight w:val="0"/>
      <w:marTop w:val="0"/>
      <w:marBottom w:val="0"/>
      <w:divBdr>
        <w:top w:val="none" w:sz="0" w:space="0" w:color="auto"/>
        <w:left w:val="none" w:sz="0" w:space="0" w:color="auto"/>
        <w:bottom w:val="none" w:sz="0" w:space="0" w:color="auto"/>
        <w:right w:val="none" w:sz="0" w:space="0" w:color="auto"/>
      </w:divBdr>
    </w:div>
    <w:div w:id="336082853">
      <w:bodyDiv w:val="1"/>
      <w:marLeft w:val="0"/>
      <w:marRight w:val="0"/>
      <w:marTop w:val="0"/>
      <w:marBottom w:val="0"/>
      <w:divBdr>
        <w:top w:val="none" w:sz="0" w:space="0" w:color="auto"/>
        <w:left w:val="none" w:sz="0" w:space="0" w:color="auto"/>
        <w:bottom w:val="none" w:sz="0" w:space="0" w:color="auto"/>
        <w:right w:val="none" w:sz="0" w:space="0" w:color="auto"/>
      </w:divBdr>
    </w:div>
    <w:div w:id="338236606">
      <w:bodyDiv w:val="1"/>
      <w:marLeft w:val="0"/>
      <w:marRight w:val="0"/>
      <w:marTop w:val="0"/>
      <w:marBottom w:val="0"/>
      <w:divBdr>
        <w:top w:val="none" w:sz="0" w:space="0" w:color="auto"/>
        <w:left w:val="none" w:sz="0" w:space="0" w:color="auto"/>
        <w:bottom w:val="none" w:sz="0" w:space="0" w:color="auto"/>
        <w:right w:val="none" w:sz="0" w:space="0" w:color="auto"/>
      </w:divBdr>
    </w:div>
    <w:div w:id="352732620">
      <w:bodyDiv w:val="1"/>
      <w:marLeft w:val="0"/>
      <w:marRight w:val="0"/>
      <w:marTop w:val="0"/>
      <w:marBottom w:val="0"/>
      <w:divBdr>
        <w:top w:val="none" w:sz="0" w:space="0" w:color="auto"/>
        <w:left w:val="none" w:sz="0" w:space="0" w:color="auto"/>
        <w:bottom w:val="none" w:sz="0" w:space="0" w:color="auto"/>
        <w:right w:val="none" w:sz="0" w:space="0" w:color="auto"/>
      </w:divBdr>
    </w:div>
    <w:div w:id="383333159">
      <w:bodyDiv w:val="1"/>
      <w:marLeft w:val="0"/>
      <w:marRight w:val="0"/>
      <w:marTop w:val="0"/>
      <w:marBottom w:val="0"/>
      <w:divBdr>
        <w:top w:val="none" w:sz="0" w:space="0" w:color="auto"/>
        <w:left w:val="none" w:sz="0" w:space="0" w:color="auto"/>
        <w:bottom w:val="none" w:sz="0" w:space="0" w:color="auto"/>
        <w:right w:val="none" w:sz="0" w:space="0" w:color="auto"/>
      </w:divBdr>
    </w:div>
    <w:div w:id="479540580">
      <w:bodyDiv w:val="1"/>
      <w:marLeft w:val="0"/>
      <w:marRight w:val="0"/>
      <w:marTop w:val="0"/>
      <w:marBottom w:val="0"/>
      <w:divBdr>
        <w:top w:val="none" w:sz="0" w:space="0" w:color="auto"/>
        <w:left w:val="none" w:sz="0" w:space="0" w:color="auto"/>
        <w:bottom w:val="none" w:sz="0" w:space="0" w:color="auto"/>
        <w:right w:val="none" w:sz="0" w:space="0" w:color="auto"/>
      </w:divBdr>
    </w:div>
    <w:div w:id="497116908">
      <w:bodyDiv w:val="1"/>
      <w:marLeft w:val="0"/>
      <w:marRight w:val="0"/>
      <w:marTop w:val="0"/>
      <w:marBottom w:val="0"/>
      <w:divBdr>
        <w:top w:val="none" w:sz="0" w:space="0" w:color="auto"/>
        <w:left w:val="none" w:sz="0" w:space="0" w:color="auto"/>
        <w:bottom w:val="none" w:sz="0" w:space="0" w:color="auto"/>
        <w:right w:val="none" w:sz="0" w:space="0" w:color="auto"/>
      </w:divBdr>
    </w:div>
    <w:div w:id="501434966">
      <w:bodyDiv w:val="1"/>
      <w:marLeft w:val="0"/>
      <w:marRight w:val="0"/>
      <w:marTop w:val="0"/>
      <w:marBottom w:val="0"/>
      <w:divBdr>
        <w:top w:val="none" w:sz="0" w:space="0" w:color="auto"/>
        <w:left w:val="none" w:sz="0" w:space="0" w:color="auto"/>
        <w:bottom w:val="none" w:sz="0" w:space="0" w:color="auto"/>
        <w:right w:val="none" w:sz="0" w:space="0" w:color="auto"/>
      </w:divBdr>
    </w:div>
    <w:div w:id="505633006">
      <w:bodyDiv w:val="1"/>
      <w:marLeft w:val="0"/>
      <w:marRight w:val="0"/>
      <w:marTop w:val="0"/>
      <w:marBottom w:val="0"/>
      <w:divBdr>
        <w:top w:val="none" w:sz="0" w:space="0" w:color="auto"/>
        <w:left w:val="none" w:sz="0" w:space="0" w:color="auto"/>
        <w:bottom w:val="none" w:sz="0" w:space="0" w:color="auto"/>
        <w:right w:val="none" w:sz="0" w:space="0" w:color="auto"/>
      </w:divBdr>
    </w:div>
    <w:div w:id="510803734">
      <w:bodyDiv w:val="1"/>
      <w:marLeft w:val="0"/>
      <w:marRight w:val="0"/>
      <w:marTop w:val="0"/>
      <w:marBottom w:val="0"/>
      <w:divBdr>
        <w:top w:val="none" w:sz="0" w:space="0" w:color="auto"/>
        <w:left w:val="none" w:sz="0" w:space="0" w:color="auto"/>
        <w:bottom w:val="none" w:sz="0" w:space="0" w:color="auto"/>
        <w:right w:val="none" w:sz="0" w:space="0" w:color="auto"/>
      </w:divBdr>
    </w:div>
    <w:div w:id="561210138">
      <w:bodyDiv w:val="1"/>
      <w:marLeft w:val="0"/>
      <w:marRight w:val="0"/>
      <w:marTop w:val="0"/>
      <w:marBottom w:val="0"/>
      <w:divBdr>
        <w:top w:val="none" w:sz="0" w:space="0" w:color="auto"/>
        <w:left w:val="none" w:sz="0" w:space="0" w:color="auto"/>
        <w:bottom w:val="none" w:sz="0" w:space="0" w:color="auto"/>
        <w:right w:val="none" w:sz="0" w:space="0" w:color="auto"/>
      </w:divBdr>
    </w:div>
    <w:div w:id="602037334">
      <w:bodyDiv w:val="1"/>
      <w:marLeft w:val="0"/>
      <w:marRight w:val="0"/>
      <w:marTop w:val="0"/>
      <w:marBottom w:val="0"/>
      <w:divBdr>
        <w:top w:val="none" w:sz="0" w:space="0" w:color="auto"/>
        <w:left w:val="none" w:sz="0" w:space="0" w:color="auto"/>
        <w:bottom w:val="none" w:sz="0" w:space="0" w:color="auto"/>
        <w:right w:val="none" w:sz="0" w:space="0" w:color="auto"/>
      </w:divBdr>
    </w:div>
    <w:div w:id="611783724">
      <w:bodyDiv w:val="1"/>
      <w:marLeft w:val="0"/>
      <w:marRight w:val="0"/>
      <w:marTop w:val="0"/>
      <w:marBottom w:val="0"/>
      <w:divBdr>
        <w:top w:val="none" w:sz="0" w:space="0" w:color="auto"/>
        <w:left w:val="none" w:sz="0" w:space="0" w:color="auto"/>
        <w:bottom w:val="none" w:sz="0" w:space="0" w:color="auto"/>
        <w:right w:val="none" w:sz="0" w:space="0" w:color="auto"/>
      </w:divBdr>
    </w:div>
    <w:div w:id="633408374">
      <w:bodyDiv w:val="1"/>
      <w:marLeft w:val="0"/>
      <w:marRight w:val="0"/>
      <w:marTop w:val="0"/>
      <w:marBottom w:val="0"/>
      <w:divBdr>
        <w:top w:val="none" w:sz="0" w:space="0" w:color="auto"/>
        <w:left w:val="none" w:sz="0" w:space="0" w:color="auto"/>
        <w:bottom w:val="none" w:sz="0" w:space="0" w:color="auto"/>
        <w:right w:val="none" w:sz="0" w:space="0" w:color="auto"/>
      </w:divBdr>
    </w:div>
    <w:div w:id="650014375">
      <w:bodyDiv w:val="1"/>
      <w:marLeft w:val="0"/>
      <w:marRight w:val="0"/>
      <w:marTop w:val="0"/>
      <w:marBottom w:val="0"/>
      <w:divBdr>
        <w:top w:val="none" w:sz="0" w:space="0" w:color="auto"/>
        <w:left w:val="none" w:sz="0" w:space="0" w:color="auto"/>
        <w:bottom w:val="none" w:sz="0" w:space="0" w:color="auto"/>
        <w:right w:val="none" w:sz="0" w:space="0" w:color="auto"/>
      </w:divBdr>
    </w:div>
    <w:div w:id="666054214">
      <w:bodyDiv w:val="1"/>
      <w:marLeft w:val="0"/>
      <w:marRight w:val="0"/>
      <w:marTop w:val="0"/>
      <w:marBottom w:val="0"/>
      <w:divBdr>
        <w:top w:val="none" w:sz="0" w:space="0" w:color="auto"/>
        <w:left w:val="none" w:sz="0" w:space="0" w:color="auto"/>
        <w:bottom w:val="none" w:sz="0" w:space="0" w:color="auto"/>
        <w:right w:val="none" w:sz="0" w:space="0" w:color="auto"/>
      </w:divBdr>
    </w:div>
    <w:div w:id="676811698">
      <w:bodyDiv w:val="1"/>
      <w:marLeft w:val="0"/>
      <w:marRight w:val="0"/>
      <w:marTop w:val="0"/>
      <w:marBottom w:val="0"/>
      <w:divBdr>
        <w:top w:val="none" w:sz="0" w:space="0" w:color="auto"/>
        <w:left w:val="none" w:sz="0" w:space="0" w:color="auto"/>
        <w:bottom w:val="none" w:sz="0" w:space="0" w:color="auto"/>
        <w:right w:val="none" w:sz="0" w:space="0" w:color="auto"/>
      </w:divBdr>
    </w:div>
    <w:div w:id="745810536">
      <w:bodyDiv w:val="1"/>
      <w:marLeft w:val="0"/>
      <w:marRight w:val="0"/>
      <w:marTop w:val="0"/>
      <w:marBottom w:val="0"/>
      <w:divBdr>
        <w:top w:val="none" w:sz="0" w:space="0" w:color="auto"/>
        <w:left w:val="none" w:sz="0" w:space="0" w:color="auto"/>
        <w:bottom w:val="none" w:sz="0" w:space="0" w:color="auto"/>
        <w:right w:val="none" w:sz="0" w:space="0" w:color="auto"/>
      </w:divBdr>
    </w:div>
    <w:div w:id="827668704">
      <w:bodyDiv w:val="1"/>
      <w:marLeft w:val="0"/>
      <w:marRight w:val="0"/>
      <w:marTop w:val="0"/>
      <w:marBottom w:val="0"/>
      <w:divBdr>
        <w:top w:val="none" w:sz="0" w:space="0" w:color="auto"/>
        <w:left w:val="none" w:sz="0" w:space="0" w:color="auto"/>
        <w:bottom w:val="none" w:sz="0" w:space="0" w:color="auto"/>
        <w:right w:val="none" w:sz="0" w:space="0" w:color="auto"/>
      </w:divBdr>
    </w:div>
    <w:div w:id="839926316">
      <w:bodyDiv w:val="1"/>
      <w:marLeft w:val="0"/>
      <w:marRight w:val="0"/>
      <w:marTop w:val="0"/>
      <w:marBottom w:val="0"/>
      <w:divBdr>
        <w:top w:val="none" w:sz="0" w:space="0" w:color="auto"/>
        <w:left w:val="none" w:sz="0" w:space="0" w:color="auto"/>
        <w:bottom w:val="none" w:sz="0" w:space="0" w:color="auto"/>
        <w:right w:val="none" w:sz="0" w:space="0" w:color="auto"/>
      </w:divBdr>
    </w:div>
    <w:div w:id="848564131">
      <w:bodyDiv w:val="1"/>
      <w:marLeft w:val="0"/>
      <w:marRight w:val="0"/>
      <w:marTop w:val="0"/>
      <w:marBottom w:val="0"/>
      <w:divBdr>
        <w:top w:val="none" w:sz="0" w:space="0" w:color="auto"/>
        <w:left w:val="none" w:sz="0" w:space="0" w:color="auto"/>
        <w:bottom w:val="none" w:sz="0" w:space="0" w:color="auto"/>
        <w:right w:val="none" w:sz="0" w:space="0" w:color="auto"/>
      </w:divBdr>
    </w:div>
    <w:div w:id="854000800">
      <w:bodyDiv w:val="1"/>
      <w:marLeft w:val="0"/>
      <w:marRight w:val="0"/>
      <w:marTop w:val="0"/>
      <w:marBottom w:val="0"/>
      <w:divBdr>
        <w:top w:val="none" w:sz="0" w:space="0" w:color="auto"/>
        <w:left w:val="none" w:sz="0" w:space="0" w:color="auto"/>
        <w:bottom w:val="none" w:sz="0" w:space="0" w:color="auto"/>
        <w:right w:val="none" w:sz="0" w:space="0" w:color="auto"/>
      </w:divBdr>
    </w:div>
    <w:div w:id="869101300">
      <w:bodyDiv w:val="1"/>
      <w:marLeft w:val="0"/>
      <w:marRight w:val="0"/>
      <w:marTop w:val="0"/>
      <w:marBottom w:val="0"/>
      <w:divBdr>
        <w:top w:val="none" w:sz="0" w:space="0" w:color="auto"/>
        <w:left w:val="none" w:sz="0" w:space="0" w:color="auto"/>
        <w:bottom w:val="none" w:sz="0" w:space="0" w:color="auto"/>
        <w:right w:val="none" w:sz="0" w:space="0" w:color="auto"/>
      </w:divBdr>
    </w:div>
    <w:div w:id="874388987">
      <w:bodyDiv w:val="1"/>
      <w:marLeft w:val="0"/>
      <w:marRight w:val="0"/>
      <w:marTop w:val="0"/>
      <w:marBottom w:val="0"/>
      <w:divBdr>
        <w:top w:val="none" w:sz="0" w:space="0" w:color="auto"/>
        <w:left w:val="none" w:sz="0" w:space="0" w:color="auto"/>
        <w:bottom w:val="none" w:sz="0" w:space="0" w:color="auto"/>
        <w:right w:val="none" w:sz="0" w:space="0" w:color="auto"/>
      </w:divBdr>
    </w:div>
    <w:div w:id="901522842">
      <w:bodyDiv w:val="1"/>
      <w:marLeft w:val="0"/>
      <w:marRight w:val="0"/>
      <w:marTop w:val="0"/>
      <w:marBottom w:val="0"/>
      <w:divBdr>
        <w:top w:val="none" w:sz="0" w:space="0" w:color="auto"/>
        <w:left w:val="none" w:sz="0" w:space="0" w:color="auto"/>
        <w:bottom w:val="none" w:sz="0" w:space="0" w:color="auto"/>
        <w:right w:val="none" w:sz="0" w:space="0" w:color="auto"/>
      </w:divBdr>
    </w:div>
    <w:div w:id="940532217">
      <w:bodyDiv w:val="1"/>
      <w:marLeft w:val="0"/>
      <w:marRight w:val="0"/>
      <w:marTop w:val="0"/>
      <w:marBottom w:val="0"/>
      <w:divBdr>
        <w:top w:val="none" w:sz="0" w:space="0" w:color="auto"/>
        <w:left w:val="none" w:sz="0" w:space="0" w:color="auto"/>
        <w:bottom w:val="none" w:sz="0" w:space="0" w:color="auto"/>
        <w:right w:val="none" w:sz="0" w:space="0" w:color="auto"/>
      </w:divBdr>
    </w:div>
    <w:div w:id="1022701729">
      <w:bodyDiv w:val="1"/>
      <w:marLeft w:val="0"/>
      <w:marRight w:val="0"/>
      <w:marTop w:val="0"/>
      <w:marBottom w:val="0"/>
      <w:divBdr>
        <w:top w:val="none" w:sz="0" w:space="0" w:color="auto"/>
        <w:left w:val="none" w:sz="0" w:space="0" w:color="auto"/>
        <w:bottom w:val="none" w:sz="0" w:space="0" w:color="auto"/>
        <w:right w:val="none" w:sz="0" w:space="0" w:color="auto"/>
      </w:divBdr>
    </w:div>
    <w:div w:id="1025596484">
      <w:bodyDiv w:val="1"/>
      <w:marLeft w:val="0"/>
      <w:marRight w:val="0"/>
      <w:marTop w:val="0"/>
      <w:marBottom w:val="0"/>
      <w:divBdr>
        <w:top w:val="none" w:sz="0" w:space="0" w:color="auto"/>
        <w:left w:val="none" w:sz="0" w:space="0" w:color="auto"/>
        <w:bottom w:val="none" w:sz="0" w:space="0" w:color="auto"/>
        <w:right w:val="none" w:sz="0" w:space="0" w:color="auto"/>
      </w:divBdr>
    </w:div>
    <w:div w:id="1049232404">
      <w:bodyDiv w:val="1"/>
      <w:marLeft w:val="0"/>
      <w:marRight w:val="0"/>
      <w:marTop w:val="0"/>
      <w:marBottom w:val="0"/>
      <w:divBdr>
        <w:top w:val="none" w:sz="0" w:space="0" w:color="auto"/>
        <w:left w:val="none" w:sz="0" w:space="0" w:color="auto"/>
        <w:bottom w:val="none" w:sz="0" w:space="0" w:color="auto"/>
        <w:right w:val="none" w:sz="0" w:space="0" w:color="auto"/>
      </w:divBdr>
    </w:div>
    <w:div w:id="1051465338">
      <w:bodyDiv w:val="1"/>
      <w:marLeft w:val="0"/>
      <w:marRight w:val="0"/>
      <w:marTop w:val="0"/>
      <w:marBottom w:val="0"/>
      <w:divBdr>
        <w:top w:val="none" w:sz="0" w:space="0" w:color="auto"/>
        <w:left w:val="none" w:sz="0" w:space="0" w:color="auto"/>
        <w:bottom w:val="none" w:sz="0" w:space="0" w:color="auto"/>
        <w:right w:val="none" w:sz="0" w:space="0" w:color="auto"/>
      </w:divBdr>
    </w:div>
    <w:div w:id="1082680446">
      <w:bodyDiv w:val="1"/>
      <w:marLeft w:val="0"/>
      <w:marRight w:val="0"/>
      <w:marTop w:val="0"/>
      <w:marBottom w:val="0"/>
      <w:divBdr>
        <w:top w:val="none" w:sz="0" w:space="0" w:color="auto"/>
        <w:left w:val="none" w:sz="0" w:space="0" w:color="auto"/>
        <w:bottom w:val="none" w:sz="0" w:space="0" w:color="auto"/>
        <w:right w:val="none" w:sz="0" w:space="0" w:color="auto"/>
      </w:divBdr>
    </w:div>
    <w:div w:id="1095252695">
      <w:bodyDiv w:val="1"/>
      <w:marLeft w:val="0"/>
      <w:marRight w:val="0"/>
      <w:marTop w:val="0"/>
      <w:marBottom w:val="0"/>
      <w:divBdr>
        <w:top w:val="none" w:sz="0" w:space="0" w:color="auto"/>
        <w:left w:val="none" w:sz="0" w:space="0" w:color="auto"/>
        <w:bottom w:val="none" w:sz="0" w:space="0" w:color="auto"/>
        <w:right w:val="none" w:sz="0" w:space="0" w:color="auto"/>
      </w:divBdr>
    </w:div>
    <w:div w:id="1156192931">
      <w:bodyDiv w:val="1"/>
      <w:marLeft w:val="0"/>
      <w:marRight w:val="0"/>
      <w:marTop w:val="0"/>
      <w:marBottom w:val="0"/>
      <w:divBdr>
        <w:top w:val="none" w:sz="0" w:space="0" w:color="auto"/>
        <w:left w:val="none" w:sz="0" w:space="0" w:color="auto"/>
        <w:bottom w:val="none" w:sz="0" w:space="0" w:color="auto"/>
        <w:right w:val="none" w:sz="0" w:space="0" w:color="auto"/>
      </w:divBdr>
    </w:div>
    <w:div w:id="1430734736">
      <w:bodyDiv w:val="1"/>
      <w:marLeft w:val="0"/>
      <w:marRight w:val="0"/>
      <w:marTop w:val="0"/>
      <w:marBottom w:val="0"/>
      <w:divBdr>
        <w:top w:val="none" w:sz="0" w:space="0" w:color="auto"/>
        <w:left w:val="none" w:sz="0" w:space="0" w:color="auto"/>
        <w:bottom w:val="none" w:sz="0" w:space="0" w:color="auto"/>
        <w:right w:val="none" w:sz="0" w:space="0" w:color="auto"/>
      </w:divBdr>
    </w:div>
    <w:div w:id="1440684746">
      <w:bodyDiv w:val="1"/>
      <w:marLeft w:val="0"/>
      <w:marRight w:val="0"/>
      <w:marTop w:val="0"/>
      <w:marBottom w:val="0"/>
      <w:divBdr>
        <w:top w:val="none" w:sz="0" w:space="0" w:color="auto"/>
        <w:left w:val="none" w:sz="0" w:space="0" w:color="auto"/>
        <w:bottom w:val="none" w:sz="0" w:space="0" w:color="auto"/>
        <w:right w:val="none" w:sz="0" w:space="0" w:color="auto"/>
      </w:divBdr>
    </w:div>
    <w:div w:id="1458067622">
      <w:bodyDiv w:val="1"/>
      <w:marLeft w:val="0"/>
      <w:marRight w:val="0"/>
      <w:marTop w:val="0"/>
      <w:marBottom w:val="0"/>
      <w:divBdr>
        <w:top w:val="none" w:sz="0" w:space="0" w:color="auto"/>
        <w:left w:val="none" w:sz="0" w:space="0" w:color="auto"/>
        <w:bottom w:val="none" w:sz="0" w:space="0" w:color="auto"/>
        <w:right w:val="none" w:sz="0" w:space="0" w:color="auto"/>
      </w:divBdr>
    </w:div>
    <w:div w:id="1472864648">
      <w:bodyDiv w:val="1"/>
      <w:marLeft w:val="0"/>
      <w:marRight w:val="0"/>
      <w:marTop w:val="0"/>
      <w:marBottom w:val="0"/>
      <w:divBdr>
        <w:top w:val="none" w:sz="0" w:space="0" w:color="auto"/>
        <w:left w:val="none" w:sz="0" w:space="0" w:color="auto"/>
        <w:bottom w:val="none" w:sz="0" w:space="0" w:color="auto"/>
        <w:right w:val="none" w:sz="0" w:space="0" w:color="auto"/>
      </w:divBdr>
    </w:div>
    <w:div w:id="1495413779">
      <w:bodyDiv w:val="1"/>
      <w:marLeft w:val="0"/>
      <w:marRight w:val="0"/>
      <w:marTop w:val="0"/>
      <w:marBottom w:val="0"/>
      <w:divBdr>
        <w:top w:val="none" w:sz="0" w:space="0" w:color="auto"/>
        <w:left w:val="none" w:sz="0" w:space="0" w:color="auto"/>
        <w:bottom w:val="none" w:sz="0" w:space="0" w:color="auto"/>
        <w:right w:val="none" w:sz="0" w:space="0" w:color="auto"/>
      </w:divBdr>
    </w:div>
    <w:div w:id="1500929161">
      <w:bodyDiv w:val="1"/>
      <w:marLeft w:val="0"/>
      <w:marRight w:val="0"/>
      <w:marTop w:val="0"/>
      <w:marBottom w:val="0"/>
      <w:divBdr>
        <w:top w:val="none" w:sz="0" w:space="0" w:color="auto"/>
        <w:left w:val="none" w:sz="0" w:space="0" w:color="auto"/>
        <w:bottom w:val="none" w:sz="0" w:space="0" w:color="auto"/>
        <w:right w:val="none" w:sz="0" w:space="0" w:color="auto"/>
      </w:divBdr>
    </w:div>
    <w:div w:id="1505243073">
      <w:bodyDiv w:val="1"/>
      <w:marLeft w:val="0"/>
      <w:marRight w:val="0"/>
      <w:marTop w:val="0"/>
      <w:marBottom w:val="0"/>
      <w:divBdr>
        <w:top w:val="none" w:sz="0" w:space="0" w:color="auto"/>
        <w:left w:val="none" w:sz="0" w:space="0" w:color="auto"/>
        <w:bottom w:val="none" w:sz="0" w:space="0" w:color="auto"/>
        <w:right w:val="none" w:sz="0" w:space="0" w:color="auto"/>
      </w:divBdr>
    </w:div>
    <w:div w:id="1524396960">
      <w:bodyDiv w:val="1"/>
      <w:marLeft w:val="0"/>
      <w:marRight w:val="0"/>
      <w:marTop w:val="0"/>
      <w:marBottom w:val="0"/>
      <w:divBdr>
        <w:top w:val="none" w:sz="0" w:space="0" w:color="auto"/>
        <w:left w:val="none" w:sz="0" w:space="0" w:color="auto"/>
        <w:bottom w:val="none" w:sz="0" w:space="0" w:color="auto"/>
        <w:right w:val="none" w:sz="0" w:space="0" w:color="auto"/>
      </w:divBdr>
    </w:div>
    <w:div w:id="1577277621">
      <w:bodyDiv w:val="1"/>
      <w:marLeft w:val="0"/>
      <w:marRight w:val="0"/>
      <w:marTop w:val="0"/>
      <w:marBottom w:val="0"/>
      <w:divBdr>
        <w:top w:val="none" w:sz="0" w:space="0" w:color="auto"/>
        <w:left w:val="none" w:sz="0" w:space="0" w:color="auto"/>
        <w:bottom w:val="none" w:sz="0" w:space="0" w:color="auto"/>
        <w:right w:val="none" w:sz="0" w:space="0" w:color="auto"/>
      </w:divBdr>
    </w:div>
    <w:div w:id="1579361605">
      <w:bodyDiv w:val="1"/>
      <w:marLeft w:val="0"/>
      <w:marRight w:val="0"/>
      <w:marTop w:val="0"/>
      <w:marBottom w:val="0"/>
      <w:divBdr>
        <w:top w:val="none" w:sz="0" w:space="0" w:color="auto"/>
        <w:left w:val="none" w:sz="0" w:space="0" w:color="auto"/>
        <w:bottom w:val="none" w:sz="0" w:space="0" w:color="auto"/>
        <w:right w:val="none" w:sz="0" w:space="0" w:color="auto"/>
      </w:divBdr>
    </w:div>
    <w:div w:id="1596597459">
      <w:bodyDiv w:val="1"/>
      <w:marLeft w:val="0"/>
      <w:marRight w:val="0"/>
      <w:marTop w:val="0"/>
      <w:marBottom w:val="0"/>
      <w:divBdr>
        <w:top w:val="none" w:sz="0" w:space="0" w:color="auto"/>
        <w:left w:val="none" w:sz="0" w:space="0" w:color="auto"/>
        <w:bottom w:val="none" w:sz="0" w:space="0" w:color="auto"/>
        <w:right w:val="none" w:sz="0" w:space="0" w:color="auto"/>
      </w:divBdr>
    </w:div>
    <w:div w:id="1599219682">
      <w:bodyDiv w:val="1"/>
      <w:marLeft w:val="0"/>
      <w:marRight w:val="0"/>
      <w:marTop w:val="0"/>
      <w:marBottom w:val="0"/>
      <w:divBdr>
        <w:top w:val="none" w:sz="0" w:space="0" w:color="auto"/>
        <w:left w:val="none" w:sz="0" w:space="0" w:color="auto"/>
        <w:bottom w:val="none" w:sz="0" w:space="0" w:color="auto"/>
        <w:right w:val="none" w:sz="0" w:space="0" w:color="auto"/>
      </w:divBdr>
    </w:div>
    <w:div w:id="1637225274">
      <w:bodyDiv w:val="1"/>
      <w:marLeft w:val="0"/>
      <w:marRight w:val="0"/>
      <w:marTop w:val="0"/>
      <w:marBottom w:val="0"/>
      <w:divBdr>
        <w:top w:val="none" w:sz="0" w:space="0" w:color="auto"/>
        <w:left w:val="none" w:sz="0" w:space="0" w:color="auto"/>
        <w:bottom w:val="none" w:sz="0" w:space="0" w:color="auto"/>
        <w:right w:val="none" w:sz="0" w:space="0" w:color="auto"/>
      </w:divBdr>
    </w:div>
    <w:div w:id="1648633004">
      <w:bodyDiv w:val="1"/>
      <w:marLeft w:val="0"/>
      <w:marRight w:val="0"/>
      <w:marTop w:val="0"/>
      <w:marBottom w:val="0"/>
      <w:divBdr>
        <w:top w:val="none" w:sz="0" w:space="0" w:color="auto"/>
        <w:left w:val="none" w:sz="0" w:space="0" w:color="auto"/>
        <w:bottom w:val="none" w:sz="0" w:space="0" w:color="auto"/>
        <w:right w:val="none" w:sz="0" w:space="0" w:color="auto"/>
      </w:divBdr>
    </w:div>
    <w:div w:id="1655796474">
      <w:bodyDiv w:val="1"/>
      <w:marLeft w:val="0"/>
      <w:marRight w:val="0"/>
      <w:marTop w:val="0"/>
      <w:marBottom w:val="0"/>
      <w:divBdr>
        <w:top w:val="none" w:sz="0" w:space="0" w:color="auto"/>
        <w:left w:val="none" w:sz="0" w:space="0" w:color="auto"/>
        <w:bottom w:val="none" w:sz="0" w:space="0" w:color="auto"/>
        <w:right w:val="none" w:sz="0" w:space="0" w:color="auto"/>
      </w:divBdr>
    </w:div>
    <w:div w:id="1656757728">
      <w:bodyDiv w:val="1"/>
      <w:marLeft w:val="0"/>
      <w:marRight w:val="0"/>
      <w:marTop w:val="0"/>
      <w:marBottom w:val="0"/>
      <w:divBdr>
        <w:top w:val="none" w:sz="0" w:space="0" w:color="auto"/>
        <w:left w:val="none" w:sz="0" w:space="0" w:color="auto"/>
        <w:bottom w:val="none" w:sz="0" w:space="0" w:color="auto"/>
        <w:right w:val="none" w:sz="0" w:space="0" w:color="auto"/>
      </w:divBdr>
    </w:div>
    <w:div w:id="1727102307">
      <w:bodyDiv w:val="1"/>
      <w:marLeft w:val="0"/>
      <w:marRight w:val="0"/>
      <w:marTop w:val="0"/>
      <w:marBottom w:val="0"/>
      <w:divBdr>
        <w:top w:val="none" w:sz="0" w:space="0" w:color="auto"/>
        <w:left w:val="none" w:sz="0" w:space="0" w:color="auto"/>
        <w:bottom w:val="none" w:sz="0" w:space="0" w:color="auto"/>
        <w:right w:val="none" w:sz="0" w:space="0" w:color="auto"/>
      </w:divBdr>
    </w:div>
    <w:div w:id="1739522685">
      <w:bodyDiv w:val="1"/>
      <w:marLeft w:val="0"/>
      <w:marRight w:val="0"/>
      <w:marTop w:val="0"/>
      <w:marBottom w:val="0"/>
      <w:divBdr>
        <w:top w:val="none" w:sz="0" w:space="0" w:color="auto"/>
        <w:left w:val="none" w:sz="0" w:space="0" w:color="auto"/>
        <w:bottom w:val="none" w:sz="0" w:space="0" w:color="auto"/>
        <w:right w:val="none" w:sz="0" w:space="0" w:color="auto"/>
      </w:divBdr>
    </w:div>
    <w:div w:id="1789157872">
      <w:bodyDiv w:val="1"/>
      <w:marLeft w:val="0"/>
      <w:marRight w:val="0"/>
      <w:marTop w:val="0"/>
      <w:marBottom w:val="0"/>
      <w:divBdr>
        <w:top w:val="none" w:sz="0" w:space="0" w:color="auto"/>
        <w:left w:val="none" w:sz="0" w:space="0" w:color="auto"/>
        <w:bottom w:val="none" w:sz="0" w:space="0" w:color="auto"/>
        <w:right w:val="none" w:sz="0" w:space="0" w:color="auto"/>
      </w:divBdr>
    </w:div>
    <w:div w:id="1791515190">
      <w:bodyDiv w:val="1"/>
      <w:marLeft w:val="0"/>
      <w:marRight w:val="0"/>
      <w:marTop w:val="0"/>
      <w:marBottom w:val="0"/>
      <w:divBdr>
        <w:top w:val="none" w:sz="0" w:space="0" w:color="auto"/>
        <w:left w:val="none" w:sz="0" w:space="0" w:color="auto"/>
        <w:bottom w:val="none" w:sz="0" w:space="0" w:color="auto"/>
        <w:right w:val="none" w:sz="0" w:space="0" w:color="auto"/>
      </w:divBdr>
    </w:div>
    <w:div w:id="1832913774">
      <w:bodyDiv w:val="1"/>
      <w:marLeft w:val="0"/>
      <w:marRight w:val="0"/>
      <w:marTop w:val="0"/>
      <w:marBottom w:val="0"/>
      <w:divBdr>
        <w:top w:val="none" w:sz="0" w:space="0" w:color="auto"/>
        <w:left w:val="none" w:sz="0" w:space="0" w:color="auto"/>
        <w:bottom w:val="none" w:sz="0" w:space="0" w:color="auto"/>
        <w:right w:val="none" w:sz="0" w:space="0" w:color="auto"/>
      </w:divBdr>
    </w:div>
    <w:div w:id="1884830055">
      <w:bodyDiv w:val="1"/>
      <w:marLeft w:val="0"/>
      <w:marRight w:val="0"/>
      <w:marTop w:val="0"/>
      <w:marBottom w:val="0"/>
      <w:divBdr>
        <w:top w:val="none" w:sz="0" w:space="0" w:color="auto"/>
        <w:left w:val="none" w:sz="0" w:space="0" w:color="auto"/>
        <w:bottom w:val="none" w:sz="0" w:space="0" w:color="auto"/>
        <w:right w:val="none" w:sz="0" w:space="0" w:color="auto"/>
      </w:divBdr>
    </w:div>
    <w:div w:id="1900289416">
      <w:bodyDiv w:val="1"/>
      <w:marLeft w:val="0"/>
      <w:marRight w:val="0"/>
      <w:marTop w:val="0"/>
      <w:marBottom w:val="0"/>
      <w:divBdr>
        <w:top w:val="none" w:sz="0" w:space="0" w:color="auto"/>
        <w:left w:val="none" w:sz="0" w:space="0" w:color="auto"/>
        <w:bottom w:val="none" w:sz="0" w:space="0" w:color="auto"/>
        <w:right w:val="none" w:sz="0" w:space="0" w:color="auto"/>
      </w:divBdr>
    </w:div>
    <w:div w:id="1928810823">
      <w:bodyDiv w:val="1"/>
      <w:marLeft w:val="0"/>
      <w:marRight w:val="0"/>
      <w:marTop w:val="0"/>
      <w:marBottom w:val="0"/>
      <w:divBdr>
        <w:top w:val="none" w:sz="0" w:space="0" w:color="auto"/>
        <w:left w:val="none" w:sz="0" w:space="0" w:color="auto"/>
        <w:bottom w:val="none" w:sz="0" w:space="0" w:color="auto"/>
        <w:right w:val="none" w:sz="0" w:space="0" w:color="auto"/>
      </w:divBdr>
    </w:div>
    <w:div w:id="1942881593">
      <w:bodyDiv w:val="1"/>
      <w:marLeft w:val="0"/>
      <w:marRight w:val="0"/>
      <w:marTop w:val="0"/>
      <w:marBottom w:val="0"/>
      <w:divBdr>
        <w:top w:val="none" w:sz="0" w:space="0" w:color="auto"/>
        <w:left w:val="none" w:sz="0" w:space="0" w:color="auto"/>
        <w:bottom w:val="none" w:sz="0" w:space="0" w:color="auto"/>
        <w:right w:val="none" w:sz="0" w:space="0" w:color="auto"/>
      </w:divBdr>
    </w:div>
    <w:div w:id="2018464496">
      <w:bodyDiv w:val="1"/>
      <w:marLeft w:val="0"/>
      <w:marRight w:val="0"/>
      <w:marTop w:val="0"/>
      <w:marBottom w:val="0"/>
      <w:divBdr>
        <w:top w:val="none" w:sz="0" w:space="0" w:color="auto"/>
        <w:left w:val="none" w:sz="0" w:space="0" w:color="auto"/>
        <w:bottom w:val="none" w:sz="0" w:space="0" w:color="auto"/>
        <w:right w:val="none" w:sz="0" w:space="0" w:color="auto"/>
      </w:divBdr>
    </w:div>
    <w:div w:id="2053964774">
      <w:bodyDiv w:val="1"/>
      <w:marLeft w:val="0"/>
      <w:marRight w:val="0"/>
      <w:marTop w:val="0"/>
      <w:marBottom w:val="0"/>
      <w:divBdr>
        <w:top w:val="none" w:sz="0" w:space="0" w:color="auto"/>
        <w:left w:val="none" w:sz="0" w:space="0" w:color="auto"/>
        <w:bottom w:val="none" w:sz="0" w:space="0" w:color="auto"/>
        <w:right w:val="none" w:sz="0" w:space="0" w:color="auto"/>
      </w:divBdr>
    </w:div>
    <w:div w:id="2061395651">
      <w:bodyDiv w:val="1"/>
      <w:marLeft w:val="0"/>
      <w:marRight w:val="0"/>
      <w:marTop w:val="0"/>
      <w:marBottom w:val="0"/>
      <w:divBdr>
        <w:top w:val="none" w:sz="0" w:space="0" w:color="auto"/>
        <w:left w:val="none" w:sz="0" w:space="0" w:color="auto"/>
        <w:bottom w:val="none" w:sz="0" w:space="0" w:color="auto"/>
        <w:right w:val="none" w:sz="0" w:space="0" w:color="auto"/>
      </w:divBdr>
    </w:div>
    <w:div w:id="2072147463">
      <w:bodyDiv w:val="1"/>
      <w:marLeft w:val="0"/>
      <w:marRight w:val="0"/>
      <w:marTop w:val="0"/>
      <w:marBottom w:val="0"/>
      <w:divBdr>
        <w:top w:val="none" w:sz="0" w:space="0" w:color="auto"/>
        <w:left w:val="none" w:sz="0" w:space="0" w:color="auto"/>
        <w:bottom w:val="none" w:sz="0" w:space="0" w:color="auto"/>
        <w:right w:val="none" w:sz="0" w:space="0" w:color="auto"/>
      </w:divBdr>
    </w:div>
    <w:div w:id="2120642097">
      <w:bodyDiv w:val="1"/>
      <w:marLeft w:val="0"/>
      <w:marRight w:val="0"/>
      <w:marTop w:val="0"/>
      <w:marBottom w:val="0"/>
      <w:divBdr>
        <w:top w:val="none" w:sz="0" w:space="0" w:color="auto"/>
        <w:left w:val="none" w:sz="0" w:space="0" w:color="auto"/>
        <w:bottom w:val="none" w:sz="0" w:space="0" w:color="auto"/>
        <w:right w:val="none" w:sz="0" w:space="0" w:color="auto"/>
      </w:divBdr>
    </w:div>
    <w:div w:id="2122727345">
      <w:bodyDiv w:val="1"/>
      <w:marLeft w:val="0"/>
      <w:marRight w:val="0"/>
      <w:marTop w:val="0"/>
      <w:marBottom w:val="0"/>
      <w:divBdr>
        <w:top w:val="none" w:sz="0" w:space="0" w:color="auto"/>
        <w:left w:val="none" w:sz="0" w:space="0" w:color="auto"/>
        <w:bottom w:val="none" w:sz="0" w:space="0" w:color="auto"/>
        <w:right w:val="none" w:sz="0" w:space="0" w:color="auto"/>
      </w:divBdr>
    </w:div>
    <w:div w:id="213470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sites/books/NBK603755/table/article-156219.table2/?report=objectonly&amp;utm_source=chatgp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79E8-B725-45B5-801E-7BC50EF41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8</Pages>
  <Words>12167</Words>
  <Characters>6936</Characters>
  <Application>Microsoft Office Word</Application>
  <DocSecurity>0</DocSecurity>
  <Lines>57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Юлия Чайка</cp:lastModifiedBy>
  <cp:revision>2</cp:revision>
  <cp:lastPrinted>2019-08-30T08:25:00Z</cp:lastPrinted>
  <dcterms:created xsi:type="dcterms:W3CDTF">2026-11-02T18:24:00Z</dcterms:created>
  <dcterms:modified xsi:type="dcterms:W3CDTF">2026-11-02T18:24:00Z</dcterms:modified>
</cp:coreProperties>
</file>