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86C" w:rsidRPr="0073186C" w:rsidRDefault="0073186C">
      <w:pPr>
        <w:rPr>
          <w:rFonts w:ascii="Times New Roman" w:hAnsi="Times New Roman" w:cs="Times New Roman"/>
          <w:b/>
          <w:sz w:val="28"/>
          <w:szCs w:val="28"/>
        </w:rPr>
      </w:pPr>
      <w:r w:rsidRPr="0073186C">
        <w:rPr>
          <w:rFonts w:ascii="Times New Roman" w:hAnsi="Times New Roman" w:cs="Times New Roman"/>
          <w:b/>
          <w:sz w:val="28"/>
          <w:szCs w:val="28"/>
        </w:rPr>
        <w:t>ОК ВСТУП ДО СПЕЦІАЛЬНОСТІ ФКС</w:t>
      </w:r>
    </w:p>
    <w:p w:rsidR="00BA12E8" w:rsidRPr="003E5186" w:rsidRDefault="0051029B">
      <w:pPr>
        <w:rPr>
          <w:rFonts w:ascii="Times New Roman" w:hAnsi="Times New Roman" w:cs="Times New Roman"/>
          <w:b/>
          <w:sz w:val="28"/>
          <w:szCs w:val="28"/>
        </w:rPr>
      </w:pPr>
      <w:bookmarkStart w:id="0" w:name="_GoBack"/>
      <w:bookmarkEnd w:id="0"/>
      <w:r>
        <w:rPr>
          <w:rFonts w:ascii="Times New Roman" w:hAnsi="Times New Roman" w:cs="Times New Roman"/>
          <w:sz w:val="28"/>
          <w:szCs w:val="28"/>
        </w:rPr>
        <w:t xml:space="preserve"> </w:t>
      </w:r>
      <w:r w:rsidR="0073186C">
        <w:rPr>
          <w:rFonts w:ascii="Times New Roman" w:hAnsi="Times New Roman" w:cs="Times New Roman"/>
          <w:sz w:val="28"/>
          <w:szCs w:val="28"/>
        </w:rPr>
        <w:t>«</w:t>
      </w:r>
      <w:r w:rsidR="0073186C" w:rsidRPr="0073186C">
        <w:rPr>
          <w:rFonts w:ascii="Times New Roman" w:hAnsi="Times New Roman" w:cs="Times New Roman"/>
          <w:b/>
          <w:sz w:val="28"/>
          <w:szCs w:val="28"/>
        </w:rPr>
        <w:t>РЕСУРСНЕ ЗАБЕЗПЕЧЕННЯ СФЕРИ ФІЗИЧНОЇ КУЛЬТУРИ І СПОРТУ»</w:t>
      </w:r>
    </w:p>
    <w:p w:rsidR="0073186C" w:rsidRPr="003E5186" w:rsidRDefault="0073186C" w:rsidP="003E5186">
      <w:pPr>
        <w:pStyle w:val="a4"/>
        <w:numPr>
          <w:ilvl w:val="0"/>
          <w:numId w:val="5"/>
        </w:numPr>
        <w:tabs>
          <w:tab w:val="left" w:pos="1418"/>
        </w:tabs>
        <w:spacing w:after="0" w:line="360" w:lineRule="auto"/>
        <w:jc w:val="both"/>
        <w:rPr>
          <w:rFonts w:asciiTheme="majorBidi" w:hAnsiTheme="majorBidi" w:cstheme="majorBidi"/>
          <w:b/>
          <w:bCs/>
          <w:sz w:val="28"/>
          <w:szCs w:val="28"/>
          <w:lang w:val="ru-RU"/>
        </w:rPr>
      </w:pPr>
      <w:r w:rsidRPr="003E5186">
        <w:rPr>
          <w:rFonts w:asciiTheme="majorBidi" w:hAnsiTheme="majorBidi" w:cstheme="majorBidi"/>
          <w:b/>
          <w:bCs/>
          <w:sz w:val="28"/>
          <w:szCs w:val="28"/>
          <w:lang w:val="uk-UA"/>
        </w:rPr>
        <w:t>Аналіз</w:t>
      </w:r>
      <w:r w:rsidRPr="003E5186">
        <w:rPr>
          <w:rFonts w:asciiTheme="majorBidi" w:hAnsiTheme="majorBidi" w:cstheme="majorBidi"/>
          <w:b/>
          <w:bCs/>
          <w:sz w:val="28"/>
          <w:szCs w:val="28"/>
          <w:lang w:val="ru-RU"/>
        </w:rPr>
        <w:t xml:space="preserve"> </w:t>
      </w:r>
      <w:r w:rsidRPr="003E5186">
        <w:rPr>
          <w:rFonts w:asciiTheme="majorBidi" w:hAnsiTheme="majorBidi" w:cstheme="majorBidi"/>
          <w:b/>
          <w:bCs/>
          <w:sz w:val="28"/>
          <w:szCs w:val="28"/>
          <w:lang w:val="uk-UA"/>
        </w:rPr>
        <w:t>організаційних</w:t>
      </w:r>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ресурсів</w:t>
      </w:r>
      <w:proofErr w:type="spellEnd"/>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розвитку</w:t>
      </w:r>
      <w:proofErr w:type="spellEnd"/>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сфери</w:t>
      </w:r>
      <w:proofErr w:type="spellEnd"/>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фізичної</w:t>
      </w:r>
      <w:proofErr w:type="spellEnd"/>
      <w:r w:rsidRPr="003E5186">
        <w:rPr>
          <w:rFonts w:asciiTheme="majorBidi" w:hAnsiTheme="majorBidi" w:cstheme="majorBidi"/>
          <w:b/>
          <w:bCs/>
          <w:sz w:val="28"/>
          <w:szCs w:val="28"/>
          <w:lang w:val="ru-RU"/>
        </w:rPr>
        <w:t xml:space="preserve"> </w:t>
      </w:r>
      <w:proofErr w:type="spellStart"/>
      <w:r w:rsidRPr="003E5186">
        <w:rPr>
          <w:rFonts w:asciiTheme="majorBidi" w:hAnsiTheme="majorBidi" w:cstheme="majorBidi"/>
          <w:b/>
          <w:bCs/>
          <w:sz w:val="28"/>
          <w:szCs w:val="28"/>
          <w:lang w:val="ru-RU"/>
        </w:rPr>
        <w:t>культури</w:t>
      </w:r>
      <w:proofErr w:type="spellEnd"/>
      <w:r w:rsidRPr="003E5186">
        <w:rPr>
          <w:rFonts w:asciiTheme="majorBidi" w:hAnsiTheme="majorBidi" w:cstheme="majorBidi"/>
          <w:b/>
          <w:bCs/>
          <w:sz w:val="28"/>
          <w:szCs w:val="28"/>
          <w:lang w:val="ru-RU"/>
        </w:rPr>
        <w:t xml:space="preserve"> і спорту в </w:t>
      </w:r>
      <w:proofErr w:type="spellStart"/>
      <w:r w:rsidR="003E5186">
        <w:rPr>
          <w:rFonts w:asciiTheme="majorBidi" w:hAnsiTheme="majorBidi" w:cstheme="majorBidi"/>
          <w:b/>
          <w:bCs/>
          <w:sz w:val="28"/>
          <w:szCs w:val="28"/>
          <w:lang w:val="ru-RU"/>
        </w:rPr>
        <w:t>державі</w:t>
      </w:r>
      <w:proofErr w:type="spellEnd"/>
      <w:r w:rsidR="003E5186">
        <w:rPr>
          <w:rFonts w:asciiTheme="majorBidi" w:hAnsiTheme="majorBidi" w:cstheme="majorBidi"/>
          <w:b/>
          <w:bCs/>
          <w:sz w:val="28"/>
          <w:szCs w:val="28"/>
          <w:lang w:val="ru-RU"/>
        </w:rPr>
        <w:t xml:space="preserve"> та </w:t>
      </w:r>
      <w:proofErr w:type="spellStart"/>
      <w:r w:rsidR="003E5186">
        <w:rPr>
          <w:rFonts w:asciiTheme="majorBidi" w:hAnsiTheme="majorBidi" w:cstheme="majorBidi"/>
          <w:b/>
          <w:bCs/>
          <w:sz w:val="28"/>
          <w:szCs w:val="28"/>
          <w:lang w:val="ru-RU"/>
        </w:rPr>
        <w:t>територіальних</w:t>
      </w:r>
      <w:proofErr w:type="spellEnd"/>
      <w:r w:rsidR="003E5186">
        <w:rPr>
          <w:rFonts w:asciiTheme="majorBidi" w:hAnsiTheme="majorBidi" w:cstheme="majorBidi"/>
          <w:b/>
          <w:bCs/>
          <w:sz w:val="28"/>
          <w:szCs w:val="28"/>
          <w:lang w:val="ru-RU"/>
        </w:rPr>
        <w:t xml:space="preserve"> громадах</w:t>
      </w:r>
    </w:p>
    <w:p w:rsidR="0073186C" w:rsidRPr="00051AC5" w:rsidRDefault="0073186C" w:rsidP="0073186C">
      <w:pPr>
        <w:tabs>
          <w:tab w:val="left" w:pos="1418"/>
        </w:tabs>
        <w:spacing w:after="0" w:line="360" w:lineRule="auto"/>
        <w:jc w:val="both"/>
        <w:rPr>
          <w:rFonts w:asciiTheme="majorBidi" w:hAnsiTheme="majorBidi" w:cstheme="majorBidi"/>
          <w:b/>
          <w:bCs/>
          <w:sz w:val="28"/>
          <w:szCs w:val="28"/>
        </w:rPr>
      </w:pP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3E5186">
        <w:rPr>
          <w:rStyle w:val="a6"/>
          <w:rFonts w:asciiTheme="majorBidi" w:hAnsiTheme="majorBidi" w:cstheme="majorBidi"/>
          <w:b w:val="0"/>
          <w:sz w:val="28"/>
          <w:szCs w:val="28"/>
          <w:lang w:val="uk-UA"/>
        </w:rPr>
        <w:t>Управлінська та ресурсна самодостатність сфери фізичної культури і спорту є запорукою її сталого розвитку.</w:t>
      </w:r>
      <w:r w:rsidRPr="00051AC5">
        <w:rPr>
          <w:rStyle w:val="a6"/>
          <w:rFonts w:asciiTheme="majorBidi" w:hAnsiTheme="majorBidi" w:cstheme="majorBidi"/>
          <w:sz w:val="28"/>
          <w:szCs w:val="28"/>
          <w:lang w:val="uk-UA"/>
        </w:rPr>
        <w:t xml:space="preserve"> </w:t>
      </w:r>
      <w:r w:rsidRPr="00051AC5">
        <w:rPr>
          <w:rFonts w:asciiTheme="majorBidi" w:hAnsiTheme="majorBidi" w:cstheme="majorBidi"/>
          <w:sz w:val="28"/>
          <w:szCs w:val="28"/>
          <w:lang w:val="uk-UA"/>
        </w:rPr>
        <w:t xml:space="preserve">Організаційна діяльність органів місцевого самоврядування сфери фізичної культури і спорту щодо соціально-економічного розвитку громад має бути спрямована на досягнення оптимальної комбінації ресурсів та інструментів. </w:t>
      </w:r>
    </w:p>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3E5186">
        <w:rPr>
          <w:rFonts w:asciiTheme="majorBidi" w:hAnsiTheme="majorBidi" w:cstheme="majorBidi"/>
          <w:i/>
          <w:sz w:val="28"/>
          <w:szCs w:val="28"/>
          <w:lang w:val="uk-UA"/>
        </w:rPr>
        <w:t>Ресурсне забезпечення</w:t>
      </w:r>
      <w:r w:rsidRPr="00051AC5">
        <w:rPr>
          <w:rFonts w:asciiTheme="majorBidi" w:hAnsiTheme="majorBidi" w:cstheme="majorBidi"/>
          <w:sz w:val="28"/>
          <w:szCs w:val="28"/>
          <w:lang w:val="uk-UA"/>
        </w:rPr>
        <w:t xml:space="preserve"> регіонального розвитку – система державних заходів, спрямованих на створення матеріальних, правових, інституційних умов перетворення елементів ресурсного простору в засоби досягнення цілей регіонального управління; сукупність матеріальних та нематеріальних ресурсів, спрямованих на підтримку і реалізацію заходів, передбачених за програмою соціально-економічного розвитку з урахуванням обмежень. </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Узагальнення даних щодо системи державного управління сферою фізичної культури і спорту на регіональному рівні  дозволяє нам стверджувати, що ресурсне забезпечення розвитку сфери фізичної культури і спорту виступає </w:t>
      </w:r>
      <w:r w:rsidRPr="003E5186">
        <w:rPr>
          <w:rFonts w:asciiTheme="majorBidi" w:hAnsiTheme="majorBidi" w:cstheme="majorBidi"/>
          <w:b/>
          <w:sz w:val="28"/>
          <w:szCs w:val="28"/>
          <w:lang w:val="uk-UA"/>
        </w:rPr>
        <w:t>як сукупність методів, засобів і заходів органів влади щодо створення умов для найповнішого задоволення потреб територіальної громади у якісних фізкультурно-спортивних та оздоровчих послугах, гарантування збалансованості завдань органів публічного управління та ресурсів, наявних для ефективного їх виконання.</w:t>
      </w:r>
      <w:r w:rsidRPr="00051AC5">
        <w:rPr>
          <w:rFonts w:asciiTheme="majorBidi" w:hAnsiTheme="majorBidi" w:cstheme="majorBidi"/>
          <w:sz w:val="28"/>
          <w:szCs w:val="28"/>
          <w:lang w:val="uk-UA"/>
        </w:rPr>
        <w:t xml:space="preserve"> </w:t>
      </w:r>
    </w:p>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Об’єктом управління в ресурсному забезпеченні розвитку с</w:t>
      </w:r>
      <w:r w:rsidR="003E5186">
        <w:rPr>
          <w:rFonts w:asciiTheme="majorBidi" w:hAnsiTheme="majorBidi" w:cstheme="majorBidi"/>
          <w:sz w:val="28"/>
          <w:szCs w:val="28"/>
          <w:lang w:val="uk-UA"/>
        </w:rPr>
        <w:t>фери фізичної культури і спорту</w:t>
      </w:r>
      <w:r w:rsidRPr="00051AC5">
        <w:rPr>
          <w:rFonts w:asciiTheme="majorBidi" w:hAnsiTheme="majorBidi" w:cstheme="majorBidi"/>
          <w:sz w:val="28"/>
          <w:szCs w:val="28"/>
          <w:lang w:val="uk-UA"/>
        </w:rPr>
        <w:t xml:space="preserve"> виступає її ресурсний потенціал</w:t>
      </w:r>
      <w:r w:rsidR="004165BB">
        <w:rPr>
          <w:rFonts w:asciiTheme="majorBidi" w:hAnsiTheme="majorBidi" w:cstheme="majorBidi"/>
          <w:sz w:val="28"/>
          <w:szCs w:val="28"/>
          <w:lang w:val="uk-UA"/>
        </w:rPr>
        <w:t>,</w:t>
      </w:r>
      <w:r w:rsidRPr="00051AC5">
        <w:rPr>
          <w:rFonts w:asciiTheme="majorBidi" w:hAnsiTheme="majorBidi" w:cstheme="majorBidi"/>
          <w:sz w:val="28"/>
          <w:szCs w:val="28"/>
          <w:lang w:val="uk-UA"/>
        </w:rPr>
        <w:t xml:space="preserve"> сукупність усіх наявних засобів, можливостей, продуктивних сил, усі види ресурсів – як матеріальні, так і нематеріальні.</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У загальній теорії держа</w:t>
      </w:r>
      <w:r w:rsidR="003E5186">
        <w:rPr>
          <w:rFonts w:asciiTheme="majorBidi" w:hAnsiTheme="majorBidi" w:cstheme="majorBidi"/>
          <w:sz w:val="28"/>
          <w:szCs w:val="28"/>
          <w:lang w:val="uk-UA"/>
        </w:rPr>
        <w:t>вного управління та менеджменту</w:t>
      </w:r>
      <w:r w:rsidRPr="00051AC5">
        <w:rPr>
          <w:rFonts w:asciiTheme="majorBidi" w:hAnsiTheme="majorBidi" w:cstheme="majorBidi"/>
          <w:sz w:val="28"/>
          <w:szCs w:val="28"/>
          <w:lang w:val="uk-UA"/>
        </w:rPr>
        <w:t xml:space="preserve"> під </w:t>
      </w:r>
      <w:r w:rsidRPr="003E5186">
        <w:rPr>
          <w:rFonts w:asciiTheme="majorBidi" w:hAnsiTheme="majorBidi" w:cstheme="majorBidi"/>
          <w:b/>
          <w:sz w:val="28"/>
          <w:szCs w:val="28"/>
          <w:lang w:val="uk-UA"/>
        </w:rPr>
        <w:t>ресурсами</w:t>
      </w:r>
      <w:r w:rsidRPr="00051AC5">
        <w:rPr>
          <w:rFonts w:asciiTheme="majorBidi" w:hAnsiTheme="majorBidi" w:cstheme="majorBidi"/>
          <w:sz w:val="28"/>
          <w:szCs w:val="28"/>
          <w:lang w:val="uk-UA"/>
        </w:rPr>
        <w:t xml:space="preserve"> організації розуміють</w:t>
      </w:r>
      <w:r w:rsidR="006B268C">
        <w:rPr>
          <w:rFonts w:asciiTheme="majorBidi" w:hAnsiTheme="majorBidi" w:cstheme="majorBidi"/>
          <w:sz w:val="28"/>
          <w:szCs w:val="28"/>
          <w:lang w:val="uk-UA"/>
        </w:rPr>
        <w:t>:</w:t>
      </w:r>
      <w:r w:rsidRPr="00051AC5">
        <w:rPr>
          <w:rFonts w:asciiTheme="majorBidi" w:hAnsiTheme="majorBidi" w:cstheme="majorBidi"/>
          <w:sz w:val="28"/>
          <w:szCs w:val="28"/>
          <w:lang w:val="uk-UA"/>
        </w:rPr>
        <w:t xml:space="preserve"> </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lastRenderedPageBreak/>
        <w:t xml:space="preserve">співробітників, </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капітал, </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трудові ресурси, </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матеріали, </w:t>
      </w:r>
    </w:p>
    <w:p w:rsidR="003E5186" w:rsidRDefault="003E5186"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Pr>
          <w:rFonts w:asciiTheme="majorBidi" w:hAnsiTheme="majorBidi" w:cstheme="majorBidi"/>
          <w:sz w:val="28"/>
          <w:szCs w:val="28"/>
          <w:lang w:val="uk-UA"/>
        </w:rPr>
        <w:t>технологію,</w:t>
      </w:r>
    </w:p>
    <w:p w:rsidR="003E5186" w:rsidRDefault="0073186C" w:rsidP="006B268C">
      <w:pPr>
        <w:pStyle w:val="a5"/>
        <w:numPr>
          <w:ilvl w:val="0"/>
          <w:numId w:val="6"/>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інформацію. </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3E5186">
        <w:rPr>
          <w:rFonts w:asciiTheme="majorBidi" w:hAnsiTheme="majorBidi" w:cstheme="majorBidi"/>
          <w:b/>
          <w:sz w:val="28"/>
          <w:szCs w:val="28"/>
          <w:lang w:val="uk-UA"/>
        </w:rPr>
        <w:t>Резерви</w:t>
      </w:r>
      <w:r w:rsidRPr="00051AC5">
        <w:rPr>
          <w:rFonts w:asciiTheme="majorBidi" w:hAnsiTheme="majorBidi" w:cstheme="majorBidi"/>
          <w:sz w:val="28"/>
          <w:szCs w:val="28"/>
          <w:lang w:val="uk-UA"/>
        </w:rPr>
        <w:t xml:space="preserve"> визначають як потенційні можливості підвищення та удосконалення діяльності. </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Виявлення та використання таких резервів забезпечує підвищення ефективності за рахунок оптимального використання всіх ресурсів. </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3E5186">
        <w:rPr>
          <w:rFonts w:asciiTheme="majorBidi" w:hAnsiTheme="majorBidi" w:cstheme="majorBidi"/>
          <w:i/>
          <w:sz w:val="28"/>
          <w:szCs w:val="28"/>
          <w:lang w:val="uk-UA"/>
        </w:rPr>
        <w:t>Блок використання ресурсів</w:t>
      </w:r>
      <w:r w:rsidRPr="00051AC5">
        <w:rPr>
          <w:rFonts w:asciiTheme="majorBidi" w:hAnsiTheme="majorBidi" w:cstheme="majorBidi"/>
          <w:sz w:val="28"/>
          <w:szCs w:val="28"/>
          <w:lang w:val="uk-UA"/>
        </w:rPr>
        <w:t xml:space="preserve"> передбачає</w:t>
      </w:r>
      <w:r w:rsidR="003E5186">
        <w:rPr>
          <w:rFonts w:asciiTheme="majorBidi" w:hAnsiTheme="majorBidi" w:cstheme="majorBidi"/>
          <w:sz w:val="28"/>
          <w:szCs w:val="28"/>
          <w:lang w:val="uk-UA"/>
        </w:rPr>
        <w:t>:</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 використання фінансових ресурсів (</w:t>
      </w:r>
      <w:r w:rsidR="003E5186">
        <w:rPr>
          <w:rFonts w:asciiTheme="majorBidi" w:hAnsiTheme="majorBidi" w:cstheme="majorBidi"/>
          <w:sz w:val="28"/>
          <w:szCs w:val="28"/>
          <w:lang w:val="uk-UA"/>
        </w:rPr>
        <w:t>основних та додаткових джерел);</w:t>
      </w:r>
    </w:p>
    <w:p w:rsidR="003E5186"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використання матеріально-технічних ресурсів (наявність власної або орендованої спортивної бази, спортивного обладнання, використання комунальних послуг); </w:t>
      </w:r>
    </w:p>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раціональне використання трудових ресурсів (педагогічне навантаження на одного тренера, стимулювання праці, підвищення кваліфікації, рівень соціальної захищеності фахівців).</w:t>
      </w:r>
    </w:p>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На регіональному рівні існують такі види ресурсних потенціалів сфери фізичної культури і спорту: </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 когнітивний - є сукупністю зацікавлених сторін, які можуть брати участь у формуванні видів ресурсного потенціалу територіальної громади (за географічною, функціональною, виробничою та іншими ознаками);</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кадровий – це здатність працівників і керівництва органів місцевого самоврядування ефективно управляти наявними ресурсами та розширювати можливості їх генерування та акумуляції;</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proofErr w:type="spellStart"/>
      <w:r w:rsidRPr="00051AC5">
        <w:rPr>
          <w:rFonts w:asciiTheme="majorBidi" w:hAnsiTheme="majorBidi" w:cstheme="majorBidi"/>
          <w:sz w:val="28"/>
          <w:szCs w:val="28"/>
          <w:lang w:val="uk-UA"/>
        </w:rPr>
        <w:t>представницько</w:t>
      </w:r>
      <w:proofErr w:type="spellEnd"/>
      <w:r w:rsidRPr="00051AC5">
        <w:rPr>
          <w:rFonts w:asciiTheme="majorBidi" w:hAnsiTheme="majorBidi" w:cstheme="majorBidi"/>
          <w:sz w:val="28"/>
          <w:szCs w:val="28"/>
          <w:lang w:val="uk-UA"/>
        </w:rPr>
        <w:t xml:space="preserve">-іміджевий – відображає здатність органів місцевого самоврядування презентувати територіальну громаду, її ресурс та можливості розвитку </w:t>
      </w:r>
      <w:proofErr w:type="spellStart"/>
      <w:r w:rsidRPr="00051AC5">
        <w:rPr>
          <w:rFonts w:asciiTheme="majorBidi" w:hAnsiTheme="majorBidi" w:cstheme="majorBidi"/>
          <w:sz w:val="28"/>
          <w:szCs w:val="28"/>
          <w:lang w:val="uk-UA"/>
        </w:rPr>
        <w:t>стейкхолдерам</w:t>
      </w:r>
      <w:proofErr w:type="spellEnd"/>
      <w:r w:rsidRPr="00051AC5">
        <w:rPr>
          <w:rFonts w:asciiTheme="majorBidi" w:hAnsiTheme="majorBidi" w:cstheme="majorBidi"/>
          <w:sz w:val="28"/>
          <w:szCs w:val="28"/>
          <w:lang w:val="uk-UA"/>
        </w:rPr>
        <w:t>;</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lastRenderedPageBreak/>
        <w:t xml:space="preserve"> політичний – свідчить про індивідуальну та колективну здатність органів місцевого самоврядування впливати на прийняття рішень центральними органами влади, що стосуються місцевого самоврядування;</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 xml:space="preserve">виробничий – здатність органів місцевого самоврядування, комунальних підприємств, суб’єктів господарювання приватного сектора, у тому числі у межах </w:t>
      </w:r>
      <w:proofErr w:type="spellStart"/>
      <w:r w:rsidRPr="00051AC5">
        <w:rPr>
          <w:rFonts w:asciiTheme="majorBidi" w:hAnsiTheme="majorBidi" w:cstheme="majorBidi"/>
          <w:sz w:val="28"/>
          <w:szCs w:val="28"/>
          <w:lang w:val="uk-UA"/>
        </w:rPr>
        <w:t>проєктів</w:t>
      </w:r>
      <w:proofErr w:type="spellEnd"/>
      <w:r w:rsidRPr="00051AC5">
        <w:rPr>
          <w:rFonts w:asciiTheme="majorBidi" w:hAnsiTheme="majorBidi" w:cstheme="majorBidi"/>
          <w:sz w:val="28"/>
          <w:szCs w:val="28"/>
          <w:lang w:val="uk-UA"/>
        </w:rPr>
        <w:t xml:space="preserve"> державно-приватного партнерства, виробляти фізкультурно-спортивні послуги відповідно до структури попиту на регіональному, національному та міжнародному ринках;</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фінансовий – охоплює фактичний обсяг фінансових ресурсів, котрим володіє на певний момент територіальна громада та потенційні фінансові ресурси;</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 xml:space="preserve">потенціал розвитку – нормативно-правові документи, заходи, механізми, за допомогою яких органи місцевого самоврядування будують комунікативні зв’язки, зміцнюють імідж громади та реалізують </w:t>
      </w:r>
      <w:proofErr w:type="spellStart"/>
      <w:r w:rsidRPr="00051AC5">
        <w:rPr>
          <w:rFonts w:asciiTheme="majorBidi" w:hAnsiTheme="majorBidi" w:cstheme="majorBidi"/>
          <w:sz w:val="28"/>
          <w:szCs w:val="28"/>
          <w:lang w:val="uk-UA"/>
        </w:rPr>
        <w:t>проєкти</w:t>
      </w:r>
      <w:proofErr w:type="spellEnd"/>
      <w:r w:rsidRPr="00051AC5">
        <w:rPr>
          <w:rFonts w:asciiTheme="majorBidi" w:hAnsiTheme="majorBidi" w:cstheme="majorBidi"/>
          <w:sz w:val="28"/>
          <w:szCs w:val="28"/>
          <w:lang w:val="uk-UA"/>
        </w:rPr>
        <w:t xml:space="preserve"> соціально-економічного розвитку;</w:t>
      </w:r>
    </w:p>
    <w:p w:rsidR="0073186C" w:rsidRPr="00051AC5" w:rsidRDefault="0073186C" w:rsidP="0073186C">
      <w:pPr>
        <w:pStyle w:val="a5"/>
        <w:numPr>
          <w:ilvl w:val="0"/>
          <w:numId w:val="2"/>
        </w:numPr>
        <w:shd w:val="clear" w:color="auto" w:fill="FFFFFF"/>
        <w:spacing w:before="0" w:beforeAutospacing="0" w:after="0" w:afterAutospacing="0" w:line="360" w:lineRule="auto"/>
        <w:ind w:left="0"/>
        <w:jc w:val="both"/>
        <w:rPr>
          <w:rFonts w:asciiTheme="majorBidi" w:hAnsiTheme="majorBidi" w:cstheme="majorBidi"/>
          <w:b/>
          <w:bCs/>
          <w:sz w:val="28"/>
          <w:szCs w:val="28"/>
          <w:lang w:val="uk-UA"/>
        </w:rPr>
      </w:pPr>
      <w:proofErr w:type="spellStart"/>
      <w:r w:rsidRPr="00051AC5">
        <w:rPr>
          <w:rFonts w:asciiTheme="majorBidi" w:hAnsiTheme="majorBidi" w:cstheme="majorBidi"/>
          <w:sz w:val="28"/>
          <w:szCs w:val="28"/>
          <w:lang w:val="uk-UA"/>
        </w:rPr>
        <w:t>інтегративно</w:t>
      </w:r>
      <w:proofErr w:type="spellEnd"/>
      <w:r w:rsidRPr="00051AC5">
        <w:rPr>
          <w:rFonts w:asciiTheme="majorBidi" w:hAnsiTheme="majorBidi" w:cstheme="majorBidi"/>
          <w:sz w:val="28"/>
          <w:szCs w:val="28"/>
          <w:lang w:val="uk-UA"/>
        </w:rPr>
        <w:t>-комунікативний – пов’язаний зі здатністю органів місцевого самоврядування спілкуватися з учасниками процесу формування та розвитку ресурсного потенціалу територіальної громади.</w:t>
      </w:r>
    </w:p>
    <w:p w:rsidR="006B268C"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Основними видами ресурсів у ресурсному забезпеченні сфери фізичної культури і спорту на регіональному рівні виступають: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людські;</w:t>
      </w:r>
      <w:r w:rsidRPr="00051AC5">
        <w:rPr>
          <w:rFonts w:asciiTheme="majorBidi" w:hAnsiTheme="majorBidi" w:cstheme="majorBidi"/>
          <w:b/>
          <w:bCs/>
          <w:sz w:val="28"/>
          <w:szCs w:val="28"/>
          <w:lang w:val="uk-UA"/>
        </w:rPr>
        <w:t xml:space="preserve">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трудові;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природні;</w:t>
      </w:r>
      <w:r w:rsidRPr="00051AC5">
        <w:rPr>
          <w:rFonts w:asciiTheme="majorBidi" w:hAnsiTheme="majorBidi" w:cstheme="majorBidi"/>
          <w:b/>
          <w:bCs/>
          <w:sz w:val="28"/>
          <w:szCs w:val="28"/>
          <w:lang w:val="uk-UA"/>
        </w:rPr>
        <w:t xml:space="preserve">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адміністративні; </w:t>
      </w:r>
    </w:p>
    <w:p w:rsidR="006B268C"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інформаційні; </w:t>
      </w:r>
    </w:p>
    <w:p w:rsidR="0073186C" w:rsidRPr="00051AC5" w:rsidRDefault="0073186C" w:rsidP="006B268C">
      <w:pPr>
        <w:pStyle w:val="a5"/>
        <w:numPr>
          <w:ilvl w:val="0"/>
          <w:numId w:val="2"/>
        </w:numPr>
        <w:shd w:val="clear" w:color="auto" w:fill="FFFFFF"/>
        <w:spacing w:before="0" w:beforeAutospacing="0" w:after="0" w:afterAutospacing="0" w:line="360" w:lineRule="auto"/>
        <w:jc w:val="both"/>
        <w:rPr>
          <w:rFonts w:asciiTheme="majorBidi" w:hAnsiTheme="majorBidi" w:cstheme="majorBidi"/>
          <w:b/>
          <w:bCs/>
          <w:sz w:val="28"/>
          <w:szCs w:val="28"/>
          <w:lang w:val="uk-UA"/>
        </w:rPr>
      </w:pPr>
      <w:r w:rsidRPr="00051AC5">
        <w:rPr>
          <w:rFonts w:asciiTheme="majorBidi" w:hAnsiTheme="majorBidi" w:cstheme="majorBidi"/>
          <w:sz w:val="28"/>
          <w:szCs w:val="28"/>
          <w:lang w:val="uk-UA"/>
        </w:rPr>
        <w:t>фінансові.</w:t>
      </w:r>
      <w:r w:rsidRPr="00051AC5">
        <w:rPr>
          <w:rFonts w:asciiTheme="majorBidi" w:hAnsiTheme="majorBidi" w:cstheme="majorBidi"/>
          <w:b/>
          <w:bCs/>
          <w:sz w:val="28"/>
          <w:szCs w:val="28"/>
          <w:lang w:val="uk-UA"/>
        </w:rPr>
        <w:t xml:space="preserve"> </w:t>
      </w:r>
    </w:p>
    <w:p w:rsidR="006B268C"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Окремої уваги заслуговує нормативно-правова основа ресурсного забезпечення розвитку сфери фізичної культури і спорту на рівні територіальних громад, яка включає переважно акти, що стосуються формування, розподілу та використання ресурсної бази місцевих бюджетів, а також базові документи у сфері місцевого самоврядування, у тому числі й міжнародні, ратифіковані Верховною радою України: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lastRenderedPageBreak/>
        <w:t>Конституція України,</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Європейська хартія місцевого самоврядування,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Закон України «Про місцеве самоврядування в Україні»,</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Закон України «Про службу в органах місцевого самоврядування»,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Закон України «Про засади державної регіональної політики»,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Бюджетний кодекс України,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Податковий кодекс України,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Закон України «Про добровільне об’</w:t>
      </w:r>
      <w:r w:rsidR="006B268C">
        <w:rPr>
          <w:rFonts w:asciiTheme="majorBidi" w:hAnsiTheme="majorBidi" w:cstheme="majorBidi"/>
          <w:sz w:val="28"/>
          <w:szCs w:val="28"/>
          <w:lang w:val="uk-UA"/>
        </w:rPr>
        <w:t>єднання територіальних громад»,</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Закон України «Про співробітництво територіальних громад»,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Концепція реформування місцевого самоврядування та територіальної організації влади в Україні,</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Закон України «Про фізичну культуру і спорт», </w:t>
      </w:r>
    </w:p>
    <w:p w:rsidR="006B268C" w:rsidRDefault="0073186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sz w:val="28"/>
          <w:szCs w:val="28"/>
          <w:lang w:val="uk-UA"/>
        </w:rPr>
      </w:pPr>
      <w:r w:rsidRPr="00051AC5">
        <w:rPr>
          <w:rFonts w:asciiTheme="majorBidi" w:hAnsiTheme="majorBidi" w:cstheme="majorBidi"/>
          <w:sz w:val="28"/>
          <w:szCs w:val="28"/>
          <w:lang w:val="uk-UA"/>
        </w:rPr>
        <w:t xml:space="preserve">Стратегія розвитку </w:t>
      </w:r>
      <w:r w:rsidR="006B268C">
        <w:rPr>
          <w:rFonts w:asciiTheme="majorBidi" w:hAnsiTheme="majorBidi" w:cstheme="majorBidi"/>
          <w:sz w:val="28"/>
          <w:szCs w:val="28"/>
          <w:lang w:val="uk-UA"/>
        </w:rPr>
        <w:t xml:space="preserve">сфери фізичної культури і спорту до 2028 </w:t>
      </w:r>
      <w:r w:rsidRPr="00051AC5">
        <w:rPr>
          <w:rFonts w:asciiTheme="majorBidi" w:hAnsiTheme="majorBidi" w:cstheme="majorBidi"/>
          <w:sz w:val="28"/>
          <w:szCs w:val="28"/>
          <w:lang w:val="uk-UA"/>
        </w:rPr>
        <w:t>року,</w:t>
      </w:r>
    </w:p>
    <w:p w:rsidR="006B268C" w:rsidRPr="007103F1" w:rsidRDefault="007103F1"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color w:val="000000"/>
          <w:sz w:val="28"/>
          <w:szCs w:val="28"/>
          <w:lang w:val="uk-UA"/>
        </w:rPr>
      </w:pPr>
      <w:proofErr w:type="spellStart"/>
      <w:r w:rsidRPr="007103F1">
        <w:rPr>
          <w:sz w:val="28"/>
          <w:szCs w:val="28"/>
        </w:rPr>
        <w:t>Державна</w:t>
      </w:r>
      <w:proofErr w:type="spellEnd"/>
      <w:r w:rsidRPr="007103F1">
        <w:rPr>
          <w:sz w:val="28"/>
          <w:szCs w:val="28"/>
        </w:rPr>
        <w:t xml:space="preserve"> </w:t>
      </w:r>
      <w:proofErr w:type="spellStart"/>
      <w:r w:rsidRPr="007103F1">
        <w:rPr>
          <w:sz w:val="28"/>
          <w:szCs w:val="28"/>
        </w:rPr>
        <w:t>цільова</w:t>
      </w:r>
      <w:proofErr w:type="spellEnd"/>
      <w:r w:rsidRPr="007103F1">
        <w:rPr>
          <w:sz w:val="28"/>
          <w:szCs w:val="28"/>
        </w:rPr>
        <w:t xml:space="preserve"> </w:t>
      </w:r>
      <w:r>
        <w:rPr>
          <w:sz w:val="28"/>
          <w:szCs w:val="28"/>
          <w:lang w:val="uk-UA"/>
        </w:rPr>
        <w:t xml:space="preserve">соціальна </w:t>
      </w:r>
      <w:proofErr w:type="spellStart"/>
      <w:r w:rsidRPr="007103F1">
        <w:rPr>
          <w:sz w:val="28"/>
          <w:szCs w:val="28"/>
        </w:rPr>
        <w:t>програма</w:t>
      </w:r>
      <w:proofErr w:type="spellEnd"/>
      <w:r w:rsidRPr="007103F1">
        <w:rPr>
          <w:sz w:val="28"/>
          <w:szCs w:val="28"/>
        </w:rPr>
        <w:t xml:space="preserve"> </w:t>
      </w:r>
      <w:proofErr w:type="spellStart"/>
      <w:r w:rsidRPr="007103F1">
        <w:rPr>
          <w:sz w:val="28"/>
          <w:szCs w:val="28"/>
        </w:rPr>
        <w:t>розвитку</w:t>
      </w:r>
      <w:proofErr w:type="spellEnd"/>
      <w:r w:rsidRPr="007103F1">
        <w:rPr>
          <w:sz w:val="28"/>
          <w:szCs w:val="28"/>
        </w:rPr>
        <w:t xml:space="preserve"> </w:t>
      </w:r>
      <w:proofErr w:type="spellStart"/>
      <w:r w:rsidRPr="007103F1">
        <w:rPr>
          <w:sz w:val="28"/>
          <w:szCs w:val="28"/>
        </w:rPr>
        <w:t>сфери</w:t>
      </w:r>
      <w:proofErr w:type="spellEnd"/>
      <w:r w:rsidRPr="007103F1">
        <w:rPr>
          <w:sz w:val="28"/>
          <w:szCs w:val="28"/>
        </w:rPr>
        <w:t xml:space="preserve"> </w:t>
      </w:r>
      <w:proofErr w:type="spellStart"/>
      <w:r w:rsidRPr="007103F1">
        <w:rPr>
          <w:sz w:val="28"/>
          <w:szCs w:val="28"/>
        </w:rPr>
        <w:t>фізичної</w:t>
      </w:r>
      <w:proofErr w:type="spellEnd"/>
      <w:r w:rsidRPr="007103F1">
        <w:rPr>
          <w:sz w:val="28"/>
          <w:szCs w:val="28"/>
        </w:rPr>
        <w:t xml:space="preserve"> </w:t>
      </w:r>
      <w:proofErr w:type="spellStart"/>
      <w:r w:rsidRPr="007103F1">
        <w:rPr>
          <w:sz w:val="28"/>
          <w:szCs w:val="28"/>
        </w:rPr>
        <w:t>культури</w:t>
      </w:r>
      <w:proofErr w:type="spellEnd"/>
      <w:r w:rsidRPr="007103F1">
        <w:rPr>
          <w:sz w:val="28"/>
          <w:szCs w:val="28"/>
        </w:rPr>
        <w:t xml:space="preserve"> і спорту</w:t>
      </w:r>
      <w:r>
        <w:rPr>
          <w:rFonts w:asciiTheme="majorBidi" w:hAnsiTheme="majorBidi" w:cstheme="majorBidi"/>
          <w:color w:val="000000"/>
          <w:sz w:val="28"/>
          <w:szCs w:val="28"/>
          <w:lang w:val="uk-UA"/>
        </w:rPr>
        <w:t>,</w:t>
      </w:r>
      <w:r w:rsidR="0073186C" w:rsidRPr="007103F1">
        <w:rPr>
          <w:rFonts w:asciiTheme="majorBidi" w:hAnsiTheme="majorBidi" w:cstheme="majorBidi"/>
          <w:color w:val="000000"/>
          <w:sz w:val="28"/>
          <w:szCs w:val="28"/>
          <w:lang w:val="uk-UA"/>
        </w:rPr>
        <w:t xml:space="preserve"> </w:t>
      </w:r>
    </w:p>
    <w:p w:rsidR="0073186C" w:rsidRPr="00051AC5" w:rsidRDefault="006B268C" w:rsidP="007103F1">
      <w:pPr>
        <w:pStyle w:val="a5"/>
        <w:numPr>
          <w:ilvl w:val="0"/>
          <w:numId w:val="7"/>
        </w:numPr>
        <w:shd w:val="clear" w:color="auto" w:fill="FFFFFF"/>
        <w:spacing w:before="0" w:beforeAutospacing="0" w:after="0" w:afterAutospacing="0" w:line="360" w:lineRule="auto"/>
        <w:jc w:val="both"/>
        <w:rPr>
          <w:rFonts w:asciiTheme="majorBidi" w:hAnsiTheme="majorBidi" w:cstheme="majorBidi"/>
          <w:b/>
          <w:bCs/>
          <w:sz w:val="28"/>
          <w:szCs w:val="28"/>
          <w:lang w:val="uk-UA"/>
        </w:rPr>
      </w:pPr>
      <w:r>
        <w:rPr>
          <w:rFonts w:asciiTheme="majorBidi" w:hAnsiTheme="majorBidi" w:cstheme="majorBidi"/>
          <w:color w:val="000000"/>
          <w:sz w:val="28"/>
          <w:szCs w:val="28"/>
          <w:lang w:val="uk-UA"/>
        </w:rPr>
        <w:t>Обласні, міські комплексні програми</w:t>
      </w:r>
      <w:r w:rsidR="0073186C" w:rsidRPr="00051AC5">
        <w:rPr>
          <w:rFonts w:asciiTheme="majorBidi" w:hAnsiTheme="majorBidi" w:cstheme="majorBidi"/>
          <w:color w:val="000000"/>
          <w:sz w:val="28"/>
          <w:szCs w:val="28"/>
          <w:lang w:val="uk-UA"/>
        </w:rPr>
        <w:t xml:space="preserve"> розвитку фізичної культури і спорту</w:t>
      </w:r>
      <w:r w:rsidR="0073186C" w:rsidRPr="00051AC5">
        <w:rPr>
          <w:rFonts w:asciiTheme="majorBidi" w:hAnsiTheme="majorBidi" w:cstheme="majorBidi"/>
          <w:sz w:val="28"/>
          <w:szCs w:val="28"/>
          <w:lang w:val="uk-UA"/>
        </w:rPr>
        <w:t>.</w:t>
      </w:r>
    </w:p>
    <w:p w:rsidR="007103F1" w:rsidRDefault="0073186C" w:rsidP="0073186C">
      <w:pPr>
        <w:spacing w:after="0" w:line="360" w:lineRule="auto"/>
        <w:ind w:firstLine="708"/>
        <w:jc w:val="both"/>
        <w:rPr>
          <w:rFonts w:asciiTheme="majorBidi" w:hAnsiTheme="majorBidi" w:cstheme="majorBidi"/>
          <w:sz w:val="28"/>
          <w:szCs w:val="28"/>
        </w:rPr>
      </w:pPr>
      <w:r w:rsidRPr="00051AC5">
        <w:rPr>
          <w:rFonts w:asciiTheme="majorBidi" w:hAnsiTheme="majorBidi" w:cstheme="majorBidi"/>
          <w:sz w:val="28"/>
          <w:szCs w:val="28"/>
        </w:rPr>
        <w:t xml:space="preserve">Організаційний аналіз ресурсного забезпечення розвитку сфери фізичної культури і спорту дозволив виділити такі </w:t>
      </w:r>
      <w:r w:rsidRPr="007103F1">
        <w:rPr>
          <w:rFonts w:asciiTheme="majorBidi" w:hAnsiTheme="majorBidi" w:cstheme="majorBidi"/>
          <w:b/>
          <w:sz w:val="28"/>
          <w:szCs w:val="28"/>
        </w:rPr>
        <w:t>проблемні питання</w:t>
      </w:r>
      <w:r w:rsidRPr="00051AC5">
        <w:rPr>
          <w:rFonts w:asciiTheme="majorBidi" w:hAnsiTheme="majorBidi" w:cstheme="majorBidi"/>
          <w:sz w:val="28"/>
          <w:szCs w:val="28"/>
        </w:rPr>
        <w:t xml:space="preserve"> сфери фізичної культури та спорту: </w:t>
      </w:r>
    </w:p>
    <w:p w:rsidR="007103F1" w:rsidRPr="007103F1" w:rsidRDefault="0073186C" w:rsidP="0073186C">
      <w:pPr>
        <w:spacing w:after="0" w:line="360" w:lineRule="auto"/>
        <w:ind w:firstLine="708"/>
        <w:jc w:val="both"/>
        <w:rPr>
          <w:rFonts w:asciiTheme="majorBidi" w:hAnsiTheme="majorBidi" w:cstheme="majorBidi"/>
          <w:b/>
          <w:sz w:val="28"/>
          <w:szCs w:val="28"/>
        </w:rPr>
      </w:pPr>
      <w:r w:rsidRPr="007103F1">
        <w:rPr>
          <w:rFonts w:asciiTheme="majorBidi" w:hAnsiTheme="majorBidi" w:cstheme="majorBidi"/>
          <w:b/>
          <w:sz w:val="28"/>
          <w:szCs w:val="28"/>
        </w:rPr>
        <w:t xml:space="preserve">залишається недостатнім фінансування з місцевого бюджету порівняно з іншими областями України, </w:t>
      </w:r>
    </w:p>
    <w:p w:rsidR="007103F1" w:rsidRPr="007103F1" w:rsidRDefault="0073186C" w:rsidP="0073186C">
      <w:pPr>
        <w:spacing w:after="0" w:line="360" w:lineRule="auto"/>
        <w:ind w:firstLine="708"/>
        <w:jc w:val="both"/>
        <w:rPr>
          <w:rFonts w:asciiTheme="majorBidi" w:hAnsiTheme="majorBidi" w:cstheme="majorBidi"/>
          <w:b/>
          <w:sz w:val="28"/>
          <w:szCs w:val="28"/>
        </w:rPr>
      </w:pPr>
      <w:r w:rsidRPr="007103F1">
        <w:rPr>
          <w:rFonts w:asciiTheme="majorBidi" w:hAnsiTheme="majorBidi" w:cstheme="majorBidi"/>
          <w:b/>
          <w:sz w:val="28"/>
          <w:szCs w:val="28"/>
        </w:rPr>
        <w:t xml:space="preserve">спостерігається зменшення фінансування з фондів профспілкових комітетів, підприємств, установ, організацій та спонсорських і благодійних внесків, </w:t>
      </w:r>
    </w:p>
    <w:p w:rsidR="007103F1" w:rsidRPr="007103F1" w:rsidRDefault="0073186C" w:rsidP="0073186C">
      <w:pPr>
        <w:spacing w:after="0" w:line="360" w:lineRule="auto"/>
        <w:ind w:firstLine="708"/>
        <w:jc w:val="both"/>
        <w:rPr>
          <w:rFonts w:asciiTheme="majorBidi" w:hAnsiTheme="majorBidi" w:cstheme="majorBidi"/>
          <w:b/>
          <w:sz w:val="28"/>
          <w:szCs w:val="28"/>
        </w:rPr>
      </w:pPr>
      <w:r w:rsidRPr="007103F1">
        <w:rPr>
          <w:rFonts w:asciiTheme="majorBidi" w:hAnsiTheme="majorBidi" w:cstheme="majorBidi"/>
          <w:b/>
          <w:sz w:val="28"/>
          <w:szCs w:val="28"/>
        </w:rPr>
        <w:t xml:space="preserve">характерним є слабкий розвиток спортивної інфраструктури та незадовільний стан спортивних об’єктів в містах і районах області, </w:t>
      </w:r>
    </w:p>
    <w:p w:rsidR="007103F1" w:rsidRPr="007103F1" w:rsidRDefault="0073186C" w:rsidP="0073186C">
      <w:pPr>
        <w:spacing w:after="0" w:line="360" w:lineRule="auto"/>
        <w:ind w:firstLine="708"/>
        <w:jc w:val="both"/>
        <w:rPr>
          <w:rFonts w:asciiTheme="majorBidi" w:hAnsiTheme="majorBidi" w:cstheme="majorBidi"/>
          <w:b/>
          <w:sz w:val="28"/>
          <w:szCs w:val="28"/>
        </w:rPr>
      </w:pPr>
      <w:r w:rsidRPr="007103F1">
        <w:rPr>
          <w:rFonts w:asciiTheme="majorBidi" w:hAnsiTheme="majorBidi" w:cstheme="majorBidi"/>
          <w:b/>
          <w:sz w:val="28"/>
          <w:szCs w:val="28"/>
        </w:rPr>
        <w:t xml:space="preserve">кадрове забезпечення діяльності сфери (спостерігається перехід кваліфікованих спеціалістів до інших галузей). </w:t>
      </w:r>
    </w:p>
    <w:p w:rsidR="0073186C" w:rsidRPr="00051AC5" w:rsidRDefault="0073186C" w:rsidP="0073186C">
      <w:pPr>
        <w:spacing w:after="0" w:line="360" w:lineRule="auto"/>
        <w:ind w:firstLine="708"/>
        <w:jc w:val="both"/>
        <w:rPr>
          <w:rFonts w:asciiTheme="majorBidi" w:hAnsiTheme="majorBidi" w:cstheme="majorBidi"/>
          <w:sz w:val="28"/>
          <w:szCs w:val="28"/>
        </w:rPr>
      </w:pPr>
      <w:r w:rsidRPr="00051AC5">
        <w:rPr>
          <w:rFonts w:asciiTheme="majorBidi" w:hAnsiTheme="majorBidi" w:cstheme="majorBidi"/>
          <w:sz w:val="28"/>
          <w:szCs w:val="28"/>
        </w:rPr>
        <w:lastRenderedPageBreak/>
        <w:t>Проблема залучення молоді до занять фізичною культурою і спортом гостро стоїть у сільській місцевості. Причинами є низький рівень забезпеченості спортивними об’єктами на селі, відсутність інвентаря і формування моди на здоровий спосіб життя.</w:t>
      </w:r>
    </w:p>
    <w:p w:rsidR="0073186C" w:rsidRPr="00051AC5" w:rsidRDefault="0073186C" w:rsidP="0073186C">
      <w:pPr>
        <w:spacing w:after="0" w:line="360" w:lineRule="auto"/>
        <w:ind w:firstLine="426"/>
        <w:jc w:val="both"/>
        <w:rPr>
          <w:rFonts w:asciiTheme="majorBidi" w:eastAsia="Times New Roman" w:hAnsiTheme="majorBidi" w:cstheme="majorBidi"/>
          <w:spacing w:val="-4"/>
          <w:sz w:val="28"/>
          <w:szCs w:val="28"/>
        </w:rPr>
      </w:pPr>
      <w:r w:rsidRPr="00051AC5">
        <w:rPr>
          <w:rFonts w:asciiTheme="majorBidi" w:eastAsia="Times New Roman" w:hAnsiTheme="majorBidi" w:cstheme="majorBidi"/>
          <w:spacing w:val="-4"/>
          <w:sz w:val="28"/>
          <w:szCs w:val="28"/>
        </w:rPr>
        <w:t xml:space="preserve">До </w:t>
      </w:r>
      <w:r w:rsidRPr="007103F1">
        <w:rPr>
          <w:rFonts w:asciiTheme="majorBidi" w:eastAsia="Times New Roman" w:hAnsiTheme="majorBidi" w:cstheme="majorBidi"/>
          <w:b/>
          <w:spacing w:val="-4"/>
          <w:sz w:val="28"/>
          <w:szCs w:val="28"/>
        </w:rPr>
        <w:t xml:space="preserve">пріоритетних </w:t>
      </w:r>
      <w:r w:rsidRPr="00051AC5">
        <w:rPr>
          <w:rFonts w:asciiTheme="majorBidi" w:eastAsia="Times New Roman" w:hAnsiTheme="majorBidi" w:cstheme="majorBidi"/>
          <w:spacing w:val="-4"/>
          <w:sz w:val="28"/>
          <w:szCs w:val="28"/>
        </w:rPr>
        <w:t>напрямів розвитку сфери фізичної культури і спорту відносяться:</w:t>
      </w:r>
    </w:p>
    <w:p w:rsidR="0073186C" w:rsidRPr="00051AC5" w:rsidRDefault="0073186C"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sidRPr="00051AC5">
        <w:rPr>
          <w:rFonts w:asciiTheme="majorBidi" w:hAnsiTheme="majorBidi" w:cstheme="majorBidi"/>
          <w:spacing w:val="-4"/>
          <w:sz w:val="28"/>
          <w:szCs w:val="28"/>
        </w:rPr>
        <w:t>збереження існуючої мережі дитячо-юнацьких спортивних шкіл;</w:t>
      </w:r>
    </w:p>
    <w:p w:rsidR="0073186C" w:rsidRPr="00051AC5" w:rsidRDefault="0073186C"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sidRPr="00051AC5">
        <w:rPr>
          <w:rFonts w:asciiTheme="majorBidi" w:hAnsiTheme="majorBidi" w:cstheme="majorBidi"/>
          <w:spacing w:val="-4"/>
          <w:sz w:val="28"/>
          <w:szCs w:val="28"/>
        </w:rPr>
        <w:t>збільшення кількості інструкторів з фізичної культури сільських і селищних рад;</w:t>
      </w:r>
    </w:p>
    <w:p w:rsidR="0073186C" w:rsidRPr="00051AC5" w:rsidRDefault="0073186C"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sidRPr="00051AC5">
        <w:rPr>
          <w:rFonts w:asciiTheme="majorBidi" w:hAnsiTheme="majorBidi" w:cstheme="majorBidi"/>
          <w:spacing w:val="-4"/>
          <w:sz w:val="28"/>
          <w:szCs w:val="28"/>
        </w:rPr>
        <w:t>збереження та розвиток спортивної інфраструктури, особливо у сільській місцевості;</w:t>
      </w:r>
    </w:p>
    <w:p w:rsidR="007103F1" w:rsidRPr="007103F1" w:rsidRDefault="0073186C"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sidRPr="00051AC5">
        <w:rPr>
          <w:rFonts w:asciiTheme="majorBidi" w:hAnsiTheme="majorBidi" w:cstheme="majorBidi"/>
          <w:spacing w:val="-4"/>
          <w:sz w:val="28"/>
          <w:szCs w:val="28"/>
        </w:rPr>
        <w:t>збільшення кількості проведених спортивних заходів, зокрема в об’</w:t>
      </w:r>
      <w:r w:rsidR="007103F1">
        <w:rPr>
          <w:rFonts w:asciiTheme="majorBidi" w:hAnsiTheme="majorBidi" w:cstheme="majorBidi"/>
          <w:spacing w:val="-4"/>
          <w:sz w:val="28"/>
          <w:szCs w:val="28"/>
        </w:rPr>
        <w:t>єднаних територіальних громадах;</w:t>
      </w:r>
    </w:p>
    <w:p w:rsidR="0073186C" w:rsidRPr="00051AC5" w:rsidRDefault="007103F1" w:rsidP="0073186C">
      <w:pPr>
        <w:numPr>
          <w:ilvl w:val="0"/>
          <w:numId w:val="4"/>
        </w:numPr>
        <w:spacing w:after="0" w:line="360" w:lineRule="auto"/>
        <w:ind w:left="0" w:firstLine="426"/>
        <w:contextualSpacing/>
        <w:jc w:val="both"/>
        <w:rPr>
          <w:rFonts w:asciiTheme="majorBidi" w:eastAsia="Times New Roman" w:hAnsiTheme="majorBidi" w:cstheme="majorBidi"/>
          <w:spacing w:val="-4"/>
          <w:sz w:val="28"/>
          <w:szCs w:val="28"/>
        </w:rPr>
      </w:pPr>
      <w:r>
        <w:rPr>
          <w:rFonts w:asciiTheme="majorBidi" w:hAnsiTheme="majorBidi" w:cstheme="majorBidi"/>
          <w:spacing w:val="-4"/>
          <w:sz w:val="28"/>
          <w:szCs w:val="28"/>
        </w:rPr>
        <w:t>розвиток клубної системи.</w:t>
      </w:r>
      <w:r w:rsidR="0073186C" w:rsidRPr="00051AC5">
        <w:rPr>
          <w:rFonts w:asciiTheme="majorBidi" w:hAnsiTheme="majorBidi" w:cstheme="majorBidi"/>
          <w:spacing w:val="-4"/>
          <w:sz w:val="28"/>
          <w:szCs w:val="28"/>
        </w:rPr>
        <w:t xml:space="preserve"> </w:t>
      </w:r>
    </w:p>
    <w:p w:rsidR="0073186C" w:rsidRPr="00051AC5" w:rsidRDefault="0073186C" w:rsidP="0073186C">
      <w:pPr>
        <w:pBdr>
          <w:top w:val="nil"/>
          <w:left w:val="nil"/>
          <w:bottom w:val="nil"/>
          <w:right w:val="nil"/>
          <w:between w:val="nil"/>
        </w:pBdr>
        <w:spacing w:after="0" w:line="360" w:lineRule="auto"/>
        <w:ind w:firstLine="426"/>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Аналіз  стану реалізації на регіональному рівні державної політики з питань фізичної культури і спорту, свідчить проте, що в умовах російської збройної агресії проти України фізична культура і спорт набули нового значення, як засіб подолання фізичних та психологічних наслідків стресу, якому щоденно піддається населення країни. Важливе значення для задоволення потреб населення має збереження та забезпечення сталої роботи комунальних закладів фізичної культури і спорту – дитячо-юнацьких спортивних шкіл, спортивних клубів тощо. Окрім того, підтримки потребує резервний спорт та спорт вищих досягнень. Відповідно </w:t>
      </w:r>
      <w:r w:rsidRPr="007103F1">
        <w:rPr>
          <w:rFonts w:asciiTheme="majorBidi" w:hAnsiTheme="majorBidi" w:cstheme="majorBidi"/>
          <w:b/>
          <w:color w:val="000000"/>
          <w:sz w:val="28"/>
          <w:szCs w:val="28"/>
        </w:rPr>
        <w:t>пріоритетними напрямками роботи</w:t>
      </w:r>
      <w:r w:rsidRPr="00051AC5">
        <w:rPr>
          <w:rFonts w:asciiTheme="majorBidi" w:hAnsiTheme="majorBidi" w:cstheme="majorBidi"/>
          <w:color w:val="000000"/>
          <w:sz w:val="28"/>
          <w:szCs w:val="28"/>
        </w:rPr>
        <w:t xml:space="preserve"> визначено:</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 залучення усіх верств населення, у </w:t>
      </w:r>
      <w:proofErr w:type="spellStart"/>
      <w:r w:rsidRPr="00051AC5">
        <w:rPr>
          <w:rFonts w:asciiTheme="majorBidi" w:hAnsiTheme="majorBidi" w:cstheme="majorBidi"/>
          <w:color w:val="000000"/>
          <w:sz w:val="28"/>
          <w:szCs w:val="28"/>
        </w:rPr>
        <w:t>т.ч</w:t>
      </w:r>
      <w:proofErr w:type="spellEnd"/>
      <w:r w:rsidRPr="00051AC5">
        <w:rPr>
          <w:rFonts w:asciiTheme="majorBidi" w:hAnsiTheme="majorBidi" w:cstheme="majorBidi"/>
          <w:color w:val="000000"/>
          <w:sz w:val="28"/>
          <w:szCs w:val="28"/>
        </w:rPr>
        <w:t>. з числа внутрішньо-переміщених осіб, до регулярних занять фізичною культурою і спортом, зокрема, шляхом реалізації соціального проекту «Активні парки – локації здорової України», організації та проведення Обласних спортивних ігор;</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збереження кадрового потенціалу закладів фізичної культури і спорту та підвищення кваліфікації фахівців, тренерів та керівників;</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lastRenderedPageBreak/>
        <w:t>- забезпечення проведення всеукраїнських та місцевих фізкультурно-оздоровчих та спортивних заходів, навчально-тренувальних зборів з дотриманням вимог безпеки в умовах воєнного стану;</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 підтримка резервного спорту та спорту вищих досягнень, сприяння у підготовці спортсменів Одеської області до участі у чемпіонатах Європи та світу, Зимових </w:t>
      </w:r>
      <w:proofErr w:type="spellStart"/>
      <w:r w:rsidRPr="00051AC5">
        <w:rPr>
          <w:rFonts w:asciiTheme="majorBidi" w:hAnsiTheme="majorBidi" w:cstheme="majorBidi"/>
          <w:color w:val="000000"/>
          <w:sz w:val="28"/>
          <w:szCs w:val="28"/>
        </w:rPr>
        <w:t>Дефлімпійських</w:t>
      </w:r>
      <w:proofErr w:type="spellEnd"/>
      <w:r w:rsidRPr="00051AC5">
        <w:rPr>
          <w:rFonts w:asciiTheme="majorBidi" w:hAnsiTheme="majorBidi" w:cstheme="majorBidi"/>
          <w:color w:val="000000"/>
          <w:sz w:val="28"/>
          <w:szCs w:val="28"/>
        </w:rPr>
        <w:t xml:space="preserve"> іграх, Олімпійських та </w:t>
      </w:r>
      <w:proofErr w:type="spellStart"/>
      <w:r w:rsidRPr="00051AC5">
        <w:rPr>
          <w:rFonts w:asciiTheme="majorBidi" w:hAnsiTheme="majorBidi" w:cstheme="majorBidi"/>
          <w:color w:val="000000"/>
          <w:sz w:val="28"/>
          <w:szCs w:val="28"/>
        </w:rPr>
        <w:t>Паралімпійських</w:t>
      </w:r>
      <w:proofErr w:type="spellEnd"/>
      <w:r w:rsidRPr="00051AC5">
        <w:rPr>
          <w:rFonts w:asciiTheme="majorBidi" w:hAnsiTheme="majorBidi" w:cstheme="majorBidi"/>
          <w:color w:val="000000"/>
          <w:sz w:val="28"/>
          <w:szCs w:val="28"/>
        </w:rPr>
        <w:t xml:space="preserve"> іграх, у тому числі, шляхом виплати щомісячної грошової допомоги кращим спортсменам та їх тренерам;</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впровадження Електронного реєстру спортивних споруд України та Електронного реєстру спортивних звань.</w:t>
      </w:r>
    </w:p>
    <w:p w:rsidR="007103F1"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Розпочато реалізацію окремих заходів соціального проекту «Активні парки – локації здорової України», які передбачають проведення координаторами (фахівцями) регулярних (не менше 8 годин на тиждень) фізкультурно-оздоровчих заходів в громадах </w:t>
      </w:r>
      <w:r w:rsidR="007103F1">
        <w:rPr>
          <w:rFonts w:asciiTheme="majorBidi" w:hAnsiTheme="majorBidi" w:cstheme="majorBidi"/>
          <w:color w:val="000000"/>
          <w:sz w:val="28"/>
          <w:szCs w:val="28"/>
        </w:rPr>
        <w:t>областей</w:t>
      </w:r>
      <w:r w:rsidRPr="00051AC5">
        <w:rPr>
          <w:rFonts w:asciiTheme="majorBidi" w:hAnsiTheme="majorBidi" w:cstheme="majorBidi"/>
          <w:color w:val="000000"/>
          <w:sz w:val="28"/>
          <w:szCs w:val="28"/>
        </w:rPr>
        <w:t xml:space="preserve">. </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До проекту залучено  громад</w:t>
      </w:r>
      <w:r w:rsidR="00241255">
        <w:rPr>
          <w:rFonts w:asciiTheme="majorBidi" w:hAnsiTheme="majorBidi" w:cstheme="majorBidi"/>
          <w:color w:val="000000"/>
          <w:sz w:val="28"/>
          <w:szCs w:val="28"/>
        </w:rPr>
        <w:t>и</w:t>
      </w:r>
      <w:r w:rsidRPr="00051AC5">
        <w:rPr>
          <w:rFonts w:asciiTheme="majorBidi" w:hAnsiTheme="majorBidi" w:cstheme="majorBidi"/>
          <w:color w:val="000000"/>
          <w:sz w:val="28"/>
          <w:szCs w:val="28"/>
        </w:rPr>
        <w:t xml:space="preserve"> </w:t>
      </w:r>
      <w:r w:rsidR="00241255">
        <w:rPr>
          <w:rFonts w:asciiTheme="majorBidi" w:hAnsiTheme="majorBidi" w:cstheme="majorBidi"/>
          <w:color w:val="000000"/>
          <w:sz w:val="28"/>
          <w:szCs w:val="28"/>
        </w:rPr>
        <w:t>областей</w:t>
      </w:r>
      <w:r w:rsidRPr="00051AC5">
        <w:rPr>
          <w:rFonts w:asciiTheme="majorBidi" w:hAnsiTheme="majorBidi" w:cstheme="majorBidi"/>
          <w:color w:val="000000"/>
          <w:sz w:val="28"/>
          <w:szCs w:val="28"/>
        </w:rPr>
        <w:t xml:space="preserve">. </w:t>
      </w:r>
      <w:bookmarkStart w:id="1" w:name="_Hlk135661634"/>
      <w:r w:rsidRPr="00051AC5">
        <w:rPr>
          <w:rFonts w:asciiTheme="majorBidi" w:hAnsiTheme="majorBidi" w:cstheme="majorBidi"/>
          <w:color w:val="000000"/>
          <w:sz w:val="28"/>
          <w:szCs w:val="28"/>
        </w:rPr>
        <w:t>Управлінням</w:t>
      </w:r>
      <w:r w:rsidR="00241255">
        <w:rPr>
          <w:rFonts w:asciiTheme="majorBidi" w:hAnsiTheme="majorBidi" w:cstheme="majorBidi"/>
          <w:color w:val="000000"/>
          <w:sz w:val="28"/>
          <w:szCs w:val="28"/>
        </w:rPr>
        <w:t>и (департаментами)</w:t>
      </w:r>
      <w:r w:rsidRPr="00051AC5">
        <w:rPr>
          <w:rFonts w:asciiTheme="majorBidi" w:hAnsiTheme="majorBidi" w:cstheme="majorBidi"/>
          <w:color w:val="000000"/>
          <w:sz w:val="28"/>
          <w:szCs w:val="28"/>
        </w:rPr>
        <w:t xml:space="preserve"> фізичної культури і спорту, спільно з територіальною організацією ВФСТ «Колос», розпочато проведення традиційних щорічних Обласних спортивних ігор серед територіальних громад, а також змагань серед голів територіальних громад</w:t>
      </w:r>
      <w:r w:rsidRPr="00051AC5">
        <w:rPr>
          <w:rFonts w:asciiTheme="majorBidi" w:hAnsiTheme="majorBidi" w:cstheme="majorBidi"/>
          <w:sz w:val="28"/>
          <w:szCs w:val="28"/>
        </w:rPr>
        <w:t xml:space="preserve">, їх заступників і </w:t>
      </w:r>
      <w:proofErr w:type="spellStart"/>
      <w:r w:rsidRPr="00051AC5">
        <w:rPr>
          <w:rFonts w:asciiTheme="majorBidi" w:hAnsiTheme="majorBidi" w:cstheme="majorBidi"/>
          <w:sz w:val="28"/>
          <w:szCs w:val="28"/>
        </w:rPr>
        <w:t>старост</w:t>
      </w:r>
      <w:proofErr w:type="spellEnd"/>
      <w:r w:rsidRPr="00051AC5">
        <w:rPr>
          <w:rFonts w:asciiTheme="majorBidi" w:hAnsiTheme="majorBidi" w:cstheme="majorBidi"/>
          <w:sz w:val="28"/>
          <w:szCs w:val="28"/>
        </w:rPr>
        <w:t xml:space="preserve"> </w:t>
      </w:r>
      <w:proofErr w:type="spellStart"/>
      <w:r w:rsidRPr="00051AC5">
        <w:rPr>
          <w:rFonts w:asciiTheme="majorBidi" w:hAnsiTheme="majorBidi" w:cstheme="majorBidi"/>
          <w:sz w:val="28"/>
          <w:szCs w:val="28"/>
        </w:rPr>
        <w:t>старостинських</w:t>
      </w:r>
      <w:proofErr w:type="spellEnd"/>
      <w:r w:rsidRPr="00051AC5">
        <w:rPr>
          <w:rFonts w:asciiTheme="majorBidi" w:hAnsiTheme="majorBidi" w:cstheme="majorBidi"/>
          <w:sz w:val="28"/>
          <w:szCs w:val="28"/>
        </w:rPr>
        <w:t xml:space="preserve"> округів </w:t>
      </w:r>
      <w:r w:rsidR="00241255">
        <w:rPr>
          <w:rFonts w:asciiTheme="majorBidi" w:hAnsiTheme="majorBidi" w:cstheme="majorBidi"/>
          <w:sz w:val="28"/>
          <w:szCs w:val="28"/>
        </w:rPr>
        <w:t>областей</w:t>
      </w:r>
      <w:r w:rsidRPr="00051AC5">
        <w:rPr>
          <w:rFonts w:asciiTheme="majorBidi" w:hAnsiTheme="majorBidi" w:cstheme="majorBidi"/>
          <w:color w:val="000000"/>
          <w:sz w:val="28"/>
          <w:szCs w:val="28"/>
        </w:rPr>
        <w:t xml:space="preserve">. </w:t>
      </w:r>
    </w:p>
    <w:bookmarkEnd w:id="1"/>
    <w:p w:rsidR="0073186C" w:rsidRPr="00051AC5" w:rsidRDefault="0073186C" w:rsidP="00241255">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r w:rsidRPr="00051AC5">
        <w:rPr>
          <w:rFonts w:asciiTheme="majorBidi" w:hAnsiTheme="majorBidi" w:cstheme="majorBidi"/>
          <w:color w:val="000000"/>
          <w:sz w:val="28"/>
          <w:szCs w:val="28"/>
        </w:rPr>
        <w:t xml:space="preserve">В </w:t>
      </w:r>
      <w:r w:rsidR="00241255">
        <w:rPr>
          <w:rFonts w:asciiTheme="majorBidi" w:hAnsiTheme="majorBidi" w:cstheme="majorBidi"/>
          <w:color w:val="000000"/>
          <w:sz w:val="28"/>
          <w:szCs w:val="28"/>
        </w:rPr>
        <w:t>областях</w:t>
      </w:r>
      <w:r w:rsidRPr="00051AC5">
        <w:rPr>
          <w:rFonts w:asciiTheme="majorBidi" w:hAnsiTheme="majorBidi" w:cstheme="majorBidi"/>
          <w:color w:val="000000"/>
          <w:sz w:val="28"/>
          <w:szCs w:val="28"/>
        </w:rPr>
        <w:t xml:space="preserve"> постійно проводяться всеукраїнські та місцеві спортивні заходи. </w:t>
      </w:r>
    </w:p>
    <w:p w:rsidR="0073186C" w:rsidRPr="00051AC5" w:rsidRDefault="0073186C" w:rsidP="0073186C">
      <w:pPr>
        <w:pBdr>
          <w:top w:val="nil"/>
          <w:left w:val="nil"/>
          <w:bottom w:val="nil"/>
          <w:right w:val="nil"/>
          <w:between w:val="nil"/>
        </w:pBdr>
        <w:spacing w:after="0" w:line="360" w:lineRule="auto"/>
        <w:ind w:firstLine="567"/>
        <w:jc w:val="both"/>
        <w:rPr>
          <w:rFonts w:asciiTheme="majorBidi" w:hAnsiTheme="majorBidi" w:cstheme="majorBidi"/>
          <w:color w:val="000000"/>
          <w:sz w:val="28"/>
          <w:szCs w:val="28"/>
        </w:rPr>
      </w:pPr>
      <w:bookmarkStart w:id="2" w:name="_Hlk135664149"/>
      <w:r w:rsidRPr="00051AC5">
        <w:rPr>
          <w:rFonts w:asciiTheme="majorBidi" w:hAnsiTheme="majorBidi" w:cstheme="majorBidi"/>
          <w:color w:val="000000"/>
          <w:sz w:val="28"/>
          <w:szCs w:val="28"/>
        </w:rPr>
        <w:t>Управління</w:t>
      </w:r>
      <w:r w:rsidR="00241255">
        <w:rPr>
          <w:rFonts w:asciiTheme="majorBidi" w:hAnsiTheme="majorBidi" w:cstheme="majorBidi"/>
          <w:color w:val="000000"/>
          <w:sz w:val="28"/>
          <w:szCs w:val="28"/>
        </w:rPr>
        <w:t xml:space="preserve"> (департаменти)</w:t>
      </w:r>
      <w:r w:rsidRPr="00051AC5">
        <w:rPr>
          <w:rFonts w:asciiTheme="majorBidi" w:hAnsiTheme="majorBidi" w:cstheme="majorBidi"/>
          <w:color w:val="000000"/>
          <w:sz w:val="28"/>
          <w:szCs w:val="28"/>
        </w:rPr>
        <w:t xml:space="preserve"> фізичної культури і спорту, в м</w:t>
      </w:r>
      <w:r w:rsidR="00241255">
        <w:rPr>
          <w:rFonts w:asciiTheme="majorBidi" w:hAnsiTheme="majorBidi" w:cstheme="majorBidi"/>
          <w:color w:val="000000"/>
          <w:sz w:val="28"/>
          <w:szCs w:val="28"/>
        </w:rPr>
        <w:t>ежах фінансових ресурсів, сприяють</w:t>
      </w:r>
      <w:r w:rsidRPr="00051AC5">
        <w:rPr>
          <w:rFonts w:asciiTheme="majorBidi" w:hAnsiTheme="majorBidi" w:cstheme="majorBidi"/>
          <w:color w:val="000000"/>
          <w:sz w:val="28"/>
          <w:szCs w:val="28"/>
        </w:rPr>
        <w:t xml:space="preserve"> забезпеченню підготовки спортсменів </w:t>
      </w:r>
      <w:r w:rsidR="00241255">
        <w:rPr>
          <w:rFonts w:asciiTheme="majorBidi" w:hAnsiTheme="majorBidi" w:cstheme="majorBidi"/>
          <w:color w:val="000000"/>
          <w:sz w:val="28"/>
          <w:szCs w:val="28"/>
        </w:rPr>
        <w:t>областей</w:t>
      </w:r>
      <w:r w:rsidRPr="00051AC5">
        <w:rPr>
          <w:rFonts w:asciiTheme="majorBidi" w:hAnsiTheme="majorBidi" w:cstheme="majorBidi"/>
          <w:color w:val="000000"/>
          <w:sz w:val="28"/>
          <w:szCs w:val="28"/>
        </w:rPr>
        <w:t xml:space="preserve"> та участі у змаганнях. </w:t>
      </w:r>
      <w:bookmarkStart w:id="3" w:name="_Hlk135663292"/>
      <w:bookmarkEnd w:id="2"/>
    </w:p>
    <w:bookmarkEnd w:id="3"/>
    <w:p w:rsidR="0073186C" w:rsidRPr="00051AC5" w:rsidRDefault="0073186C" w:rsidP="0073186C">
      <w:pPr>
        <w:pStyle w:val="a5"/>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sidRPr="00051AC5">
        <w:rPr>
          <w:rFonts w:asciiTheme="majorBidi" w:hAnsiTheme="majorBidi" w:cstheme="majorBidi"/>
          <w:color w:val="000000"/>
          <w:sz w:val="28"/>
          <w:szCs w:val="28"/>
          <w:lang w:val="uk-UA"/>
        </w:rPr>
        <w:t>Управлінням</w:t>
      </w:r>
      <w:r w:rsidR="00241255">
        <w:rPr>
          <w:rFonts w:asciiTheme="majorBidi" w:hAnsiTheme="majorBidi" w:cstheme="majorBidi"/>
          <w:color w:val="000000"/>
          <w:sz w:val="28"/>
          <w:szCs w:val="28"/>
          <w:lang w:val="uk-UA"/>
        </w:rPr>
        <w:t>и (департаментами)</w:t>
      </w:r>
      <w:r w:rsidRPr="00051AC5">
        <w:rPr>
          <w:rFonts w:asciiTheme="majorBidi" w:hAnsiTheme="majorBidi" w:cstheme="majorBidi"/>
          <w:color w:val="000000"/>
          <w:sz w:val="28"/>
          <w:szCs w:val="28"/>
          <w:lang w:val="uk-UA"/>
        </w:rPr>
        <w:t xml:space="preserve"> наголошується особлива увага керівників районних державних адміністрацій та територіальних громад на необхідності дотримання правил безпеки під час проведення навчально-тренувальної роботи та спор</w:t>
      </w:r>
      <w:r w:rsidR="00241255">
        <w:rPr>
          <w:rFonts w:asciiTheme="majorBidi" w:hAnsiTheme="majorBidi" w:cstheme="majorBidi"/>
          <w:color w:val="000000"/>
          <w:sz w:val="28"/>
          <w:szCs w:val="28"/>
          <w:lang w:val="uk-UA"/>
        </w:rPr>
        <w:t>тивних заходів. Управління (департаменти) надають</w:t>
      </w:r>
      <w:r w:rsidRPr="00051AC5">
        <w:rPr>
          <w:rFonts w:asciiTheme="majorBidi" w:hAnsiTheme="majorBidi" w:cstheme="majorBidi"/>
          <w:color w:val="000000"/>
          <w:sz w:val="28"/>
          <w:szCs w:val="28"/>
          <w:lang w:val="uk-UA"/>
        </w:rPr>
        <w:t xml:space="preserve"> усю необхідну методичну допомогу органам місцевого самоврядування та організаторам змагань. </w:t>
      </w:r>
      <w:r w:rsidRPr="00051AC5">
        <w:rPr>
          <w:rFonts w:asciiTheme="majorBidi" w:hAnsiTheme="majorBidi" w:cstheme="majorBidi"/>
          <w:sz w:val="28"/>
          <w:szCs w:val="28"/>
          <w:lang w:val="uk-UA"/>
        </w:rPr>
        <w:t xml:space="preserve">З метою мінімізації ризиків для безпеки учасників навчально-тренувального та змагального процесу </w:t>
      </w:r>
      <w:r w:rsidR="00241255">
        <w:rPr>
          <w:rFonts w:asciiTheme="majorBidi" w:hAnsiTheme="majorBidi" w:cstheme="majorBidi"/>
          <w:bCs/>
          <w:sz w:val="28"/>
          <w:szCs w:val="28"/>
          <w:lang w:val="uk-UA"/>
        </w:rPr>
        <w:t>підготовлено</w:t>
      </w:r>
      <w:r w:rsidRPr="00051AC5">
        <w:rPr>
          <w:rFonts w:asciiTheme="majorBidi" w:hAnsiTheme="majorBidi" w:cstheme="majorBidi"/>
          <w:bCs/>
          <w:sz w:val="28"/>
          <w:szCs w:val="28"/>
          <w:lang w:val="uk-UA"/>
        </w:rPr>
        <w:t xml:space="preserve"> </w:t>
      </w:r>
      <w:r w:rsidRPr="00241255">
        <w:rPr>
          <w:rFonts w:asciiTheme="majorBidi" w:hAnsiTheme="majorBidi" w:cstheme="majorBidi"/>
          <w:b/>
          <w:bCs/>
          <w:i/>
          <w:sz w:val="28"/>
          <w:szCs w:val="28"/>
          <w:lang w:val="uk-UA"/>
        </w:rPr>
        <w:t>рекомендації</w:t>
      </w:r>
      <w:r w:rsidRPr="00051AC5">
        <w:rPr>
          <w:rFonts w:asciiTheme="majorBidi" w:hAnsiTheme="majorBidi" w:cstheme="majorBidi"/>
          <w:sz w:val="28"/>
          <w:szCs w:val="28"/>
          <w:lang w:val="uk-UA"/>
        </w:rPr>
        <w:t xml:space="preserve"> щодо </w:t>
      </w:r>
      <w:r w:rsidRPr="00051AC5">
        <w:rPr>
          <w:rFonts w:asciiTheme="majorBidi" w:hAnsiTheme="majorBidi" w:cstheme="majorBidi"/>
          <w:sz w:val="28"/>
          <w:szCs w:val="28"/>
          <w:lang w:val="uk-UA"/>
        </w:rPr>
        <w:lastRenderedPageBreak/>
        <w:t>організації фізкультурно-оздоровчих та спортивних заходів в умовах воєнного стану:</w:t>
      </w:r>
    </w:p>
    <w:p w:rsidR="0073186C" w:rsidRPr="00051AC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-проведення заходу допускається за наявності у спортивній споруді або у безпосередній близькості до неї укриття, що може вмістити всіх учасників заходу;</w:t>
      </w:r>
    </w:p>
    <w:p w:rsidR="0073186C" w:rsidRPr="00051AC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-максимальна кількість учасників заходу, які можуть одночасно перебувати на території спортивної споруди, становить: 50 осіб – для індивідуальних видів спорту, 100 осіб – для командно-ігрових видів спорту;</w:t>
      </w:r>
    </w:p>
    <w:p w:rsidR="0073186C" w:rsidRPr="00051AC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-спортивні заходи (змагання) проводяться за погодженням з органами місцевого самоврядування та без глядачів;</w:t>
      </w:r>
    </w:p>
    <w:p w:rsidR="0073186C" w:rsidRPr="00051AC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 xml:space="preserve">-організаторам спортивних заходів (змагань) рекомендується утриматись від допуску до участі у заходах спортсменів молодших вікових груп, визначених правилами проведення спортивних змагань з відповідного виду спорту. </w:t>
      </w:r>
    </w:p>
    <w:p w:rsidR="00241255" w:rsidRDefault="0073186C" w:rsidP="0073186C">
      <w:pPr>
        <w:spacing w:after="0" w:line="360" w:lineRule="auto"/>
        <w:ind w:firstLine="567"/>
        <w:jc w:val="both"/>
        <w:rPr>
          <w:rFonts w:asciiTheme="majorBidi" w:hAnsiTheme="majorBidi" w:cstheme="majorBidi"/>
          <w:sz w:val="28"/>
          <w:szCs w:val="28"/>
        </w:rPr>
      </w:pPr>
      <w:r w:rsidRPr="00051AC5">
        <w:rPr>
          <w:rFonts w:asciiTheme="majorBidi" w:hAnsiTheme="majorBidi" w:cstheme="majorBidi"/>
          <w:sz w:val="28"/>
          <w:szCs w:val="28"/>
        </w:rPr>
        <w:t>За підтримки О</w:t>
      </w:r>
      <w:r w:rsidR="00241255">
        <w:rPr>
          <w:rFonts w:asciiTheme="majorBidi" w:hAnsiTheme="majorBidi" w:cstheme="majorBidi"/>
          <w:sz w:val="28"/>
          <w:szCs w:val="28"/>
        </w:rPr>
        <w:t>бласних державних адміністрацій</w:t>
      </w:r>
      <w:r w:rsidRPr="00051AC5">
        <w:rPr>
          <w:rFonts w:asciiTheme="majorBidi" w:hAnsiTheme="majorBidi" w:cstheme="majorBidi"/>
          <w:sz w:val="28"/>
          <w:szCs w:val="28"/>
        </w:rPr>
        <w:t xml:space="preserve"> та О</w:t>
      </w:r>
      <w:r w:rsidR="00241255">
        <w:rPr>
          <w:rFonts w:asciiTheme="majorBidi" w:hAnsiTheme="majorBidi" w:cstheme="majorBidi"/>
          <w:sz w:val="28"/>
          <w:szCs w:val="28"/>
        </w:rPr>
        <w:t>бласних рад, Відділень</w:t>
      </w:r>
      <w:r w:rsidRPr="00051AC5">
        <w:rPr>
          <w:rFonts w:asciiTheme="majorBidi" w:hAnsiTheme="majorBidi" w:cstheme="majorBidi"/>
          <w:sz w:val="28"/>
          <w:szCs w:val="28"/>
        </w:rPr>
        <w:t xml:space="preserve"> Національного олімпійського комітету України в </w:t>
      </w:r>
      <w:r w:rsidR="00241255">
        <w:rPr>
          <w:rFonts w:asciiTheme="majorBidi" w:hAnsiTheme="majorBidi" w:cstheme="majorBidi"/>
          <w:sz w:val="28"/>
          <w:szCs w:val="28"/>
        </w:rPr>
        <w:t>областях</w:t>
      </w:r>
      <w:r w:rsidRPr="00051AC5">
        <w:rPr>
          <w:rFonts w:asciiTheme="majorBidi" w:hAnsiTheme="majorBidi" w:cstheme="majorBidi"/>
          <w:sz w:val="28"/>
          <w:szCs w:val="28"/>
        </w:rPr>
        <w:t xml:space="preserve"> проводяться інформаційні та просвітницькі заходи для дітей та молоді за участю видатних спор</w:t>
      </w:r>
      <w:r w:rsidR="00241255">
        <w:rPr>
          <w:rFonts w:asciiTheme="majorBidi" w:hAnsiTheme="majorBidi" w:cstheme="majorBidi"/>
          <w:sz w:val="28"/>
          <w:szCs w:val="28"/>
        </w:rPr>
        <w:t>тсменів, чемпіонів та призерів О</w:t>
      </w:r>
      <w:r w:rsidRPr="00051AC5">
        <w:rPr>
          <w:rFonts w:asciiTheme="majorBidi" w:hAnsiTheme="majorBidi" w:cstheme="majorBidi"/>
          <w:sz w:val="28"/>
          <w:szCs w:val="28"/>
        </w:rPr>
        <w:t xml:space="preserve">лімпійських ігор. </w:t>
      </w:r>
    </w:p>
    <w:p w:rsidR="00241255" w:rsidRDefault="00241255" w:rsidP="0073186C">
      <w:pPr>
        <w:spacing w:after="0" w:line="360" w:lineRule="auto"/>
        <w:ind w:firstLine="567"/>
        <w:jc w:val="both"/>
        <w:rPr>
          <w:rFonts w:asciiTheme="majorBidi" w:hAnsiTheme="majorBidi" w:cstheme="majorBidi"/>
          <w:sz w:val="28"/>
          <w:szCs w:val="28"/>
        </w:rPr>
      </w:pPr>
    </w:p>
    <w:p w:rsidR="00241255" w:rsidRDefault="00241255" w:rsidP="0073186C">
      <w:pPr>
        <w:spacing w:after="0" w:line="360" w:lineRule="auto"/>
        <w:ind w:firstLine="567"/>
        <w:jc w:val="both"/>
        <w:rPr>
          <w:rFonts w:asciiTheme="majorBidi" w:hAnsiTheme="majorBidi" w:cstheme="majorBidi"/>
          <w:sz w:val="28"/>
          <w:szCs w:val="28"/>
        </w:rPr>
      </w:pPr>
    </w:p>
    <w:p w:rsidR="00241255" w:rsidRPr="00241255" w:rsidRDefault="00241255" w:rsidP="00241255">
      <w:pPr>
        <w:pStyle w:val="a4"/>
        <w:numPr>
          <w:ilvl w:val="0"/>
          <w:numId w:val="5"/>
        </w:numPr>
        <w:rPr>
          <w:rFonts w:asciiTheme="majorBidi" w:hAnsiTheme="majorBidi" w:cstheme="majorBidi"/>
          <w:b/>
          <w:sz w:val="28"/>
          <w:szCs w:val="28"/>
          <w:lang w:val="ru-RU"/>
        </w:rPr>
      </w:pPr>
      <w:r w:rsidRPr="00241255">
        <w:rPr>
          <w:rFonts w:asciiTheme="majorBidi" w:hAnsiTheme="majorBidi" w:cstheme="majorBidi"/>
          <w:b/>
          <w:sz w:val="28"/>
          <w:szCs w:val="28"/>
          <w:lang w:val="uk-UA"/>
        </w:rPr>
        <w:t>Аналіз показників розвитку сфери фізичної культури і спорту</w:t>
      </w:r>
    </w:p>
    <w:p w:rsidR="0073186C" w:rsidRDefault="0073186C" w:rsidP="00241255">
      <w:pPr>
        <w:spacing w:line="360" w:lineRule="auto"/>
        <w:jc w:val="both"/>
        <w:rPr>
          <w:rFonts w:asciiTheme="majorBidi" w:hAnsiTheme="majorBidi" w:cstheme="majorBidi"/>
          <w:sz w:val="28"/>
          <w:szCs w:val="28"/>
        </w:rPr>
      </w:pPr>
    </w:p>
    <w:p w:rsidR="0073186C" w:rsidRDefault="0073186C" w:rsidP="00241255">
      <w:pPr>
        <w:shd w:val="clear" w:color="auto" w:fill="FFFFFF"/>
        <w:spacing w:after="0" w:line="360" w:lineRule="auto"/>
        <w:ind w:firstLine="567"/>
        <w:jc w:val="both"/>
        <w:rPr>
          <w:rFonts w:asciiTheme="majorBidi" w:hAnsiTheme="majorBidi" w:cstheme="majorBidi"/>
          <w:bCs/>
          <w:iCs/>
          <w:color w:val="000000"/>
          <w:sz w:val="28"/>
          <w:szCs w:val="28"/>
        </w:rPr>
      </w:pPr>
      <w:r w:rsidRPr="005576DB">
        <w:rPr>
          <w:rFonts w:asciiTheme="majorBidi" w:hAnsiTheme="majorBidi" w:cstheme="majorBidi"/>
          <w:color w:val="000000"/>
          <w:sz w:val="28"/>
          <w:szCs w:val="28"/>
        </w:rPr>
        <w:t>Організаційне забезпечення реалізації Стратегії</w:t>
      </w:r>
      <w:r w:rsidR="00241255">
        <w:rPr>
          <w:rFonts w:asciiTheme="majorBidi" w:hAnsiTheme="majorBidi" w:cstheme="majorBidi"/>
          <w:color w:val="000000"/>
          <w:sz w:val="28"/>
          <w:szCs w:val="28"/>
        </w:rPr>
        <w:t xml:space="preserve"> розвитку сфери фізичної культури і спорту </w:t>
      </w:r>
      <w:r w:rsidRPr="005576DB">
        <w:rPr>
          <w:rFonts w:asciiTheme="majorBidi" w:hAnsiTheme="majorBidi" w:cstheme="majorBidi"/>
          <w:color w:val="000000"/>
          <w:sz w:val="28"/>
          <w:szCs w:val="28"/>
        </w:rPr>
        <w:t xml:space="preserve"> здійснюється через розробку д</w:t>
      </w:r>
      <w:r w:rsidRPr="005576DB">
        <w:rPr>
          <w:rFonts w:asciiTheme="majorBidi" w:hAnsiTheme="majorBidi" w:cstheme="majorBidi"/>
          <w:bCs/>
          <w:iCs/>
          <w:color w:val="000000"/>
          <w:sz w:val="28"/>
          <w:szCs w:val="28"/>
        </w:rPr>
        <w:t xml:space="preserve">ержавних цільових програм та регіональних стратегій розвитку і програм соціально-економічного та культурного розвитку. </w:t>
      </w:r>
    </w:p>
    <w:p w:rsidR="0073186C" w:rsidRDefault="0073186C" w:rsidP="00241255">
      <w:pPr>
        <w:shd w:val="clear" w:color="auto" w:fill="FFFFFF"/>
        <w:spacing w:after="0" w:line="360" w:lineRule="auto"/>
        <w:ind w:firstLine="567"/>
        <w:jc w:val="both"/>
        <w:rPr>
          <w:rFonts w:asciiTheme="majorBidi" w:hAnsiTheme="majorBidi" w:cstheme="majorBidi"/>
          <w:iCs/>
          <w:color w:val="000000"/>
          <w:sz w:val="28"/>
          <w:szCs w:val="28"/>
        </w:rPr>
      </w:pPr>
      <w:r>
        <w:rPr>
          <w:rFonts w:asciiTheme="majorBidi" w:hAnsiTheme="majorBidi" w:cstheme="majorBidi"/>
          <w:bCs/>
          <w:iCs/>
          <w:color w:val="000000"/>
          <w:sz w:val="28"/>
          <w:szCs w:val="28"/>
        </w:rPr>
        <w:t xml:space="preserve">Узагальнено </w:t>
      </w:r>
      <w:r w:rsidRPr="00B75001">
        <w:rPr>
          <w:rFonts w:asciiTheme="majorBidi" w:hAnsiTheme="majorBidi" w:cstheme="majorBidi"/>
          <w:iCs/>
          <w:color w:val="000000"/>
          <w:sz w:val="28"/>
          <w:szCs w:val="28"/>
        </w:rPr>
        <w:t>підхід до оцінки стану функціонування та розвитку сфери фізичної культури і спорту</w:t>
      </w:r>
      <w:r w:rsidR="00241255">
        <w:rPr>
          <w:rFonts w:asciiTheme="majorBidi" w:hAnsiTheme="majorBidi" w:cstheme="majorBidi"/>
          <w:iCs/>
          <w:color w:val="000000"/>
          <w:sz w:val="28"/>
          <w:szCs w:val="28"/>
        </w:rPr>
        <w:t xml:space="preserve"> на державному та </w:t>
      </w:r>
      <w:r>
        <w:rPr>
          <w:rFonts w:asciiTheme="majorBidi" w:hAnsiTheme="majorBidi" w:cstheme="majorBidi"/>
          <w:iCs/>
          <w:color w:val="000000"/>
          <w:sz w:val="28"/>
          <w:szCs w:val="28"/>
        </w:rPr>
        <w:t>регіональному рівні можна пре</w:t>
      </w:r>
      <w:r w:rsidR="00241255">
        <w:rPr>
          <w:rFonts w:asciiTheme="majorBidi" w:hAnsiTheme="majorBidi" w:cstheme="majorBidi"/>
          <w:iCs/>
          <w:color w:val="000000"/>
          <w:sz w:val="28"/>
          <w:szCs w:val="28"/>
        </w:rPr>
        <w:t>дставити наступним чином (рис.</w:t>
      </w:r>
      <w:r>
        <w:rPr>
          <w:rFonts w:asciiTheme="majorBidi" w:hAnsiTheme="majorBidi" w:cstheme="majorBidi"/>
          <w:iCs/>
          <w:color w:val="000000"/>
          <w:sz w:val="28"/>
          <w:szCs w:val="28"/>
        </w:rPr>
        <w:t>1).</w:t>
      </w:r>
    </w:p>
    <w:p w:rsidR="0073186C" w:rsidRDefault="0073186C" w:rsidP="00241255">
      <w:pPr>
        <w:shd w:val="clear" w:color="auto" w:fill="FFFFFF"/>
        <w:spacing w:after="0" w:line="360" w:lineRule="auto"/>
        <w:ind w:firstLine="567"/>
        <w:jc w:val="both"/>
        <w:rPr>
          <w:rFonts w:asciiTheme="majorBidi" w:hAnsiTheme="majorBidi" w:cstheme="majorBidi"/>
          <w:iCs/>
          <w:color w:val="000000"/>
          <w:sz w:val="28"/>
          <w:szCs w:val="28"/>
        </w:rPr>
      </w:pPr>
    </w:p>
    <w:p w:rsidR="0073186C" w:rsidRPr="005616DF" w:rsidRDefault="0073186C" w:rsidP="00241255">
      <w:pPr>
        <w:shd w:val="clear" w:color="auto" w:fill="FFFFFF"/>
        <w:spacing w:after="0" w:line="360" w:lineRule="auto"/>
        <w:ind w:firstLine="567"/>
        <w:jc w:val="both"/>
        <w:rPr>
          <w:rFonts w:asciiTheme="majorBidi" w:hAnsiTheme="majorBidi" w:cstheme="majorBidi"/>
          <w:iCs/>
          <w:color w:val="000000"/>
          <w:sz w:val="28"/>
          <w:szCs w:val="28"/>
        </w:rPr>
      </w:pPr>
    </w:p>
    <w:p w:rsidR="0073186C" w:rsidRDefault="0073186C" w:rsidP="00241255">
      <w:pPr>
        <w:spacing w:before="67" w:line="360" w:lineRule="auto"/>
        <w:jc w:val="both"/>
        <w:rPr>
          <w:rFonts w:asciiTheme="majorBidi" w:hAnsiTheme="majorBidi" w:cstheme="majorBidi"/>
          <w:b/>
          <w:bCs/>
          <w:color w:val="000000" w:themeColor="text1"/>
          <w:kern w:val="24"/>
          <w:sz w:val="28"/>
          <w:szCs w:val="28"/>
        </w:rPr>
      </w:pPr>
      <w:r>
        <w:rPr>
          <w:rFonts w:asciiTheme="majorBidi" w:hAnsiTheme="majorBidi" w:cstheme="majorBidi"/>
          <w:b/>
          <w:bCs/>
          <w:noProof/>
          <w:color w:val="000000" w:themeColor="text1"/>
          <w:kern w:val="24"/>
          <w:sz w:val="28"/>
          <w:szCs w:val="28"/>
          <w:lang w:eastAsia="uk-UA"/>
        </w:rPr>
        <w:lastRenderedPageBreak/>
        <w:drawing>
          <wp:inline distT="0" distB="0" distL="0" distR="0" wp14:anchorId="0C31A071" wp14:editId="66E4D299">
            <wp:extent cx="5530850" cy="1962150"/>
            <wp:effectExtent l="0" t="38100" r="0" b="38100"/>
            <wp:docPr id="357099657"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73186C" w:rsidRPr="00B75001" w:rsidRDefault="0073186C" w:rsidP="00241255">
      <w:pPr>
        <w:spacing w:before="67" w:line="360" w:lineRule="auto"/>
        <w:jc w:val="both"/>
        <w:rPr>
          <w:rFonts w:asciiTheme="majorBidi" w:hAnsiTheme="majorBidi" w:cstheme="majorBidi"/>
          <w:b/>
          <w:bCs/>
          <w:color w:val="000000" w:themeColor="text1"/>
          <w:kern w:val="24"/>
          <w:sz w:val="28"/>
          <w:szCs w:val="28"/>
        </w:rPr>
      </w:pPr>
      <w:r>
        <w:rPr>
          <w:rFonts w:asciiTheme="majorBidi" w:hAnsiTheme="majorBidi" w:cstheme="majorBidi"/>
          <w:b/>
          <w:bCs/>
          <w:color w:val="000000" w:themeColor="text1"/>
          <w:kern w:val="24"/>
          <w:sz w:val="28"/>
          <w:szCs w:val="28"/>
        </w:rPr>
        <w:t xml:space="preserve">      </w:t>
      </w:r>
      <w:r w:rsidR="00241255">
        <w:rPr>
          <w:rFonts w:asciiTheme="majorBidi" w:hAnsiTheme="majorBidi" w:cstheme="majorBidi"/>
          <w:b/>
          <w:bCs/>
          <w:color w:val="000000" w:themeColor="text1"/>
          <w:kern w:val="24"/>
          <w:sz w:val="28"/>
          <w:szCs w:val="28"/>
        </w:rPr>
        <w:t xml:space="preserve">Рис. </w:t>
      </w:r>
      <w:r>
        <w:rPr>
          <w:rFonts w:asciiTheme="majorBidi" w:hAnsiTheme="majorBidi" w:cstheme="majorBidi"/>
          <w:b/>
          <w:bCs/>
          <w:color w:val="000000" w:themeColor="text1"/>
          <w:kern w:val="24"/>
          <w:sz w:val="28"/>
          <w:szCs w:val="28"/>
        </w:rPr>
        <w:t>1.</w:t>
      </w:r>
      <w:r w:rsidRPr="00B75001">
        <w:rPr>
          <w:rFonts w:asciiTheme="majorBidi" w:hAnsiTheme="majorBidi" w:cstheme="majorBidi"/>
          <w:b/>
          <w:bCs/>
          <w:color w:val="000000" w:themeColor="text1"/>
          <w:kern w:val="24"/>
          <w:sz w:val="28"/>
          <w:szCs w:val="28"/>
        </w:rPr>
        <w:t xml:space="preserve"> </w:t>
      </w:r>
      <w:r>
        <w:rPr>
          <w:rFonts w:asciiTheme="majorBidi" w:hAnsiTheme="majorBidi" w:cstheme="majorBidi"/>
          <w:b/>
          <w:bCs/>
          <w:color w:val="000000" w:themeColor="text1"/>
          <w:kern w:val="24"/>
          <w:sz w:val="28"/>
          <w:szCs w:val="28"/>
        </w:rPr>
        <w:t xml:space="preserve">Системний </w:t>
      </w:r>
      <w:r w:rsidRPr="00B75001">
        <w:rPr>
          <w:rFonts w:asciiTheme="majorBidi" w:hAnsiTheme="majorBidi" w:cstheme="majorBidi"/>
          <w:b/>
          <w:bCs/>
          <w:color w:val="000000" w:themeColor="text1"/>
          <w:kern w:val="24"/>
          <w:sz w:val="28"/>
          <w:szCs w:val="28"/>
        </w:rPr>
        <w:t>підхід до оцінки стану функціонування та розвитку сфери фізичної культури і спорту</w:t>
      </w:r>
      <w:r>
        <w:rPr>
          <w:rFonts w:asciiTheme="majorBidi" w:hAnsiTheme="majorBidi" w:cstheme="majorBidi"/>
          <w:b/>
          <w:bCs/>
          <w:color w:val="000000" w:themeColor="text1"/>
          <w:kern w:val="24"/>
          <w:sz w:val="28"/>
          <w:szCs w:val="28"/>
        </w:rPr>
        <w:t xml:space="preserve"> в умовах децентралізації влади</w:t>
      </w:r>
    </w:p>
    <w:p w:rsidR="0073186C" w:rsidRDefault="0073186C" w:rsidP="00241255">
      <w:pPr>
        <w:shd w:val="clear" w:color="auto" w:fill="FFFFFF"/>
        <w:spacing w:after="0" w:line="360" w:lineRule="auto"/>
        <w:jc w:val="both"/>
        <w:rPr>
          <w:rFonts w:asciiTheme="majorBidi" w:hAnsiTheme="majorBidi" w:cstheme="majorBidi"/>
          <w:bCs/>
          <w:iCs/>
          <w:color w:val="000000"/>
          <w:sz w:val="28"/>
          <w:szCs w:val="28"/>
        </w:rPr>
      </w:pPr>
    </w:p>
    <w:p w:rsidR="0073186C" w:rsidRDefault="0073186C" w:rsidP="00241255">
      <w:pPr>
        <w:shd w:val="clear" w:color="auto" w:fill="FFFFFF"/>
        <w:spacing w:after="0" w:line="360" w:lineRule="auto"/>
        <w:ind w:firstLine="720"/>
        <w:jc w:val="both"/>
        <w:rPr>
          <w:rFonts w:asciiTheme="majorBidi" w:hAnsiTheme="majorBidi" w:cstheme="majorBidi"/>
          <w:color w:val="000000"/>
          <w:sz w:val="28"/>
          <w:szCs w:val="28"/>
        </w:rPr>
      </w:pPr>
      <w:r w:rsidRPr="0035507D">
        <w:rPr>
          <w:rFonts w:asciiTheme="majorBidi" w:hAnsiTheme="majorBidi" w:cstheme="majorBidi"/>
          <w:color w:val="000000"/>
          <w:sz w:val="28"/>
          <w:szCs w:val="28"/>
        </w:rPr>
        <w:t xml:space="preserve">Потенціал </w:t>
      </w:r>
      <w:r w:rsidR="00241255">
        <w:rPr>
          <w:rFonts w:asciiTheme="majorBidi" w:hAnsiTheme="majorBidi" w:cstheme="majorBidi"/>
          <w:color w:val="000000"/>
          <w:sz w:val="28"/>
          <w:szCs w:val="28"/>
        </w:rPr>
        <w:t>держави та областей</w:t>
      </w:r>
      <w:r w:rsidRPr="0035507D">
        <w:rPr>
          <w:rFonts w:asciiTheme="majorBidi" w:hAnsiTheme="majorBidi" w:cstheme="majorBidi"/>
          <w:color w:val="000000"/>
          <w:sz w:val="28"/>
          <w:szCs w:val="28"/>
        </w:rPr>
        <w:t xml:space="preserve"> щодо функціонування та розвитку сфери фізичної культури і спорту представлено на </w:t>
      </w:r>
      <w:r w:rsidRPr="003A6266">
        <w:rPr>
          <w:rFonts w:asciiTheme="majorBidi" w:hAnsiTheme="majorBidi" w:cstheme="majorBidi"/>
          <w:color w:val="000000"/>
          <w:sz w:val="28"/>
          <w:szCs w:val="28"/>
        </w:rPr>
        <w:t>та</w:t>
      </w:r>
      <w:r w:rsidR="00241255">
        <w:rPr>
          <w:rFonts w:asciiTheme="majorBidi" w:hAnsiTheme="majorBidi" w:cstheme="majorBidi"/>
          <w:color w:val="000000"/>
          <w:sz w:val="28"/>
          <w:szCs w:val="28"/>
        </w:rPr>
        <w:t>блиці</w:t>
      </w:r>
      <w:r w:rsidRPr="003A6266">
        <w:rPr>
          <w:rFonts w:asciiTheme="majorBidi" w:hAnsiTheme="majorBidi" w:cstheme="majorBidi"/>
          <w:color w:val="000000"/>
          <w:sz w:val="28"/>
          <w:szCs w:val="28"/>
        </w:rPr>
        <w:t>1.</w:t>
      </w:r>
    </w:p>
    <w:p w:rsidR="0073186C" w:rsidRDefault="0073186C"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0F64F7" w:rsidRDefault="000F64F7" w:rsidP="0073186C">
      <w:pPr>
        <w:shd w:val="clear" w:color="auto" w:fill="FFFFFF"/>
        <w:spacing w:after="0" w:line="360" w:lineRule="auto"/>
        <w:ind w:firstLine="720"/>
        <w:jc w:val="both"/>
        <w:rPr>
          <w:rFonts w:asciiTheme="majorBidi" w:hAnsiTheme="majorBidi" w:cstheme="majorBidi"/>
          <w:color w:val="000000"/>
          <w:sz w:val="28"/>
          <w:szCs w:val="28"/>
        </w:rPr>
      </w:pPr>
    </w:p>
    <w:p w:rsidR="0073186C" w:rsidRDefault="0073186C" w:rsidP="0073186C">
      <w:pPr>
        <w:shd w:val="clear" w:color="auto" w:fill="FFFFFF"/>
        <w:spacing w:after="0" w:line="240" w:lineRule="auto"/>
        <w:rPr>
          <w:rFonts w:asciiTheme="majorBidi" w:hAnsiTheme="majorBidi" w:cstheme="majorBidi"/>
          <w:b/>
          <w:bCs/>
          <w:color w:val="000000"/>
          <w:sz w:val="24"/>
          <w:szCs w:val="24"/>
        </w:rPr>
      </w:pPr>
    </w:p>
    <w:p w:rsidR="000F64F7" w:rsidRPr="0035507D" w:rsidRDefault="000F64F7" w:rsidP="0073186C">
      <w:pPr>
        <w:shd w:val="clear" w:color="auto" w:fill="FFFFFF"/>
        <w:spacing w:after="0" w:line="240" w:lineRule="auto"/>
        <w:rPr>
          <w:rFonts w:asciiTheme="majorBidi" w:hAnsiTheme="majorBidi" w:cstheme="majorBidi"/>
          <w:b/>
          <w:bCs/>
          <w:color w:val="000000"/>
          <w:sz w:val="24"/>
          <w:szCs w:val="24"/>
        </w:rPr>
      </w:pPr>
    </w:p>
    <w:p w:rsidR="0073186C" w:rsidRDefault="0073186C" w:rsidP="0073186C">
      <w:pPr>
        <w:shd w:val="clear" w:color="auto" w:fill="FFFFFF"/>
        <w:spacing w:after="0" w:line="240" w:lineRule="auto"/>
        <w:ind w:firstLine="720"/>
        <w:jc w:val="right"/>
        <w:rPr>
          <w:rFonts w:asciiTheme="majorBidi" w:hAnsiTheme="majorBidi" w:cstheme="majorBidi"/>
          <w:color w:val="000000"/>
          <w:sz w:val="28"/>
          <w:szCs w:val="28"/>
        </w:rPr>
      </w:pPr>
      <w:r w:rsidRPr="003A6266">
        <w:rPr>
          <w:rFonts w:asciiTheme="majorBidi" w:hAnsiTheme="majorBidi" w:cstheme="majorBidi"/>
          <w:color w:val="000000"/>
          <w:sz w:val="28"/>
          <w:szCs w:val="28"/>
        </w:rPr>
        <w:lastRenderedPageBreak/>
        <w:t>Таблиця 1</w:t>
      </w:r>
    </w:p>
    <w:p w:rsidR="000F64F7" w:rsidRPr="003A6266" w:rsidRDefault="000F64F7" w:rsidP="000F64F7">
      <w:pPr>
        <w:shd w:val="clear" w:color="auto" w:fill="FFFFFF"/>
        <w:spacing w:after="0" w:line="360" w:lineRule="auto"/>
        <w:ind w:firstLine="720"/>
        <w:jc w:val="center"/>
        <w:rPr>
          <w:rFonts w:asciiTheme="majorBidi" w:hAnsiTheme="majorBidi" w:cstheme="majorBidi"/>
          <w:b/>
          <w:bCs/>
          <w:color w:val="000000"/>
          <w:sz w:val="28"/>
          <w:szCs w:val="28"/>
        </w:rPr>
      </w:pPr>
      <w:r w:rsidRPr="003A6266">
        <w:rPr>
          <w:rFonts w:asciiTheme="majorBidi" w:hAnsiTheme="majorBidi" w:cstheme="majorBidi"/>
          <w:b/>
          <w:bCs/>
          <w:color w:val="000000"/>
          <w:sz w:val="28"/>
          <w:szCs w:val="28"/>
        </w:rPr>
        <w:t xml:space="preserve">Показники сфери фізичної культури і спорту </w:t>
      </w:r>
    </w:p>
    <w:p w:rsidR="000F64F7" w:rsidRPr="000F64F7" w:rsidRDefault="000F64F7" w:rsidP="000F64F7">
      <w:pPr>
        <w:shd w:val="clear" w:color="auto" w:fill="FFFFFF"/>
        <w:spacing w:after="0" w:line="360" w:lineRule="auto"/>
        <w:ind w:firstLine="720"/>
        <w:jc w:val="center"/>
        <w:rPr>
          <w:rFonts w:asciiTheme="majorBidi" w:hAnsiTheme="majorBidi" w:cstheme="majorBidi"/>
          <w:b/>
          <w:bCs/>
          <w:color w:val="000000"/>
          <w:sz w:val="28"/>
          <w:szCs w:val="28"/>
        </w:rPr>
      </w:pPr>
      <w:r>
        <w:rPr>
          <w:rFonts w:asciiTheme="majorBidi" w:hAnsiTheme="majorBidi" w:cstheme="majorBidi"/>
          <w:b/>
          <w:bCs/>
          <w:color w:val="000000"/>
          <w:sz w:val="28"/>
          <w:szCs w:val="28"/>
        </w:rPr>
        <w:t>(2021-2025</w:t>
      </w:r>
      <w:r w:rsidRPr="003A6266">
        <w:rPr>
          <w:rFonts w:asciiTheme="majorBidi" w:hAnsiTheme="majorBidi" w:cstheme="majorBidi"/>
          <w:b/>
          <w:bCs/>
          <w:color w:val="000000"/>
          <w:sz w:val="28"/>
          <w:szCs w:val="28"/>
        </w:rPr>
        <w:t xml:space="preserve"> рр.)</w:t>
      </w:r>
    </w:p>
    <w:p w:rsidR="000F64F7" w:rsidRPr="003A6266" w:rsidRDefault="000F64F7" w:rsidP="0073186C">
      <w:pPr>
        <w:shd w:val="clear" w:color="auto" w:fill="FFFFFF"/>
        <w:spacing w:after="0" w:line="240" w:lineRule="auto"/>
        <w:ind w:firstLine="720"/>
        <w:jc w:val="right"/>
        <w:rPr>
          <w:rFonts w:asciiTheme="majorBidi" w:hAnsiTheme="majorBidi" w:cstheme="majorBidi"/>
          <w:color w:val="000000"/>
          <w:sz w:val="28"/>
          <w:szCs w:val="28"/>
        </w:rPr>
      </w:pPr>
    </w:p>
    <w:tbl>
      <w:tblPr>
        <w:tblStyle w:val="a7"/>
        <w:tblpPr w:leftFromText="180" w:rightFromText="180" w:vertAnchor="text" w:horzAnchor="margin" w:tblpXSpec="center" w:tblpY="-46"/>
        <w:tblW w:w="11032" w:type="dxa"/>
        <w:tblLayout w:type="fixed"/>
        <w:tblLook w:val="04A0" w:firstRow="1" w:lastRow="0" w:firstColumn="1" w:lastColumn="0" w:noHBand="0" w:noVBand="1"/>
      </w:tblPr>
      <w:tblGrid>
        <w:gridCol w:w="3146"/>
        <w:gridCol w:w="1385"/>
        <w:gridCol w:w="1560"/>
        <w:gridCol w:w="1701"/>
        <w:gridCol w:w="1160"/>
        <w:gridCol w:w="20"/>
        <w:gridCol w:w="2044"/>
        <w:gridCol w:w="16"/>
      </w:tblGrid>
      <w:tr w:rsidR="003E5186" w:rsidRPr="003A6266" w:rsidTr="003E5186">
        <w:trPr>
          <w:gridAfter w:val="1"/>
          <w:wAfter w:w="16" w:type="dxa"/>
          <w:trHeight w:val="380"/>
        </w:trPr>
        <w:tc>
          <w:tcPr>
            <w:tcW w:w="3146" w:type="dxa"/>
            <w:vMerge w:val="restart"/>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Характеристика показника</w:t>
            </w:r>
          </w:p>
        </w:tc>
        <w:tc>
          <w:tcPr>
            <w:tcW w:w="7870" w:type="dxa"/>
            <w:gridSpan w:val="6"/>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Кількість одиниць</w:t>
            </w:r>
          </w:p>
        </w:tc>
      </w:tr>
      <w:tr w:rsidR="003E5186" w:rsidRPr="003A6266" w:rsidTr="003E5186">
        <w:trPr>
          <w:trHeight w:val="260"/>
        </w:trPr>
        <w:tc>
          <w:tcPr>
            <w:tcW w:w="3146" w:type="dxa"/>
            <w:vMerge/>
          </w:tcPr>
          <w:p w:rsidR="003E5186" w:rsidRPr="005616DF" w:rsidRDefault="003E5186" w:rsidP="003E5186">
            <w:pPr>
              <w:jc w:val="center"/>
              <w:rPr>
                <w:rFonts w:asciiTheme="majorBidi" w:hAnsiTheme="majorBidi" w:cstheme="majorBidi"/>
                <w:b/>
                <w:bCs/>
                <w:color w:val="000000"/>
                <w:sz w:val="24"/>
                <w:szCs w:val="24"/>
              </w:rPr>
            </w:pPr>
          </w:p>
        </w:tc>
        <w:tc>
          <w:tcPr>
            <w:tcW w:w="1385" w:type="dxa"/>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2021 рік</w:t>
            </w:r>
          </w:p>
        </w:tc>
        <w:tc>
          <w:tcPr>
            <w:tcW w:w="1560" w:type="dxa"/>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2022 рік</w:t>
            </w:r>
          </w:p>
        </w:tc>
        <w:tc>
          <w:tcPr>
            <w:tcW w:w="1701" w:type="dxa"/>
          </w:tcPr>
          <w:p w:rsidR="003E5186" w:rsidRPr="005616DF" w:rsidRDefault="003E5186" w:rsidP="003E5186">
            <w:pPr>
              <w:jc w:val="center"/>
              <w:rPr>
                <w:rFonts w:asciiTheme="majorBidi" w:hAnsiTheme="majorBidi" w:cstheme="majorBidi"/>
                <w:b/>
                <w:bCs/>
                <w:color w:val="000000"/>
                <w:sz w:val="24"/>
                <w:szCs w:val="24"/>
              </w:rPr>
            </w:pPr>
            <w:r w:rsidRPr="005616DF">
              <w:rPr>
                <w:rFonts w:asciiTheme="majorBidi" w:hAnsiTheme="majorBidi" w:cstheme="majorBidi"/>
                <w:b/>
                <w:bCs/>
                <w:color w:val="000000"/>
                <w:sz w:val="24"/>
                <w:szCs w:val="24"/>
              </w:rPr>
              <w:t>2023 рік</w:t>
            </w:r>
          </w:p>
        </w:tc>
        <w:tc>
          <w:tcPr>
            <w:tcW w:w="1180" w:type="dxa"/>
            <w:gridSpan w:val="2"/>
          </w:tcPr>
          <w:p w:rsidR="003E5186" w:rsidRPr="005616DF" w:rsidRDefault="003E5186" w:rsidP="003E5186">
            <w:pPr>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2024 рік</w:t>
            </w:r>
          </w:p>
        </w:tc>
        <w:tc>
          <w:tcPr>
            <w:tcW w:w="2060" w:type="dxa"/>
            <w:gridSpan w:val="2"/>
          </w:tcPr>
          <w:p w:rsidR="003E5186" w:rsidRPr="005616DF" w:rsidRDefault="003E5186" w:rsidP="003E5186">
            <w:pPr>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2025 рік</w:t>
            </w: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Загальна кількість спортивних клубів, усього</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Загальна кількість спортивних шкіл, усього</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0F64F7"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Загальна кількість спортивних споруд, усього</w:t>
            </w:r>
          </w:p>
          <w:p w:rsidR="003E5186"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r w:rsidR="003E5186" w:rsidRPr="000F64F7">
              <w:rPr>
                <w:rFonts w:asciiTheme="majorBidi" w:hAnsiTheme="majorBidi" w:cstheme="majorBidi"/>
                <w:i/>
                <w:color w:val="000000"/>
                <w:sz w:val="24"/>
                <w:szCs w:val="24"/>
              </w:rPr>
              <w:t xml:space="preserve"> </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Працівників сфери фізичної культури і спорту, усього осіб</w:t>
            </w:r>
          </w:p>
          <w:p w:rsidR="000F64F7" w:rsidRPr="005616DF" w:rsidRDefault="000F64F7" w:rsidP="003E5186">
            <w:pPr>
              <w:jc w:val="both"/>
              <w:rPr>
                <w:rFonts w:asciiTheme="majorBidi" w:hAnsiTheme="majorBidi" w:cstheme="majorBid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r>
              <w:rPr>
                <w:color w:val="000000"/>
                <w:sz w:val="24"/>
                <w:szCs w:val="24"/>
              </w:rPr>
              <w:t>.</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 xml:space="preserve">Кількість осіб, які займаються олімпійськими видами спорту, усього </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 xml:space="preserve">Кількість осіб, які займаються неолімпійськими видами спорту, усього </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Кількість осіб, з інвалідністю які займаються видами спорту, усього</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sz w:val="24"/>
                <w:szCs w:val="24"/>
              </w:rPr>
            </w:pPr>
            <w:r w:rsidRPr="005616DF">
              <w:rPr>
                <w:rFonts w:asciiTheme="majorBidi" w:hAnsiTheme="majorBidi" w:cstheme="majorBidi"/>
                <w:sz w:val="24"/>
                <w:szCs w:val="24"/>
              </w:rPr>
              <w:t>Кількість осіб, які охоплені фізкультурно-оздоровчою діяльністю,  усього</w:t>
            </w:r>
          </w:p>
          <w:p w:rsidR="000F64F7" w:rsidRPr="000F64F7" w:rsidRDefault="000F64F7" w:rsidP="003E5186">
            <w:pPr>
              <w:jc w:val="both"/>
              <w:rPr>
                <w:rFonts w:asciiTheme="majorBidi" w:hAnsiTheme="majorBidi" w:cstheme="majorBidi"/>
                <w:i/>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0F64F7" w:rsidRDefault="003E5186" w:rsidP="003E5186">
            <w:pPr>
              <w:jc w:val="both"/>
              <w:rPr>
                <w:rFonts w:asciiTheme="majorBidi" w:hAnsiTheme="majorBidi" w:cstheme="majorBidi"/>
                <w:sz w:val="24"/>
                <w:szCs w:val="24"/>
              </w:rPr>
            </w:pPr>
            <w:r w:rsidRPr="005616DF">
              <w:rPr>
                <w:rFonts w:asciiTheme="majorBidi" w:hAnsiTheme="majorBidi" w:cstheme="majorBidi"/>
                <w:sz w:val="24"/>
                <w:szCs w:val="24"/>
              </w:rPr>
              <w:t>Загальна кількість центрів фізичного здоров'я населення "Спорт для всіх"</w:t>
            </w:r>
          </w:p>
          <w:p w:rsidR="003E5186" w:rsidRPr="005616DF" w:rsidRDefault="000F64F7" w:rsidP="003E5186">
            <w:pPr>
              <w:jc w:val="both"/>
              <w:rPr>
                <w:rFonts w:asciiTheme="majorBidi" w:hAnsiTheme="majorBidi" w:cstheme="majorBidi"/>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r>
              <w:rPr>
                <w:color w:val="000000"/>
                <w:sz w:val="24"/>
                <w:szCs w:val="24"/>
              </w:rPr>
              <w:t>.</w:t>
            </w:r>
            <w:r w:rsidR="003E5186" w:rsidRPr="005616DF">
              <w:rPr>
                <w:rFonts w:asciiTheme="majorBidi" w:hAnsiTheme="majorBidi" w:cstheme="majorBidi"/>
                <w:sz w:val="24"/>
                <w:szCs w:val="24"/>
              </w:rPr>
              <w:t xml:space="preserve"> </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80" w:type="dxa"/>
            <w:gridSpan w:val="2"/>
          </w:tcPr>
          <w:p w:rsidR="003E5186" w:rsidRPr="005616DF" w:rsidRDefault="003E5186" w:rsidP="003E5186">
            <w:pPr>
              <w:jc w:val="center"/>
              <w:rPr>
                <w:rFonts w:asciiTheme="majorBidi" w:hAnsiTheme="majorBidi" w:cstheme="majorBidi"/>
                <w:color w:val="000000"/>
                <w:sz w:val="24"/>
                <w:szCs w:val="24"/>
              </w:rPr>
            </w:pPr>
          </w:p>
        </w:tc>
        <w:tc>
          <w:tcPr>
            <w:tcW w:w="2060" w:type="dxa"/>
            <w:gridSpan w:val="2"/>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sz w:val="24"/>
                <w:szCs w:val="24"/>
              </w:rPr>
            </w:pPr>
            <w:r w:rsidRPr="005616DF">
              <w:rPr>
                <w:rFonts w:asciiTheme="majorBidi" w:hAnsiTheme="majorBidi" w:cstheme="majorBidi"/>
                <w:sz w:val="24"/>
                <w:szCs w:val="24"/>
              </w:rPr>
              <w:t>Загальна кількість центрів з фізичної культури і спорту осіб з інвалідністю "</w:t>
            </w:r>
            <w:proofErr w:type="spellStart"/>
            <w:r w:rsidRPr="005616DF">
              <w:rPr>
                <w:rFonts w:asciiTheme="majorBidi" w:hAnsiTheme="majorBidi" w:cstheme="majorBidi"/>
                <w:sz w:val="24"/>
                <w:szCs w:val="24"/>
              </w:rPr>
              <w:t>Інваспорт</w:t>
            </w:r>
            <w:proofErr w:type="spellEnd"/>
            <w:r w:rsidRPr="005616DF">
              <w:rPr>
                <w:rFonts w:asciiTheme="majorBidi" w:hAnsiTheme="majorBidi" w:cstheme="majorBidi"/>
                <w:sz w:val="24"/>
                <w:szCs w:val="24"/>
              </w:rPr>
              <w:t xml:space="preserve">" </w:t>
            </w:r>
          </w:p>
          <w:p w:rsidR="000F64F7" w:rsidRPr="000F64F7" w:rsidRDefault="000F64F7" w:rsidP="003E5186">
            <w:pPr>
              <w:jc w:val="both"/>
              <w:rPr>
                <w:rFonts w:asciiTheme="majorBidi" w:hAnsiTheme="majorBidi" w:cstheme="majorBidi"/>
                <w:i/>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60" w:type="dxa"/>
          </w:tcPr>
          <w:p w:rsidR="003E5186" w:rsidRPr="005616DF" w:rsidRDefault="003E5186" w:rsidP="003E5186">
            <w:pPr>
              <w:jc w:val="center"/>
              <w:rPr>
                <w:rFonts w:asciiTheme="majorBidi" w:hAnsiTheme="majorBidi" w:cstheme="majorBidi"/>
                <w:color w:val="000000"/>
                <w:sz w:val="24"/>
                <w:szCs w:val="24"/>
              </w:rPr>
            </w:pPr>
          </w:p>
        </w:tc>
        <w:tc>
          <w:tcPr>
            <w:tcW w:w="2080" w:type="dxa"/>
            <w:gridSpan w:val="3"/>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Default="003E5186" w:rsidP="003E5186">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Обсяг видатків усіх видів</w:t>
            </w:r>
          </w:p>
          <w:p w:rsidR="000F64F7" w:rsidRPr="000F64F7" w:rsidRDefault="000F64F7" w:rsidP="003E5186">
            <w:pPr>
              <w:jc w:val="both"/>
              <w:rPr>
                <w:rFonts w:asciiTheme="majorBidi" w:hAnsiTheme="majorBidi" w:cstheme="majorBidi"/>
                <w:i/>
                <w:color w:val="000000"/>
                <w:sz w:val="24"/>
                <w:szCs w:val="24"/>
              </w:rPr>
            </w:pPr>
            <w:r w:rsidRPr="000F64F7">
              <w:rPr>
                <w:rFonts w:asciiTheme="majorBidi" w:hAnsiTheme="majorBidi" w:cstheme="majorBidi"/>
                <w:i/>
                <w:color w:val="000000"/>
                <w:sz w:val="24"/>
                <w:szCs w:val="24"/>
              </w:rPr>
              <w:t xml:space="preserve">Україна </w:t>
            </w:r>
            <w:r w:rsidRPr="000F64F7">
              <w:rPr>
                <w:i/>
                <w:color w:val="000000"/>
                <w:sz w:val="24"/>
                <w:szCs w:val="24"/>
              </w:rPr>
              <w:t>/Житомирська обл.</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60" w:type="dxa"/>
          </w:tcPr>
          <w:p w:rsidR="003E5186" w:rsidRPr="005616DF" w:rsidRDefault="003E5186" w:rsidP="003E5186">
            <w:pPr>
              <w:jc w:val="center"/>
              <w:rPr>
                <w:rFonts w:asciiTheme="majorBidi" w:hAnsiTheme="majorBidi" w:cstheme="majorBidi"/>
                <w:color w:val="000000"/>
                <w:sz w:val="24"/>
                <w:szCs w:val="24"/>
              </w:rPr>
            </w:pPr>
          </w:p>
        </w:tc>
        <w:tc>
          <w:tcPr>
            <w:tcW w:w="2080" w:type="dxa"/>
            <w:gridSpan w:val="3"/>
          </w:tcPr>
          <w:p w:rsidR="003E5186" w:rsidRPr="005616DF" w:rsidRDefault="003E5186" w:rsidP="003E5186">
            <w:pPr>
              <w:jc w:val="center"/>
              <w:rPr>
                <w:rFonts w:asciiTheme="majorBidi" w:hAnsiTheme="majorBidi" w:cstheme="majorBidi"/>
                <w:color w:val="000000"/>
                <w:sz w:val="24"/>
                <w:szCs w:val="24"/>
              </w:rPr>
            </w:pPr>
          </w:p>
        </w:tc>
      </w:tr>
      <w:tr w:rsidR="003E5186" w:rsidRPr="003A6266" w:rsidTr="003E5186">
        <w:tc>
          <w:tcPr>
            <w:tcW w:w="3146" w:type="dxa"/>
          </w:tcPr>
          <w:p w:rsidR="003E5186" w:rsidRPr="005616DF" w:rsidRDefault="003E5186" w:rsidP="000F64F7">
            <w:pPr>
              <w:jc w:val="both"/>
              <w:rPr>
                <w:rFonts w:asciiTheme="majorBidi" w:hAnsiTheme="majorBidi" w:cstheme="majorBidi"/>
                <w:color w:val="000000"/>
                <w:sz w:val="24"/>
                <w:szCs w:val="24"/>
              </w:rPr>
            </w:pPr>
            <w:r w:rsidRPr="005616DF">
              <w:rPr>
                <w:rFonts w:asciiTheme="majorBidi" w:hAnsiTheme="majorBidi" w:cstheme="majorBidi"/>
                <w:color w:val="000000"/>
                <w:sz w:val="24"/>
                <w:szCs w:val="24"/>
              </w:rPr>
              <w:t xml:space="preserve">Загальне рейтингове місце </w:t>
            </w:r>
            <w:r w:rsidR="000F64F7" w:rsidRPr="000F64F7">
              <w:rPr>
                <w:rFonts w:asciiTheme="majorBidi" w:hAnsiTheme="majorBidi" w:cstheme="majorBidi"/>
                <w:i/>
                <w:color w:val="000000"/>
                <w:sz w:val="24"/>
                <w:szCs w:val="24"/>
              </w:rPr>
              <w:t xml:space="preserve">Житомирської </w:t>
            </w:r>
            <w:r w:rsidRPr="000F64F7">
              <w:rPr>
                <w:rFonts w:asciiTheme="majorBidi" w:hAnsiTheme="majorBidi" w:cstheme="majorBidi"/>
                <w:i/>
                <w:color w:val="000000"/>
                <w:sz w:val="24"/>
                <w:szCs w:val="24"/>
              </w:rPr>
              <w:t>області</w:t>
            </w:r>
            <w:r w:rsidRPr="005616DF">
              <w:rPr>
                <w:rFonts w:asciiTheme="majorBidi" w:hAnsiTheme="majorBidi" w:cstheme="majorBidi"/>
                <w:color w:val="000000"/>
                <w:sz w:val="24"/>
                <w:szCs w:val="24"/>
              </w:rPr>
              <w:t xml:space="preserve"> </w:t>
            </w:r>
          </w:p>
        </w:tc>
        <w:tc>
          <w:tcPr>
            <w:tcW w:w="1385" w:type="dxa"/>
          </w:tcPr>
          <w:p w:rsidR="003E5186" w:rsidRPr="005616DF" w:rsidRDefault="003E5186" w:rsidP="003E5186">
            <w:pPr>
              <w:jc w:val="center"/>
              <w:rPr>
                <w:rFonts w:asciiTheme="majorBidi" w:hAnsiTheme="majorBidi" w:cstheme="majorBidi"/>
                <w:color w:val="000000"/>
                <w:sz w:val="24"/>
                <w:szCs w:val="24"/>
              </w:rPr>
            </w:pPr>
          </w:p>
        </w:tc>
        <w:tc>
          <w:tcPr>
            <w:tcW w:w="1560" w:type="dxa"/>
          </w:tcPr>
          <w:p w:rsidR="003E5186" w:rsidRPr="005616DF" w:rsidRDefault="003E5186" w:rsidP="003E5186">
            <w:pPr>
              <w:jc w:val="center"/>
              <w:rPr>
                <w:rFonts w:asciiTheme="majorBidi" w:hAnsiTheme="majorBidi" w:cstheme="majorBidi"/>
                <w:color w:val="000000"/>
                <w:sz w:val="24"/>
                <w:szCs w:val="24"/>
              </w:rPr>
            </w:pPr>
          </w:p>
        </w:tc>
        <w:tc>
          <w:tcPr>
            <w:tcW w:w="1701" w:type="dxa"/>
          </w:tcPr>
          <w:p w:rsidR="003E5186" w:rsidRPr="005616DF" w:rsidRDefault="003E5186" w:rsidP="003E5186">
            <w:pPr>
              <w:jc w:val="center"/>
              <w:rPr>
                <w:rFonts w:asciiTheme="majorBidi" w:hAnsiTheme="majorBidi" w:cstheme="majorBidi"/>
                <w:color w:val="000000"/>
                <w:sz w:val="24"/>
                <w:szCs w:val="24"/>
              </w:rPr>
            </w:pPr>
          </w:p>
        </w:tc>
        <w:tc>
          <w:tcPr>
            <w:tcW w:w="1160" w:type="dxa"/>
          </w:tcPr>
          <w:p w:rsidR="003E5186" w:rsidRPr="005616DF" w:rsidRDefault="003E5186" w:rsidP="003E5186">
            <w:pPr>
              <w:jc w:val="center"/>
              <w:rPr>
                <w:rFonts w:asciiTheme="majorBidi" w:hAnsiTheme="majorBidi" w:cstheme="majorBidi"/>
                <w:color w:val="000000"/>
                <w:sz w:val="24"/>
                <w:szCs w:val="24"/>
              </w:rPr>
            </w:pPr>
          </w:p>
        </w:tc>
        <w:tc>
          <w:tcPr>
            <w:tcW w:w="2080" w:type="dxa"/>
            <w:gridSpan w:val="3"/>
          </w:tcPr>
          <w:p w:rsidR="003E5186" w:rsidRPr="005616DF" w:rsidRDefault="003E5186" w:rsidP="003E5186">
            <w:pPr>
              <w:jc w:val="center"/>
              <w:rPr>
                <w:rFonts w:asciiTheme="majorBidi" w:hAnsiTheme="majorBidi" w:cstheme="majorBidi"/>
                <w:color w:val="000000"/>
                <w:sz w:val="24"/>
                <w:szCs w:val="24"/>
              </w:rPr>
            </w:pPr>
          </w:p>
        </w:tc>
      </w:tr>
    </w:tbl>
    <w:p w:rsidR="000F64F7" w:rsidRDefault="000F64F7" w:rsidP="0073186C">
      <w:pPr>
        <w:tabs>
          <w:tab w:val="left" w:pos="720"/>
        </w:tabs>
        <w:ind w:left="720"/>
        <w:jc w:val="center"/>
        <w:rPr>
          <w:i/>
          <w:sz w:val="28"/>
          <w:szCs w:val="28"/>
        </w:rPr>
      </w:pPr>
    </w:p>
    <w:p w:rsidR="0073186C" w:rsidRDefault="000F64F7" w:rsidP="0073186C">
      <w:pPr>
        <w:tabs>
          <w:tab w:val="left" w:pos="720"/>
        </w:tabs>
        <w:ind w:left="720"/>
        <w:jc w:val="center"/>
        <w:rPr>
          <w:rFonts w:ascii="Times New Roman" w:hAnsi="Times New Roman" w:cs="Times New Roman"/>
          <w:b/>
          <w:i/>
          <w:sz w:val="28"/>
          <w:szCs w:val="28"/>
        </w:rPr>
      </w:pPr>
      <w:r w:rsidRPr="000F64F7">
        <w:rPr>
          <w:rFonts w:ascii="Times New Roman" w:hAnsi="Times New Roman" w:cs="Times New Roman"/>
          <w:b/>
          <w:i/>
          <w:sz w:val="28"/>
          <w:szCs w:val="28"/>
        </w:rPr>
        <w:lastRenderedPageBreak/>
        <w:t xml:space="preserve">ТАБЛИЦЯ ЗАПОВНЮЄТЬСЯ СТУДЕНТОМ НА ПІДСТАВІ АНАЛІЗУ </w:t>
      </w:r>
      <w:r w:rsidR="004165BB">
        <w:rPr>
          <w:rFonts w:ascii="Times New Roman" w:hAnsi="Times New Roman" w:cs="Times New Roman"/>
          <w:b/>
          <w:i/>
          <w:sz w:val="28"/>
          <w:szCs w:val="28"/>
        </w:rPr>
        <w:t xml:space="preserve">Інформаційних довідників «Україна спортивна» </w:t>
      </w:r>
      <w:r w:rsidRPr="000F64F7">
        <w:rPr>
          <w:rFonts w:ascii="Times New Roman" w:hAnsi="Times New Roman" w:cs="Times New Roman"/>
          <w:b/>
          <w:i/>
          <w:sz w:val="28"/>
          <w:szCs w:val="28"/>
        </w:rPr>
        <w:t>МІНІСТЕРСТВА МОЛОДІ ТА СПОРТУ УКРАЇНИ</w:t>
      </w:r>
    </w:p>
    <w:p w:rsidR="001D2317" w:rsidRDefault="0051029B" w:rsidP="001D2317">
      <w:pPr>
        <w:tabs>
          <w:tab w:val="left" w:pos="720"/>
        </w:tabs>
        <w:ind w:left="720"/>
        <w:jc w:val="both"/>
        <w:rPr>
          <w:rFonts w:ascii="Times New Roman" w:hAnsi="Times New Roman" w:cs="Times New Roman"/>
          <w:sz w:val="28"/>
          <w:szCs w:val="28"/>
        </w:rPr>
      </w:pPr>
      <w:hyperlink r:id="rId10" w:history="1">
        <w:r w:rsidR="001D2317" w:rsidRPr="00DA4D27">
          <w:rPr>
            <w:rStyle w:val="a8"/>
            <w:rFonts w:ascii="Times New Roman" w:hAnsi="Times New Roman" w:cs="Times New Roman"/>
            <w:sz w:val="28"/>
            <w:szCs w:val="28"/>
          </w:rPr>
          <w:t>https://mms.gov.ua/fizichna-kultura/statistichna-zvitnist/shchorichnij-informacijnij-dovidnik-ukrayina-sportivna</w:t>
        </w:r>
      </w:hyperlink>
      <w:r w:rsidR="001D2317">
        <w:rPr>
          <w:rFonts w:ascii="Times New Roman" w:hAnsi="Times New Roman" w:cs="Times New Roman"/>
          <w:sz w:val="28"/>
          <w:szCs w:val="28"/>
        </w:rPr>
        <w:t xml:space="preserve"> </w:t>
      </w:r>
    </w:p>
    <w:p w:rsidR="001D2317" w:rsidRPr="001D2317" w:rsidRDefault="001D2317" w:rsidP="001D2317">
      <w:pPr>
        <w:tabs>
          <w:tab w:val="left" w:pos="720"/>
        </w:tabs>
        <w:ind w:left="720"/>
        <w:jc w:val="both"/>
        <w:rPr>
          <w:rFonts w:ascii="Times New Roman" w:hAnsi="Times New Roman" w:cs="Times New Roman"/>
          <w:sz w:val="28"/>
          <w:szCs w:val="28"/>
        </w:rPr>
      </w:pPr>
      <w:r>
        <w:rPr>
          <w:rFonts w:ascii="Times New Roman" w:hAnsi="Times New Roman" w:cs="Times New Roman"/>
          <w:sz w:val="28"/>
          <w:szCs w:val="28"/>
        </w:rPr>
        <w:t xml:space="preserve">(аналіз </w:t>
      </w:r>
      <w:r w:rsidR="004165BB">
        <w:rPr>
          <w:rFonts w:ascii="Times New Roman" w:hAnsi="Times New Roman" w:cs="Times New Roman"/>
          <w:sz w:val="28"/>
          <w:szCs w:val="28"/>
        </w:rPr>
        <w:t xml:space="preserve">матеріалів </w:t>
      </w:r>
      <w:r>
        <w:rPr>
          <w:rFonts w:ascii="Times New Roman" w:hAnsi="Times New Roman" w:cs="Times New Roman"/>
          <w:sz w:val="28"/>
          <w:szCs w:val="28"/>
        </w:rPr>
        <w:t>за 2021 – 2025 рр.)</w:t>
      </w:r>
    </w:p>
    <w:p w:rsidR="000F64F7" w:rsidRPr="001D2317" w:rsidRDefault="001D2317" w:rsidP="001D2317">
      <w:pPr>
        <w:tabs>
          <w:tab w:val="left" w:pos="720"/>
        </w:tabs>
        <w:ind w:left="720"/>
        <w:jc w:val="both"/>
        <w:rPr>
          <w:sz w:val="28"/>
          <w:szCs w:val="28"/>
        </w:rPr>
      </w:pPr>
      <w:r>
        <w:rPr>
          <w:sz w:val="28"/>
          <w:szCs w:val="28"/>
        </w:rPr>
        <w:t xml:space="preserve"> </w:t>
      </w:r>
    </w:p>
    <w:p w:rsidR="0073186C" w:rsidRPr="0073186C" w:rsidRDefault="0073186C" w:rsidP="0073186C">
      <w:pPr>
        <w:rPr>
          <w:rFonts w:ascii="Times New Roman" w:hAnsi="Times New Roman" w:cs="Times New Roman"/>
          <w:b/>
          <w:sz w:val="28"/>
          <w:szCs w:val="28"/>
        </w:rPr>
      </w:pPr>
    </w:p>
    <w:sectPr w:rsidR="0073186C" w:rsidRPr="0073186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C0CAC"/>
    <w:multiLevelType w:val="hybridMultilevel"/>
    <w:tmpl w:val="94B2132C"/>
    <w:lvl w:ilvl="0" w:tplc="0E2E632C">
      <w:numFmt w:val="bullet"/>
      <w:lvlText w:val="-"/>
      <w:lvlJc w:val="left"/>
      <w:pPr>
        <w:ind w:left="1080" w:hanging="360"/>
      </w:pPr>
      <w:rPr>
        <w:rFonts w:ascii="Calibri" w:eastAsia="Times New Roman" w:hAnsi="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596019F"/>
    <w:multiLevelType w:val="hybridMultilevel"/>
    <w:tmpl w:val="9CF044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4F2816"/>
    <w:multiLevelType w:val="hybridMultilevel"/>
    <w:tmpl w:val="FDD6901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15:restartNumberingAfterBreak="0">
    <w:nsid w:val="16737ED2"/>
    <w:multiLevelType w:val="hybridMultilevel"/>
    <w:tmpl w:val="539ABA7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44BF114E"/>
    <w:multiLevelType w:val="hybridMultilevel"/>
    <w:tmpl w:val="FD6827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D826863"/>
    <w:multiLevelType w:val="hybridMultilevel"/>
    <w:tmpl w:val="ECA63FFE"/>
    <w:lvl w:ilvl="0" w:tplc="0E2E632C">
      <w:numFmt w:val="bullet"/>
      <w:lvlText w:val="-"/>
      <w:lvlJc w:val="left"/>
      <w:pPr>
        <w:ind w:left="1080" w:hanging="360"/>
      </w:pPr>
      <w:rPr>
        <w:rFonts w:ascii="Calibri" w:eastAsia="Times New Roman" w:hAnsi="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021648D"/>
    <w:multiLevelType w:val="hybridMultilevel"/>
    <w:tmpl w:val="7AE4DA4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857"/>
    <w:rsid w:val="000F64F7"/>
    <w:rsid w:val="001D2317"/>
    <w:rsid w:val="00241255"/>
    <w:rsid w:val="003E5186"/>
    <w:rsid w:val="004165BB"/>
    <w:rsid w:val="004A4857"/>
    <w:rsid w:val="0051029B"/>
    <w:rsid w:val="006B268C"/>
    <w:rsid w:val="007103F1"/>
    <w:rsid w:val="0073186C"/>
    <w:rsid w:val="00BA12E8"/>
    <w:rsid w:val="00E134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D6EAE-3DF6-4721-91E6-800401BE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14 роман Знак,Список_абв Знак"/>
    <w:basedOn w:val="a0"/>
    <w:link w:val="a4"/>
    <w:uiPriority w:val="34"/>
    <w:locked/>
    <w:rsid w:val="0073186C"/>
    <w:rPr>
      <w:rFonts w:ascii="Calibri" w:eastAsia="Times New Roman" w:hAnsi="Calibri" w:cs="Calibri"/>
      <w:lang w:val="en-US"/>
    </w:rPr>
  </w:style>
  <w:style w:type="paragraph" w:styleId="a4">
    <w:name w:val="List Paragraph"/>
    <w:aliases w:val="14 роман,Список_абв"/>
    <w:basedOn w:val="a"/>
    <w:link w:val="a3"/>
    <w:uiPriority w:val="34"/>
    <w:qFormat/>
    <w:rsid w:val="0073186C"/>
    <w:pPr>
      <w:spacing w:after="200" w:line="276" w:lineRule="auto"/>
      <w:ind w:left="720"/>
    </w:pPr>
    <w:rPr>
      <w:rFonts w:ascii="Calibri" w:eastAsia="Times New Roman" w:hAnsi="Calibri" w:cs="Calibri"/>
      <w:lang w:val="en-US"/>
    </w:rPr>
  </w:style>
  <w:style w:type="paragraph" w:styleId="a5">
    <w:name w:val="Normal (Web)"/>
    <w:basedOn w:val="a"/>
    <w:unhideWhenUsed/>
    <w:rsid w:val="0073186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6">
    <w:name w:val="Strong"/>
    <w:basedOn w:val="a0"/>
    <w:qFormat/>
    <w:rsid w:val="0073186C"/>
    <w:rPr>
      <w:b/>
      <w:bCs/>
    </w:rPr>
  </w:style>
  <w:style w:type="table" w:styleId="a7">
    <w:name w:val="Table Grid"/>
    <w:basedOn w:val="a1"/>
    <w:rsid w:val="0073186C"/>
    <w:pPr>
      <w:spacing w:after="0" w:line="240" w:lineRule="auto"/>
    </w:pPr>
    <w:rPr>
      <w:rFonts w:ascii="Times New Roman" w:eastAsia="Times New Roman" w:hAnsi="Times New Roman" w:cs="Times New Roman"/>
      <w:sz w:val="20"/>
      <w:szCs w:val="20"/>
      <w:lang w:eastAsia="uk-UA"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1D23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hyperlink" Target="https://mms.gov.ua/fizichna-kultura/statistichna-zvitnist/shchorichnij-informacijnij-dovidnik-ukrayina-sportivna" TargetMode="Externa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1B6726-DB94-4E09-8F67-B67A4B543ADE}"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uk-UA"/>
        </a:p>
      </dgm:t>
    </dgm:pt>
    <dgm:pt modelId="{7D0B6DCC-033B-47D1-A43D-0B49E7BE87F2}">
      <dgm:prSet phldrT="[Текст]" custT="1"/>
      <dgm:spPr/>
      <dgm:t>
        <a:bodyPr/>
        <a:lstStyle/>
        <a:p>
          <a:pPr algn="ctr"/>
          <a:r>
            <a:rPr lang="uk-UA" sz="1200">
              <a:solidFill>
                <a:sysClr val="windowText" lastClr="000000"/>
              </a:solidFill>
              <a:latin typeface="Times New Roman" panose="02020603050405020304" pitchFamily="18" charset="0"/>
              <a:cs typeface="Times New Roman" panose="02020603050405020304" pitchFamily="18" charset="0"/>
            </a:rPr>
            <a:t>Стан функціонування сфери фізичної культури і спорту</a:t>
          </a:r>
        </a:p>
      </dgm:t>
    </dgm:pt>
    <dgm:pt modelId="{940BEF93-08E7-45E5-ACBC-A5CDA483678E}" type="parTrans" cxnId="{D44526E5-9A5C-4723-8BF0-CD7DDE4DA4CD}">
      <dgm:prSet/>
      <dgm:spPr/>
      <dgm:t>
        <a:bodyPr/>
        <a:lstStyle/>
        <a:p>
          <a:endParaRPr lang="uk-UA"/>
        </a:p>
      </dgm:t>
    </dgm:pt>
    <dgm:pt modelId="{C1E05329-2534-489C-96BC-580BADD4B207}" type="sibTrans" cxnId="{D44526E5-9A5C-4723-8BF0-CD7DDE4DA4CD}">
      <dgm:prSet/>
      <dgm:spPr/>
      <dgm:t>
        <a:bodyPr/>
        <a:lstStyle/>
        <a:p>
          <a:endParaRPr lang="uk-UA"/>
        </a:p>
      </dgm:t>
    </dgm:pt>
    <dgm:pt modelId="{E6E65BE0-BE91-429A-88B4-886A3FA8AF84}">
      <dgm:prSet custT="1"/>
      <dgm:spPr/>
      <dgm:t>
        <a:bodyPr/>
        <a:lstStyle/>
        <a:p>
          <a:r>
            <a:rPr lang="uk-UA" sz="900" dirty="0">
              <a:solidFill>
                <a:schemeClr val="tx1"/>
              </a:solidFill>
              <a:latin typeface="Times New Roman" panose="02020603050405020304" pitchFamily="18" charset="0"/>
              <a:cs typeface="Times New Roman" panose="02020603050405020304" pitchFamily="18" charset="0"/>
            </a:rPr>
            <a:t>Преференції територіальних громад</a:t>
          </a:r>
        </a:p>
        <a:p>
          <a:r>
            <a:rPr lang="uk-UA" sz="900" dirty="0">
              <a:solidFill>
                <a:schemeClr val="tx1"/>
              </a:solidFill>
              <a:latin typeface="Times New Roman" panose="02020603050405020304" pitchFamily="18" charset="0"/>
              <a:cs typeface="Times New Roman" panose="02020603050405020304" pitchFamily="18" charset="0"/>
            </a:rPr>
            <a:t>(економічні, соціальні, гуманітарні</a:t>
          </a:r>
          <a:r>
            <a:rPr lang="uk-UA" sz="500" dirty="0">
              <a:solidFill>
                <a:schemeClr val="tx1"/>
              </a:solidFill>
              <a:latin typeface="Times New Roman" panose="02020603050405020304" pitchFamily="18" charset="0"/>
              <a:cs typeface="Times New Roman" panose="02020603050405020304" pitchFamily="18" charset="0"/>
            </a:rPr>
            <a:t>)</a:t>
          </a:r>
        </a:p>
      </dgm:t>
    </dgm:pt>
    <dgm:pt modelId="{F8B2AACC-1B62-4B23-8DC2-83B843561721}" type="parTrans" cxnId="{8409E66B-93FE-4C14-A3F6-514DF82C5066}">
      <dgm:prSet/>
      <dgm:spPr/>
      <dgm:t>
        <a:bodyPr/>
        <a:lstStyle/>
        <a:p>
          <a:endParaRPr lang="uk-UA"/>
        </a:p>
      </dgm:t>
    </dgm:pt>
    <dgm:pt modelId="{0890D808-9F7A-4A4E-97FB-9352CAC6F014}" type="sibTrans" cxnId="{8409E66B-93FE-4C14-A3F6-514DF82C5066}">
      <dgm:prSet/>
      <dgm:spPr/>
      <dgm:t>
        <a:bodyPr/>
        <a:lstStyle/>
        <a:p>
          <a:endParaRPr lang="uk-UA"/>
        </a:p>
      </dgm:t>
    </dgm:pt>
    <dgm:pt modelId="{B4AF543E-6A44-4368-B0F8-8BA8B6841015}">
      <dgm:prSet custT="1"/>
      <dgm:spPr/>
      <dgm:t>
        <a:bodyPr/>
        <a:lstStyle/>
        <a:p>
          <a:r>
            <a:rPr lang="uk-UA" sz="800" dirty="0">
              <a:solidFill>
                <a:schemeClr val="tx1"/>
              </a:solidFill>
              <a:latin typeface="Times New Roman" panose="02020603050405020304" pitchFamily="18" charset="0"/>
              <a:cs typeface="Times New Roman" panose="02020603050405020304" pitchFamily="18" charset="0"/>
            </a:rPr>
            <a:t>Адміністративно-територіальна реформа </a:t>
          </a:r>
        </a:p>
        <a:p>
          <a:r>
            <a:rPr lang="uk-UA" sz="800" dirty="0">
              <a:solidFill>
                <a:schemeClr val="tx1"/>
              </a:solidFill>
              <a:latin typeface="Times New Roman" panose="02020603050405020304" pitchFamily="18" charset="0"/>
              <a:cs typeface="Times New Roman" panose="02020603050405020304" pitchFamily="18" charset="0"/>
            </a:rPr>
            <a:t>(децентралізація влади, оновлений територіально-адміністративний поділ)</a:t>
          </a:r>
        </a:p>
      </dgm:t>
    </dgm:pt>
    <dgm:pt modelId="{98C21CD9-B010-4F4F-A1D4-FB87D66955DF}" type="parTrans" cxnId="{794BA780-3A46-45FA-A2A1-0CA50CE2327F}">
      <dgm:prSet/>
      <dgm:spPr/>
      <dgm:t>
        <a:bodyPr/>
        <a:lstStyle/>
        <a:p>
          <a:endParaRPr lang="uk-UA"/>
        </a:p>
      </dgm:t>
    </dgm:pt>
    <dgm:pt modelId="{AF2E069C-68F7-413A-B505-EE1A2421C72F}" type="sibTrans" cxnId="{794BA780-3A46-45FA-A2A1-0CA50CE2327F}">
      <dgm:prSet/>
      <dgm:spPr/>
      <dgm:t>
        <a:bodyPr/>
        <a:lstStyle/>
        <a:p>
          <a:endParaRPr lang="uk-UA"/>
        </a:p>
      </dgm:t>
    </dgm:pt>
    <dgm:pt modelId="{8A02D8FC-B266-40C0-90A9-9FB405326712}">
      <dgm:prSet/>
      <dgm:spPr/>
      <dgm:t>
        <a:bodyPr/>
        <a:lstStyle/>
        <a:p>
          <a:r>
            <a:rPr lang="uk-UA" dirty="0">
              <a:solidFill>
                <a:schemeClr val="tx1"/>
              </a:solidFill>
              <a:latin typeface="Times New Roman" panose="02020603050405020304" pitchFamily="18" charset="0"/>
              <a:cs typeface="Times New Roman" panose="02020603050405020304" pitchFamily="18" charset="0"/>
            </a:rPr>
            <a:t>Проблематика функціонування та розвитку </a:t>
          </a:r>
        </a:p>
        <a:p>
          <a:r>
            <a:rPr lang="uk-UA" dirty="0">
              <a:solidFill>
                <a:schemeClr val="tx1"/>
              </a:solidFill>
              <a:latin typeface="Times New Roman" panose="02020603050405020304" pitchFamily="18" charset="0"/>
              <a:cs typeface="Times New Roman" panose="02020603050405020304" pitchFamily="18" charset="0"/>
            </a:rPr>
            <a:t>(організаційні основи, правові основи, кадрове забезпечення, механізм функціонування та розвитку )</a:t>
          </a:r>
        </a:p>
      </dgm:t>
    </dgm:pt>
    <dgm:pt modelId="{5F36BF90-4FE1-4AC4-B47B-0757259EAD5E}" type="parTrans" cxnId="{3023E968-B604-4269-8E95-EEA2E6FBB5AF}">
      <dgm:prSet/>
      <dgm:spPr/>
      <dgm:t>
        <a:bodyPr/>
        <a:lstStyle/>
        <a:p>
          <a:endParaRPr lang="uk-UA"/>
        </a:p>
      </dgm:t>
    </dgm:pt>
    <dgm:pt modelId="{5420CCCD-7A46-4996-9AE6-7524BA0B6119}" type="sibTrans" cxnId="{3023E968-B604-4269-8E95-EEA2E6FBB5AF}">
      <dgm:prSet/>
      <dgm:spPr/>
      <dgm:t>
        <a:bodyPr/>
        <a:lstStyle/>
        <a:p>
          <a:endParaRPr lang="uk-UA"/>
        </a:p>
      </dgm:t>
    </dgm:pt>
    <dgm:pt modelId="{AD3E4DF9-F399-40EE-985F-5BA347C002F3}">
      <dgm:prSet custT="1"/>
      <dgm:spPr/>
      <dgm:t>
        <a:bodyPr/>
        <a:lstStyle/>
        <a:p>
          <a:r>
            <a:rPr lang="uk-UA" sz="900" dirty="0">
              <a:solidFill>
                <a:sysClr val="windowText" lastClr="000000"/>
              </a:solidFill>
              <a:latin typeface="Times New Roman" panose="02020603050405020304" pitchFamily="18" charset="0"/>
              <a:cs typeface="Times New Roman" panose="02020603050405020304" pitchFamily="18" charset="0"/>
            </a:rPr>
            <a:t>Преференції держави</a:t>
          </a:r>
        </a:p>
        <a:p>
          <a:r>
            <a:rPr lang="uk-UA" sz="900" dirty="0">
              <a:solidFill>
                <a:sysClr val="windowText" lastClr="000000"/>
              </a:solidFill>
              <a:latin typeface="Times New Roman" panose="02020603050405020304" pitchFamily="18" charset="0"/>
              <a:cs typeface="Times New Roman" panose="02020603050405020304" pitchFamily="18" charset="0"/>
            </a:rPr>
            <a:t>(економічні, соціальні, гуманітарні)</a:t>
          </a:r>
          <a:endParaRPr lang="uk-UA" sz="900">
            <a:solidFill>
              <a:sysClr val="windowText" lastClr="000000"/>
            </a:solidFill>
            <a:latin typeface="Times New Roman" panose="02020603050405020304" pitchFamily="18" charset="0"/>
            <a:cs typeface="Times New Roman" panose="02020603050405020304" pitchFamily="18" charset="0"/>
          </a:endParaRPr>
        </a:p>
      </dgm:t>
    </dgm:pt>
    <dgm:pt modelId="{E0FA1D21-20CA-4B2B-830C-C7B86469CF6D}" type="sibTrans" cxnId="{85448CFC-76F3-4168-ABD7-D438002B4C1A}">
      <dgm:prSet/>
      <dgm:spPr/>
      <dgm:t>
        <a:bodyPr/>
        <a:lstStyle/>
        <a:p>
          <a:endParaRPr lang="uk-UA"/>
        </a:p>
      </dgm:t>
    </dgm:pt>
    <dgm:pt modelId="{09E7755F-A6C0-49F5-B101-7B2897688C5E}" type="parTrans" cxnId="{85448CFC-76F3-4168-ABD7-D438002B4C1A}">
      <dgm:prSet/>
      <dgm:spPr/>
      <dgm:t>
        <a:bodyPr/>
        <a:lstStyle/>
        <a:p>
          <a:endParaRPr lang="uk-UA"/>
        </a:p>
      </dgm:t>
    </dgm:pt>
    <dgm:pt modelId="{C4E80A4E-4325-4254-9F54-7EF0142B8481}" type="pres">
      <dgm:prSet presAssocID="{FB1B6726-DB94-4E09-8F67-B67A4B543ADE}" presName="Name0" presStyleCnt="0">
        <dgm:presLayoutVars>
          <dgm:chPref val="1"/>
          <dgm:dir/>
          <dgm:animOne val="branch"/>
          <dgm:animLvl val="lvl"/>
          <dgm:resizeHandles val="exact"/>
        </dgm:presLayoutVars>
      </dgm:prSet>
      <dgm:spPr/>
      <dgm:t>
        <a:bodyPr/>
        <a:lstStyle/>
        <a:p>
          <a:endParaRPr lang="uk-UA"/>
        </a:p>
      </dgm:t>
    </dgm:pt>
    <dgm:pt modelId="{9727ECCA-3E2A-4E7E-96B1-299D334270FD}" type="pres">
      <dgm:prSet presAssocID="{7D0B6DCC-033B-47D1-A43D-0B49E7BE87F2}" presName="root1" presStyleCnt="0"/>
      <dgm:spPr/>
    </dgm:pt>
    <dgm:pt modelId="{1BB369D3-DCF2-44D2-AD77-633D6F7D4917}" type="pres">
      <dgm:prSet presAssocID="{7D0B6DCC-033B-47D1-A43D-0B49E7BE87F2}" presName="LevelOneTextNode" presStyleLbl="node0" presStyleIdx="0" presStyleCnt="1">
        <dgm:presLayoutVars>
          <dgm:chPref val="3"/>
        </dgm:presLayoutVars>
      </dgm:prSet>
      <dgm:spPr/>
      <dgm:t>
        <a:bodyPr/>
        <a:lstStyle/>
        <a:p>
          <a:endParaRPr lang="uk-UA"/>
        </a:p>
      </dgm:t>
    </dgm:pt>
    <dgm:pt modelId="{FFBFE164-CECD-418E-9FFF-1C15EDB9C3D9}" type="pres">
      <dgm:prSet presAssocID="{7D0B6DCC-033B-47D1-A43D-0B49E7BE87F2}" presName="level2hierChild" presStyleCnt="0"/>
      <dgm:spPr/>
    </dgm:pt>
    <dgm:pt modelId="{F8FDCF1C-7F27-4104-AB0B-0EE74BF0A356}" type="pres">
      <dgm:prSet presAssocID="{09E7755F-A6C0-49F5-B101-7B2897688C5E}" presName="conn2-1" presStyleLbl="parChTrans1D2" presStyleIdx="0" presStyleCnt="4"/>
      <dgm:spPr/>
      <dgm:t>
        <a:bodyPr/>
        <a:lstStyle/>
        <a:p>
          <a:endParaRPr lang="uk-UA"/>
        </a:p>
      </dgm:t>
    </dgm:pt>
    <dgm:pt modelId="{BBC8652C-3E36-4EF1-8625-A91586119DA5}" type="pres">
      <dgm:prSet presAssocID="{09E7755F-A6C0-49F5-B101-7B2897688C5E}" presName="connTx" presStyleLbl="parChTrans1D2" presStyleIdx="0" presStyleCnt="4"/>
      <dgm:spPr/>
      <dgm:t>
        <a:bodyPr/>
        <a:lstStyle/>
        <a:p>
          <a:endParaRPr lang="uk-UA"/>
        </a:p>
      </dgm:t>
    </dgm:pt>
    <dgm:pt modelId="{A80EE7D8-4029-4762-9555-A994CFF4135F}" type="pres">
      <dgm:prSet presAssocID="{AD3E4DF9-F399-40EE-985F-5BA347C002F3}" presName="root2" presStyleCnt="0"/>
      <dgm:spPr/>
    </dgm:pt>
    <dgm:pt modelId="{B9F8DFBC-D163-4EF2-808F-118057EF5429}" type="pres">
      <dgm:prSet presAssocID="{AD3E4DF9-F399-40EE-985F-5BA347C002F3}" presName="LevelTwoTextNode" presStyleLbl="node2" presStyleIdx="0" presStyleCnt="4" custScaleX="153595">
        <dgm:presLayoutVars>
          <dgm:chPref val="3"/>
        </dgm:presLayoutVars>
      </dgm:prSet>
      <dgm:spPr/>
      <dgm:t>
        <a:bodyPr/>
        <a:lstStyle/>
        <a:p>
          <a:endParaRPr lang="uk-UA"/>
        </a:p>
      </dgm:t>
    </dgm:pt>
    <dgm:pt modelId="{6E291A1F-A3E2-497B-95FC-5659D559DF78}" type="pres">
      <dgm:prSet presAssocID="{AD3E4DF9-F399-40EE-985F-5BA347C002F3}" presName="level3hierChild" presStyleCnt="0"/>
      <dgm:spPr/>
    </dgm:pt>
    <dgm:pt modelId="{CF09F490-F90A-4A36-B410-85A6ABB0B2E1}" type="pres">
      <dgm:prSet presAssocID="{F8B2AACC-1B62-4B23-8DC2-83B843561721}" presName="conn2-1" presStyleLbl="parChTrans1D2" presStyleIdx="1" presStyleCnt="4"/>
      <dgm:spPr/>
      <dgm:t>
        <a:bodyPr/>
        <a:lstStyle/>
        <a:p>
          <a:endParaRPr lang="uk-UA"/>
        </a:p>
      </dgm:t>
    </dgm:pt>
    <dgm:pt modelId="{B6BD6083-7379-42F1-BF23-402D04C69D42}" type="pres">
      <dgm:prSet presAssocID="{F8B2AACC-1B62-4B23-8DC2-83B843561721}" presName="connTx" presStyleLbl="parChTrans1D2" presStyleIdx="1" presStyleCnt="4"/>
      <dgm:spPr/>
      <dgm:t>
        <a:bodyPr/>
        <a:lstStyle/>
        <a:p>
          <a:endParaRPr lang="uk-UA"/>
        </a:p>
      </dgm:t>
    </dgm:pt>
    <dgm:pt modelId="{B172D228-4994-4F3A-97A8-5A16F5496587}" type="pres">
      <dgm:prSet presAssocID="{E6E65BE0-BE91-429A-88B4-886A3FA8AF84}" presName="root2" presStyleCnt="0"/>
      <dgm:spPr/>
    </dgm:pt>
    <dgm:pt modelId="{8B102AD8-1394-49B0-A6FD-6F3507E3A710}" type="pres">
      <dgm:prSet presAssocID="{E6E65BE0-BE91-429A-88B4-886A3FA8AF84}" presName="LevelTwoTextNode" presStyleLbl="node2" presStyleIdx="1" presStyleCnt="4" custScaleX="157750" custScaleY="92639" custLinFactNeighborX="3121" custLinFactNeighborY="-3407">
        <dgm:presLayoutVars>
          <dgm:chPref val="3"/>
        </dgm:presLayoutVars>
      </dgm:prSet>
      <dgm:spPr/>
      <dgm:t>
        <a:bodyPr/>
        <a:lstStyle/>
        <a:p>
          <a:endParaRPr lang="uk-UA"/>
        </a:p>
      </dgm:t>
    </dgm:pt>
    <dgm:pt modelId="{8DC90586-E91C-4EEB-B79C-4927C1D3168E}" type="pres">
      <dgm:prSet presAssocID="{E6E65BE0-BE91-429A-88B4-886A3FA8AF84}" presName="level3hierChild" presStyleCnt="0"/>
      <dgm:spPr/>
    </dgm:pt>
    <dgm:pt modelId="{4A5572E9-3AE1-4315-B342-C4886FF445E9}" type="pres">
      <dgm:prSet presAssocID="{98C21CD9-B010-4F4F-A1D4-FB87D66955DF}" presName="conn2-1" presStyleLbl="parChTrans1D2" presStyleIdx="2" presStyleCnt="4"/>
      <dgm:spPr/>
      <dgm:t>
        <a:bodyPr/>
        <a:lstStyle/>
        <a:p>
          <a:endParaRPr lang="uk-UA"/>
        </a:p>
      </dgm:t>
    </dgm:pt>
    <dgm:pt modelId="{A1F6DF41-4B4B-4D03-BD04-33948FAC30E6}" type="pres">
      <dgm:prSet presAssocID="{98C21CD9-B010-4F4F-A1D4-FB87D66955DF}" presName="connTx" presStyleLbl="parChTrans1D2" presStyleIdx="2" presStyleCnt="4"/>
      <dgm:spPr/>
      <dgm:t>
        <a:bodyPr/>
        <a:lstStyle/>
        <a:p>
          <a:endParaRPr lang="uk-UA"/>
        </a:p>
      </dgm:t>
    </dgm:pt>
    <dgm:pt modelId="{9648C9A2-DBF7-4F94-A7B4-0A2BF52D2052}" type="pres">
      <dgm:prSet presAssocID="{B4AF543E-6A44-4368-B0F8-8BA8B6841015}" presName="root2" presStyleCnt="0"/>
      <dgm:spPr/>
    </dgm:pt>
    <dgm:pt modelId="{C1A7F9A0-4444-4358-BB58-08B288E947A3}" type="pres">
      <dgm:prSet presAssocID="{B4AF543E-6A44-4368-B0F8-8BA8B6841015}" presName="LevelTwoTextNode" presStyleLbl="node2" presStyleIdx="2" presStyleCnt="4" custScaleX="186830">
        <dgm:presLayoutVars>
          <dgm:chPref val="3"/>
        </dgm:presLayoutVars>
      </dgm:prSet>
      <dgm:spPr/>
      <dgm:t>
        <a:bodyPr/>
        <a:lstStyle/>
        <a:p>
          <a:endParaRPr lang="uk-UA"/>
        </a:p>
      </dgm:t>
    </dgm:pt>
    <dgm:pt modelId="{13D27900-BE66-4765-96E3-088D3692E6FE}" type="pres">
      <dgm:prSet presAssocID="{B4AF543E-6A44-4368-B0F8-8BA8B6841015}" presName="level3hierChild" presStyleCnt="0"/>
      <dgm:spPr/>
    </dgm:pt>
    <dgm:pt modelId="{209669F1-111A-48F3-B811-8723FCC31DDA}" type="pres">
      <dgm:prSet presAssocID="{5F36BF90-4FE1-4AC4-B47B-0757259EAD5E}" presName="conn2-1" presStyleLbl="parChTrans1D2" presStyleIdx="3" presStyleCnt="4"/>
      <dgm:spPr/>
      <dgm:t>
        <a:bodyPr/>
        <a:lstStyle/>
        <a:p>
          <a:endParaRPr lang="uk-UA"/>
        </a:p>
      </dgm:t>
    </dgm:pt>
    <dgm:pt modelId="{522240F6-DB29-433D-B49C-D273F997157E}" type="pres">
      <dgm:prSet presAssocID="{5F36BF90-4FE1-4AC4-B47B-0757259EAD5E}" presName="connTx" presStyleLbl="parChTrans1D2" presStyleIdx="3" presStyleCnt="4"/>
      <dgm:spPr/>
      <dgm:t>
        <a:bodyPr/>
        <a:lstStyle/>
        <a:p>
          <a:endParaRPr lang="uk-UA"/>
        </a:p>
      </dgm:t>
    </dgm:pt>
    <dgm:pt modelId="{5E9A0BC4-2C03-4A5A-8424-A54B8891675A}" type="pres">
      <dgm:prSet presAssocID="{8A02D8FC-B266-40C0-90A9-9FB405326712}" presName="root2" presStyleCnt="0"/>
      <dgm:spPr/>
    </dgm:pt>
    <dgm:pt modelId="{406E1DA1-777F-42A9-85B5-DAF18C1B9FD5}" type="pres">
      <dgm:prSet presAssocID="{8A02D8FC-B266-40C0-90A9-9FB405326712}" presName="LevelTwoTextNode" presStyleLbl="node2" presStyleIdx="3" presStyleCnt="4" custScaleX="226924">
        <dgm:presLayoutVars>
          <dgm:chPref val="3"/>
        </dgm:presLayoutVars>
      </dgm:prSet>
      <dgm:spPr/>
      <dgm:t>
        <a:bodyPr/>
        <a:lstStyle/>
        <a:p>
          <a:endParaRPr lang="uk-UA"/>
        </a:p>
      </dgm:t>
    </dgm:pt>
    <dgm:pt modelId="{46D4943F-0DAF-4051-A9F9-EEFC9D583FE6}" type="pres">
      <dgm:prSet presAssocID="{8A02D8FC-B266-40C0-90A9-9FB405326712}" presName="level3hierChild" presStyleCnt="0"/>
      <dgm:spPr/>
    </dgm:pt>
  </dgm:ptLst>
  <dgm:cxnLst>
    <dgm:cxn modelId="{8409E66B-93FE-4C14-A3F6-514DF82C5066}" srcId="{7D0B6DCC-033B-47D1-A43D-0B49E7BE87F2}" destId="{E6E65BE0-BE91-429A-88B4-886A3FA8AF84}" srcOrd="1" destOrd="0" parTransId="{F8B2AACC-1B62-4B23-8DC2-83B843561721}" sibTransId="{0890D808-9F7A-4A4E-97FB-9352CAC6F014}"/>
    <dgm:cxn modelId="{1AA87246-6C01-4E52-A950-19FDD8C21F4A}" type="presOf" srcId="{E6E65BE0-BE91-429A-88B4-886A3FA8AF84}" destId="{8B102AD8-1394-49B0-A6FD-6F3507E3A710}" srcOrd="0" destOrd="0" presId="urn:microsoft.com/office/officeart/2008/layout/HorizontalMultiLevelHierarchy"/>
    <dgm:cxn modelId="{F51AF0BF-AF22-4216-9C80-C6A4139C3DA4}" type="presOf" srcId="{F8B2AACC-1B62-4B23-8DC2-83B843561721}" destId="{B6BD6083-7379-42F1-BF23-402D04C69D42}" srcOrd="1" destOrd="0" presId="urn:microsoft.com/office/officeart/2008/layout/HorizontalMultiLevelHierarchy"/>
    <dgm:cxn modelId="{1E6AFD9D-5C9E-4F40-84AF-E589C97AB817}" type="presOf" srcId="{09E7755F-A6C0-49F5-B101-7B2897688C5E}" destId="{F8FDCF1C-7F27-4104-AB0B-0EE74BF0A356}" srcOrd="0" destOrd="0" presId="urn:microsoft.com/office/officeart/2008/layout/HorizontalMultiLevelHierarchy"/>
    <dgm:cxn modelId="{91EA36D5-6643-484D-B66E-43D372F2E600}" type="presOf" srcId="{F8B2AACC-1B62-4B23-8DC2-83B843561721}" destId="{CF09F490-F90A-4A36-B410-85A6ABB0B2E1}" srcOrd="0" destOrd="0" presId="urn:microsoft.com/office/officeart/2008/layout/HorizontalMultiLevelHierarchy"/>
    <dgm:cxn modelId="{6CD8EB5D-DBF3-4C72-A8E7-C91A9623B304}" type="presOf" srcId="{8A02D8FC-B266-40C0-90A9-9FB405326712}" destId="{406E1DA1-777F-42A9-85B5-DAF18C1B9FD5}" srcOrd="0" destOrd="0" presId="urn:microsoft.com/office/officeart/2008/layout/HorizontalMultiLevelHierarchy"/>
    <dgm:cxn modelId="{110EE854-DB9B-45E5-AEDB-4BB19B60549C}" type="presOf" srcId="{B4AF543E-6A44-4368-B0F8-8BA8B6841015}" destId="{C1A7F9A0-4444-4358-BB58-08B288E947A3}" srcOrd="0" destOrd="0" presId="urn:microsoft.com/office/officeart/2008/layout/HorizontalMultiLevelHierarchy"/>
    <dgm:cxn modelId="{99F84F96-2F71-4A4D-BA3D-1725E75B1C25}" type="presOf" srcId="{AD3E4DF9-F399-40EE-985F-5BA347C002F3}" destId="{B9F8DFBC-D163-4EF2-808F-118057EF5429}" srcOrd="0" destOrd="0" presId="urn:microsoft.com/office/officeart/2008/layout/HorizontalMultiLevelHierarchy"/>
    <dgm:cxn modelId="{4EE7207E-EF35-4B62-A9B4-1BFB017A9BC5}" type="presOf" srcId="{98C21CD9-B010-4F4F-A1D4-FB87D66955DF}" destId="{4A5572E9-3AE1-4315-B342-C4886FF445E9}" srcOrd="0" destOrd="0" presId="urn:microsoft.com/office/officeart/2008/layout/HorizontalMultiLevelHierarchy"/>
    <dgm:cxn modelId="{BDB78955-5133-49DC-A68D-376D7EA1C2CB}" type="presOf" srcId="{FB1B6726-DB94-4E09-8F67-B67A4B543ADE}" destId="{C4E80A4E-4325-4254-9F54-7EF0142B8481}" srcOrd="0" destOrd="0" presId="urn:microsoft.com/office/officeart/2008/layout/HorizontalMultiLevelHierarchy"/>
    <dgm:cxn modelId="{D44526E5-9A5C-4723-8BF0-CD7DDE4DA4CD}" srcId="{FB1B6726-DB94-4E09-8F67-B67A4B543ADE}" destId="{7D0B6DCC-033B-47D1-A43D-0B49E7BE87F2}" srcOrd="0" destOrd="0" parTransId="{940BEF93-08E7-45E5-ACBC-A5CDA483678E}" sibTransId="{C1E05329-2534-489C-96BC-580BADD4B207}"/>
    <dgm:cxn modelId="{C2C76CB3-C5AC-4D3B-9B10-44015C412BD3}" type="presOf" srcId="{5F36BF90-4FE1-4AC4-B47B-0757259EAD5E}" destId="{209669F1-111A-48F3-B811-8723FCC31DDA}" srcOrd="0" destOrd="0" presId="urn:microsoft.com/office/officeart/2008/layout/HorizontalMultiLevelHierarchy"/>
    <dgm:cxn modelId="{7289190C-9F0C-4700-AD64-89092D2BD419}" type="presOf" srcId="{7D0B6DCC-033B-47D1-A43D-0B49E7BE87F2}" destId="{1BB369D3-DCF2-44D2-AD77-633D6F7D4917}" srcOrd="0" destOrd="0" presId="urn:microsoft.com/office/officeart/2008/layout/HorizontalMultiLevelHierarchy"/>
    <dgm:cxn modelId="{794BA780-3A46-45FA-A2A1-0CA50CE2327F}" srcId="{7D0B6DCC-033B-47D1-A43D-0B49E7BE87F2}" destId="{B4AF543E-6A44-4368-B0F8-8BA8B6841015}" srcOrd="2" destOrd="0" parTransId="{98C21CD9-B010-4F4F-A1D4-FB87D66955DF}" sibTransId="{AF2E069C-68F7-413A-B505-EE1A2421C72F}"/>
    <dgm:cxn modelId="{27D8F1DD-5B3E-4752-9396-0A7CFBC253B7}" type="presOf" srcId="{5F36BF90-4FE1-4AC4-B47B-0757259EAD5E}" destId="{522240F6-DB29-433D-B49C-D273F997157E}" srcOrd="1" destOrd="0" presId="urn:microsoft.com/office/officeart/2008/layout/HorizontalMultiLevelHierarchy"/>
    <dgm:cxn modelId="{D2709BF3-7E9E-41C8-8671-47AF2C3D592A}" type="presOf" srcId="{09E7755F-A6C0-49F5-B101-7B2897688C5E}" destId="{BBC8652C-3E36-4EF1-8625-A91586119DA5}" srcOrd="1" destOrd="0" presId="urn:microsoft.com/office/officeart/2008/layout/HorizontalMultiLevelHierarchy"/>
    <dgm:cxn modelId="{B506F25F-BDA7-4C1C-AF80-0B6607CA3812}" type="presOf" srcId="{98C21CD9-B010-4F4F-A1D4-FB87D66955DF}" destId="{A1F6DF41-4B4B-4D03-BD04-33948FAC30E6}" srcOrd="1" destOrd="0" presId="urn:microsoft.com/office/officeart/2008/layout/HorizontalMultiLevelHierarchy"/>
    <dgm:cxn modelId="{3023E968-B604-4269-8E95-EEA2E6FBB5AF}" srcId="{7D0B6DCC-033B-47D1-A43D-0B49E7BE87F2}" destId="{8A02D8FC-B266-40C0-90A9-9FB405326712}" srcOrd="3" destOrd="0" parTransId="{5F36BF90-4FE1-4AC4-B47B-0757259EAD5E}" sibTransId="{5420CCCD-7A46-4996-9AE6-7524BA0B6119}"/>
    <dgm:cxn modelId="{85448CFC-76F3-4168-ABD7-D438002B4C1A}" srcId="{7D0B6DCC-033B-47D1-A43D-0B49E7BE87F2}" destId="{AD3E4DF9-F399-40EE-985F-5BA347C002F3}" srcOrd="0" destOrd="0" parTransId="{09E7755F-A6C0-49F5-B101-7B2897688C5E}" sibTransId="{E0FA1D21-20CA-4B2B-830C-C7B86469CF6D}"/>
    <dgm:cxn modelId="{7242CCF7-6060-4AB0-BE92-941DB80902BF}" type="presParOf" srcId="{C4E80A4E-4325-4254-9F54-7EF0142B8481}" destId="{9727ECCA-3E2A-4E7E-96B1-299D334270FD}" srcOrd="0" destOrd="0" presId="urn:microsoft.com/office/officeart/2008/layout/HorizontalMultiLevelHierarchy"/>
    <dgm:cxn modelId="{DA1FF21B-5C7A-4914-ACFA-DA909F15A81B}" type="presParOf" srcId="{9727ECCA-3E2A-4E7E-96B1-299D334270FD}" destId="{1BB369D3-DCF2-44D2-AD77-633D6F7D4917}" srcOrd="0" destOrd="0" presId="urn:microsoft.com/office/officeart/2008/layout/HorizontalMultiLevelHierarchy"/>
    <dgm:cxn modelId="{8A816419-582B-4AB2-82E1-9BC3D6611C72}" type="presParOf" srcId="{9727ECCA-3E2A-4E7E-96B1-299D334270FD}" destId="{FFBFE164-CECD-418E-9FFF-1C15EDB9C3D9}" srcOrd="1" destOrd="0" presId="urn:microsoft.com/office/officeart/2008/layout/HorizontalMultiLevelHierarchy"/>
    <dgm:cxn modelId="{B068A627-4187-4CAE-B83E-1283B8064714}" type="presParOf" srcId="{FFBFE164-CECD-418E-9FFF-1C15EDB9C3D9}" destId="{F8FDCF1C-7F27-4104-AB0B-0EE74BF0A356}" srcOrd="0" destOrd="0" presId="urn:microsoft.com/office/officeart/2008/layout/HorizontalMultiLevelHierarchy"/>
    <dgm:cxn modelId="{65346B10-3CB9-47CD-A92E-26C765B4CC27}" type="presParOf" srcId="{F8FDCF1C-7F27-4104-AB0B-0EE74BF0A356}" destId="{BBC8652C-3E36-4EF1-8625-A91586119DA5}" srcOrd="0" destOrd="0" presId="urn:microsoft.com/office/officeart/2008/layout/HorizontalMultiLevelHierarchy"/>
    <dgm:cxn modelId="{6D98900F-50F9-4426-94E5-AA45EEE4429B}" type="presParOf" srcId="{FFBFE164-CECD-418E-9FFF-1C15EDB9C3D9}" destId="{A80EE7D8-4029-4762-9555-A994CFF4135F}" srcOrd="1" destOrd="0" presId="urn:microsoft.com/office/officeart/2008/layout/HorizontalMultiLevelHierarchy"/>
    <dgm:cxn modelId="{306A4630-1ACC-448C-B007-2D40B2EC60E3}" type="presParOf" srcId="{A80EE7D8-4029-4762-9555-A994CFF4135F}" destId="{B9F8DFBC-D163-4EF2-808F-118057EF5429}" srcOrd="0" destOrd="0" presId="urn:microsoft.com/office/officeart/2008/layout/HorizontalMultiLevelHierarchy"/>
    <dgm:cxn modelId="{976C494D-0E61-4F54-A3D6-F4B718013DC6}" type="presParOf" srcId="{A80EE7D8-4029-4762-9555-A994CFF4135F}" destId="{6E291A1F-A3E2-497B-95FC-5659D559DF78}" srcOrd="1" destOrd="0" presId="urn:microsoft.com/office/officeart/2008/layout/HorizontalMultiLevelHierarchy"/>
    <dgm:cxn modelId="{BB76BE23-F9CD-433F-A502-9C1C73A8A9A1}" type="presParOf" srcId="{FFBFE164-CECD-418E-9FFF-1C15EDB9C3D9}" destId="{CF09F490-F90A-4A36-B410-85A6ABB0B2E1}" srcOrd="2" destOrd="0" presId="urn:microsoft.com/office/officeart/2008/layout/HorizontalMultiLevelHierarchy"/>
    <dgm:cxn modelId="{8252464C-1778-4004-88F4-64CB6E3F4B4E}" type="presParOf" srcId="{CF09F490-F90A-4A36-B410-85A6ABB0B2E1}" destId="{B6BD6083-7379-42F1-BF23-402D04C69D42}" srcOrd="0" destOrd="0" presId="urn:microsoft.com/office/officeart/2008/layout/HorizontalMultiLevelHierarchy"/>
    <dgm:cxn modelId="{B928C8D5-FB6A-4A3C-8D30-56A6A5E544E9}" type="presParOf" srcId="{FFBFE164-CECD-418E-9FFF-1C15EDB9C3D9}" destId="{B172D228-4994-4F3A-97A8-5A16F5496587}" srcOrd="3" destOrd="0" presId="urn:microsoft.com/office/officeart/2008/layout/HorizontalMultiLevelHierarchy"/>
    <dgm:cxn modelId="{7CC27046-F5C2-4ED4-B5C8-C551B05D3D8E}" type="presParOf" srcId="{B172D228-4994-4F3A-97A8-5A16F5496587}" destId="{8B102AD8-1394-49B0-A6FD-6F3507E3A710}" srcOrd="0" destOrd="0" presId="urn:microsoft.com/office/officeart/2008/layout/HorizontalMultiLevelHierarchy"/>
    <dgm:cxn modelId="{7FF07F09-8546-4591-9D10-6B3B5E62ECE0}" type="presParOf" srcId="{B172D228-4994-4F3A-97A8-5A16F5496587}" destId="{8DC90586-E91C-4EEB-B79C-4927C1D3168E}" srcOrd="1" destOrd="0" presId="urn:microsoft.com/office/officeart/2008/layout/HorizontalMultiLevelHierarchy"/>
    <dgm:cxn modelId="{00E77E6B-2C1C-4845-BEB3-E39855E2AF39}" type="presParOf" srcId="{FFBFE164-CECD-418E-9FFF-1C15EDB9C3D9}" destId="{4A5572E9-3AE1-4315-B342-C4886FF445E9}" srcOrd="4" destOrd="0" presId="urn:microsoft.com/office/officeart/2008/layout/HorizontalMultiLevelHierarchy"/>
    <dgm:cxn modelId="{D979B182-5F4D-4A26-B17F-06E6AF1EC3F8}" type="presParOf" srcId="{4A5572E9-3AE1-4315-B342-C4886FF445E9}" destId="{A1F6DF41-4B4B-4D03-BD04-33948FAC30E6}" srcOrd="0" destOrd="0" presId="urn:microsoft.com/office/officeart/2008/layout/HorizontalMultiLevelHierarchy"/>
    <dgm:cxn modelId="{D8187D19-F4D5-407B-8626-F7C7900F9DFA}" type="presParOf" srcId="{FFBFE164-CECD-418E-9FFF-1C15EDB9C3D9}" destId="{9648C9A2-DBF7-4F94-A7B4-0A2BF52D2052}" srcOrd="5" destOrd="0" presId="urn:microsoft.com/office/officeart/2008/layout/HorizontalMultiLevelHierarchy"/>
    <dgm:cxn modelId="{F912F878-E565-47A3-BD1A-446EDCF25B68}" type="presParOf" srcId="{9648C9A2-DBF7-4F94-A7B4-0A2BF52D2052}" destId="{C1A7F9A0-4444-4358-BB58-08B288E947A3}" srcOrd="0" destOrd="0" presId="urn:microsoft.com/office/officeart/2008/layout/HorizontalMultiLevelHierarchy"/>
    <dgm:cxn modelId="{C68A35FF-3790-4348-8F5A-133B419C9357}" type="presParOf" srcId="{9648C9A2-DBF7-4F94-A7B4-0A2BF52D2052}" destId="{13D27900-BE66-4765-96E3-088D3692E6FE}" srcOrd="1" destOrd="0" presId="urn:microsoft.com/office/officeart/2008/layout/HorizontalMultiLevelHierarchy"/>
    <dgm:cxn modelId="{38CC6AB6-D87E-40C2-A34C-E2A491DE601F}" type="presParOf" srcId="{FFBFE164-CECD-418E-9FFF-1C15EDB9C3D9}" destId="{209669F1-111A-48F3-B811-8723FCC31DDA}" srcOrd="6" destOrd="0" presId="urn:microsoft.com/office/officeart/2008/layout/HorizontalMultiLevelHierarchy"/>
    <dgm:cxn modelId="{39A04FB2-859A-43FA-A8E5-7552424F70C2}" type="presParOf" srcId="{209669F1-111A-48F3-B811-8723FCC31DDA}" destId="{522240F6-DB29-433D-B49C-D273F997157E}" srcOrd="0" destOrd="0" presId="urn:microsoft.com/office/officeart/2008/layout/HorizontalMultiLevelHierarchy"/>
    <dgm:cxn modelId="{B7E111E9-ABAF-423A-B184-77BB869F140F}" type="presParOf" srcId="{FFBFE164-CECD-418E-9FFF-1C15EDB9C3D9}" destId="{5E9A0BC4-2C03-4A5A-8424-A54B8891675A}" srcOrd="7" destOrd="0" presId="urn:microsoft.com/office/officeart/2008/layout/HorizontalMultiLevelHierarchy"/>
    <dgm:cxn modelId="{DD010F74-E127-413E-958E-9E04A406B1E4}" type="presParOf" srcId="{5E9A0BC4-2C03-4A5A-8424-A54B8891675A}" destId="{406E1DA1-777F-42A9-85B5-DAF18C1B9FD5}" srcOrd="0" destOrd="0" presId="urn:microsoft.com/office/officeart/2008/layout/HorizontalMultiLevelHierarchy"/>
    <dgm:cxn modelId="{2EFFC110-22EE-4482-8FE0-8587A4CBBDA0}" type="presParOf" srcId="{5E9A0BC4-2C03-4A5A-8424-A54B8891675A}" destId="{46D4943F-0DAF-4051-A9F9-EEFC9D583FE6}" srcOrd="1" destOrd="0" presId="urn:microsoft.com/office/officeart/2008/layout/HorizontalMultiLevelHierarchy"/>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9669F1-111A-48F3-B811-8723FCC31DDA}">
      <dsp:nvSpPr>
        <dsp:cNvPr id="0" name=""/>
        <dsp:cNvSpPr/>
      </dsp:nvSpPr>
      <dsp:spPr>
        <a:xfrm>
          <a:off x="1444704" y="981075"/>
          <a:ext cx="244084" cy="683956"/>
        </a:xfrm>
        <a:custGeom>
          <a:avLst/>
          <a:gdLst/>
          <a:ahLst/>
          <a:cxnLst/>
          <a:rect l="0" t="0" r="0" b="0"/>
          <a:pathLst>
            <a:path>
              <a:moveTo>
                <a:pt x="0" y="0"/>
              </a:moveTo>
              <a:lnTo>
                <a:pt x="122042" y="0"/>
              </a:lnTo>
              <a:lnTo>
                <a:pt x="122042" y="683956"/>
              </a:lnTo>
              <a:lnTo>
                <a:pt x="244084" y="68395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1548591" y="1304898"/>
        <a:ext cx="36310" cy="36310"/>
      </dsp:txXfrm>
    </dsp:sp>
    <dsp:sp modelId="{4A5572E9-3AE1-4315-B342-C4886FF445E9}">
      <dsp:nvSpPr>
        <dsp:cNvPr id="0" name=""/>
        <dsp:cNvSpPr/>
      </dsp:nvSpPr>
      <dsp:spPr>
        <a:xfrm>
          <a:off x="1444704" y="981075"/>
          <a:ext cx="244084" cy="218856"/>
        </a:xfrm>
        <a:custGeom>
          <a:avLst/>
          <a:gdLst/>
          <a:ahLst/>
          <a:cxnLst/>
          <a:rect l="0" t="0" r="0" b="0"/>
          <a:pathLst>
            <a:path>
              <a:moveTo>
                <a:pt x="0" y="0"/>
              </a:moveTo>
              <a:lnTo>
                <a:pt x="122042" y="0"/>
              </a:lnTo>
              <a:lnTo>
                <a:pt x="122042" y="218856"/>
              </a:lnTo>
              <a:lnTo>
                <a:pt x="244084" y="21885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1558551" y="1082307"/>
        <a:ext cx="16391" cy="16391"/>
      </dsp:txXfrm>
    </dsp:sp>
    <dsp:sp modelId="{CF09F490-F90A-4A36-B410-85A6ABB0B2E1}">
      <dsp:nvSpPr>
        <dsp:cNvPr id="0" name=""/>
        <dsp:cNvSpPr/>
      </dsp:nvSpPr>
      <dsp:spPr>
        <a:xfrm>
          <a:off x="1444704" y="735847"/>
          <a:ext cx="282174" cy="245227"/>
        </a:xfrm>
        <a:custGeom>
          <a:avLst/>
          <a:gdLst/>
          <a:ahLst/>
          <a:cxnLst/>
          <a:rect l="0" t="0" r="0" b="0"/>
          <a:pathLst>
            <a:path>
              <a:moveTo>
                <a:pt x="0" y="245227"/>
              </a:moveTo>
              <a:lnTo>
                <a:pt x="141087" y="245227"/>
              </a:lnTo>
              <a:lnTo>
                <a:pt x="141087" y="0"/>
              </a:lnTo>
              <a:lnTo>
                <a:pt x="28217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1576445" y="849115"/>
        <a:ext cx="18692" cy="18692"/>
      </dsp:txXfrm>
    </dsp:sp>
    <dsp:sp modelId="{F8FDCF1C-7F27-4104-AB0B-0EE74BF0A356}">
      <dsp:nvSpPr>
        <dsp:cNvPr id="0" name=""/>
        <dsp:cNvSpPr/>
      </dsp:nvSpPr>
      <dsp:spPr>
        <a:xfrm>
          <a:off x="1444704" y="297118"/>
          <a:ext cx="244084" cy="683956"/>
        </a:xfrm>
        <a:custGeom>
          <a:avLst/>
          <a:gdLst/>
          <a:ahLst/>
          <a:cxnLst/>
          <a:rect l="0" t="0" r="0" b="0"/>
          <a:pathLst>
            <a:path>
              <a:moveTo>
                <a:pt x="0" y="683956"/>
              </a:moveTo>
              <a:lnTo>
                <a:pt x="122042" y="683956"/>
              </a:lnTo>
              <a:lnTo>
                <a:pt x="122042" y="0"/>
              </a:lnTo>
              <a:lnTo>
                <a:pt x="24408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1548591" y="620941"/>
        <a:ext cx="36310" cy="36310"/>
      </dsp:txXfrm>
    </dsp:sp>
    <dsp:sp modelId="{1BB369D3-DCF2-44D2-AD77-633D6F7D4917}">
      <dsp:nvSpPr>
        <dsp:cNvPr id="0" name=""/>
        <dsp:cNvSpPr/>
      </dsp:nvSpPr>
      <dsp:spPr>
        <a:xfrm rot="16200000">
          <a:off x="279504" y="795034"/>
          <a:ext cx="1958319" cy="372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latin typeface="Times New Roman" panose="02020603050405020304" pitchFamily="18" charset="0"/>
              <a:cs typeface="Times New Roman" panose="02020603050405020304" pitchFamily="18" charset="0"/>
            </a:rPr>
            <a:t>Стан функціонування сфери фізичної культури і спорту</a:t>
          </a:r>
        </a:p>
      </dsp:txBody>
      <dsp:txXfrm>
        <a:off x="279504" y="795034"/>
        <a:ext cx="1958319" cy="372080"/>
      </dsp:txXfrm>
    </dsp:sp>
    <dsp:sp modelId="{B9F8DFBC-D163-4EF2-808F-118057EF5429}">
      <dsp:nvSpPr>
        <dsp:cNvPr id="0" name=""/>
        <dsp:cNvSpPr/>
      </dsp:nvSpPr>
      <dsp:spPr>
        <a:xfrm>
          <a:off x="1688789" y="111077"/>
          <a:ext cx="1874511" cy="372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uk-UA" sz="900" kern="1200" dirty="0">
              <a:solidFill>
                <a:sysClr val="windowText" lastClr="000000"/>
              </a:solidFill>
              <a:latin typeface="Times New Roman" panose="02020603050405020304" pitchFamily="18" charset="0"/>
              <a:cs typeface="Times New Roman" panose="02020603050405020304" pitchFamily="18" charset="0"/>
            </a:rPr>
            <a:t>Преференції держави</a:t>
          </a:r>
        </a:p>
        <a:p>
          <a:pPr lvl="0" algn="ctr" defTabSz="400050">
            <a:lnSpc>
              <a:spcPct val="90000"/>
            </a:lnSpc>
            <a:spcBef>
              <a:spcPct val="0"/>
            </a:spcBef>
            <a:spcAft>
              <a:spcPct val="35000"/>
            </a:spcAft>
          </a:pPr>
          <a:r>
            <a:rPr lang="uk-UA" sz="900" kern="1200" dirty="0">
              <a:solidFill>
                <a:sysClr val="windowText" lastClr="000000"/>
              </a:solidFill>
              <a:latin typeface="Times New Roman" panose="02020603050405020304" pitchFamily="18" charset="0"/>
              <a:cs typeface="Times New Roman" panose="02020603050405020304" pitchFamily="18" charset="0"/>
            </a:rPr>
            <a:t>(економічні, соціальні, гуманітарні)</a:t>
          </a:r>
          <a:endParaRPr lang="uk-UA" sz="900" kern="1200">
            <a:solidFill>
              <a:sysClr val="windowText" lastClr="000000"/>
            </a:solidFill>
            <a:latin typeface="Times New Roman" panose="02020603050405020304" pitchFamily="18" charset="0"/>
            <a:cs typeface="Times New Roman" panose="02020603050405020304" pitchFamily="18" charset="0"/>
          </a:endParaRPr>
        </a:p>
      </dsp:txBody>
      <dsp:txXfrm>
        <a:off x="1688789" y="111077"/>
        <a:ext cx="1874511" cy="372080"/>
      </dsp:txXfrm>
    </dsp:sp>
    <dsp:sp modelId="{8B102AD8-1394-49B0-A6FD-6F3507E3A710}">
      <dsp:nvSpPr>
        <dsp:cNvPr id="0" name=""/>
        <dsp:cNvSpPr/>
      </dsp:nvSpPr>
      <dsp:spPr>
        <a:xfrm>
          <a:off x="1726878" y="563501"/>
          <a:ext cx="1925220" cy="34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uk-UA" sz="900" kern="1200" dirty="0">
              <a:solidFill>
                <a:schemeClr val="tx1"/>
              </a:solidFill>
              <a:latin typeface="Times New Roman" panose="02020603050405020304" pitchFamily="18" charset="0"/>
              <a:cs typeface="Times New Roman" panose="02020603050405020304" pitchFamily="18" charset="0"/>
            </a:rPr>
            <a:t>Преференції територіальних громад</a:t>
          </a:r>
        </a:p>
        <a:p>
          <a:pPr lvl="0" algn="ctr" defTabSz="400050">
            <a:lnSpc>
              <a:spcPct val="90000"/>
            </a:lnSpc>
            <a:spcBef>
              <a:spcPct val="0"/>
            </a:spcBef>
            <a:spcAft>
              <a:spcPct val="35000"/>
            </a:spcAft>
          </a:pPr>
          <a:r>
            <a:rPr lang="uk-UA" sz="900" kern="1200" dirty="0">
              <a:solidFill>
                <a:schemeClr val="tx1"/>
              </a:solidFill>
              <a:latin typeface="Times New Roman" panose="02020603050405020304" pitchFamily="18" charset="0"/>
              <a:cs typeface="Times New Roman" panose="02020603050405020304" pitchFamily="18" charset="0"/>
            </a:rPr>
            <a:t>(економічні, соціальні, гуманітарні</a:t>
          </a:r>
          <a:r>
            <a:rPr lang="uk-UA" sz="500" kern="1200" dirty="0">
              <a:solidFill>
                <a:schemeClr val="tx1"/>
              </a:solidFill>
              <a:latin typeface="Times New Roman" panose="02020603050405020304" pitchFamily="18" charset="0"/>
              <a:cs typeface="Times New Roman" panose="02020603050405020304" pitchFamily="18" charset="0"/>
            </a:rPr>
            <a:t>)</a:t>
          </a:r>
        </a:p>
      </dsp:txBody>
      <dsp:txXfrm>
        <a:off x="1726878" y="563501"/>
        <a:ext cx="1925220" cy="344691"/>
      </dsp:txXfrm>
    </dsp:sp>
    <dsp:sp modelId="{C1A7F9A0-4444-4358-BB58-08B288E947A3}">
      <dsp:nvSpPr>
        <dsp:cNvPr id="0" name=""/>
        <dsp:cNvSpPr/>
      </dsp:nvSpPr>
      <dsp:spPr>
        <a:xfrm>
          <a:off x="1688789" y="1013890"/>
          <a:ext cx="2280119" cy="372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uk-UA" sz="800" kern="1200" dirty="0">
              <a:solidFill>
                <a:schemeClr val="tx1"/>
              </a:solidFill>
              <a:latin typeface="Times New Roman" panose="02020603050405020304" pitchFamily="18" charset="0"/>
              <a:cs typeface="Times New Roman" panose="02020603050405020304" pitchFamily="18" charset="0"/>
            </a:rPr>
            <a:t>Адміністративно-територіальна реформа </a:t>
          </a:r>
        </a:p>
        <a:p>
          <a:pPr lvl="0" algn="ctr" defTabSz="355600">
            <a:lnSpc>
              <a:spcPct val="90000"/>
            </a:lnSpc>
            <a:spcBef>
              <a:spcPct val="0"/>
            </a:spcBef>
            <a:spcAft>
              <a:spcPct val="35000"/>
            </a:spcAft>
          </a:pPr>
          <a:r>
            <a:rPr lang="uk-UA" sz="800" kern="1200" dirty="0">
              <a:solidFill>
                <a:schemeClr val="tx1"/>
              </a:solidFill>
              <a:latin typeface="Times New Roman" panose="02020603050405020304" pitchFamily="18" charset="0"/>
              <a:cs typeface="Times New Roman" panose="02020603050405020304" pitchFamily="18" charset="0"/>
            </a:rPr>
            <a:t>(децентралізація влади, оновлений територіально-адміністративний поділ)</a:t>
          </a:r>
        </a:p>
      </dsp:txBody>
      <dsp:txXfrm>
        <a:off x="1688789" y="1013890"/>
        <a:ext cx="2280119" cy="372080"/>
      </dsp:txXfrm>
    </dsp:sp>
    <dsp:sp modelId="{406E1DA1-777F-42A9-85B5-DAF18C1B9FD5}">
      <dsp:nvSpPr>
        <dsp:cNvPr id="0" name=""/>
        <dsp:cNvSpPr/>
      </dsp:nvSpPr>
      <dsp:spPr>
        <a:xfrm>
          <a:off x="1688789" y="1478991"/>
          <a:ext cx="2769436" cy="372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uk-UA" sz="700" kern="1200" dirty="0">
              <a:solidFill>
                <a:schemeClr val="tx1"/>
              </a:solidFill>
              <a:latin typeface="Times New Roman" panose="02020603050405020304" pitchFamily="18" charset="0"/>
              <a:cs typeface="Times New Roman" panose="02020603050405020304" pitchFamily="18" charset="0"/>
            </a:rPr>
            <a:t>Проблематика функціонування та розвитку </a:t>
          </a:r>
        </a:p>
        <a:p>
          <a:pPr lvl="0" algn="ctr" defTabSz="311150">
            <a:lnSpc>
              <a:spcPct val="90000"/>
            </a:lnSpc>
            <a:spcBef>
              <a:spcPct val="0"/>
            </a:spcBef>
            <a:spcAft>
              <a:spcPct val="35000"/>
            </a:spcAft>
          </a:pPr>
          <a:r>
            <a:rPr lang="uk-UA" sz="700" kern="1200" dirty="0">
              <a:solidFill>
                <a:schemeClr val="tx1"/>
              </a:solidFill>
              <a:latin typeface="Times New Roman" panose="02020603050405020304" pitchFamily="18" charset="0"/>
              <a:cs typeface="Times New Roman" panose="02020603050405020304" pitchFamily="18" charset="0"/>
            </a:rPr>
            <a:t>(організаційні основи, правові основи, кадрове забезпечення, механізм функціонування та розвитку )</a:t>
          </a:r>
        </a:p>
      </dsp:txBody>
      <dsp:txXfrm>
        <a:off x="1688789" y="1478991"/>
        <a:ext cx="2769436" cy="37208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10</Pages>
  <Words>8533</Words>
  <Characters>4865</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Обліковий запис Microsoft</dc:creator>
  <cp:keywords/>
  <dc:description/>
  <cp:lastModifiedBy>Обліковий запис Microsoft</cp:lastModifiedBy>
  <cp:revision>6</cp:revision>
  <dcterms:created xsi:type="dcterms:W3CDTF">2026-10-06T03:21:00Z</dcterms:created>
  <dcterms:modified xsi:type="dcterms:W3CDTF">2026-10-09T07:55:00Z</dcterms:modified>
</cp:coreProperties>
</file>