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DEA835" w14:textId="77777777" w:rsidR="00E4700F" w:rsidRPr="00E4700F" w:rsidRDefault="00E4700F" w:rsidP="00E4700F">
      <w:pPr>
        <w:pStyle w:val="ae"/>
        <w:spacing w:before="0" w:beforeAutospacing="0" w:after="0" w:afterAutospacing="0" w:line="20" w:lineRule="atLeast"/>
        <w:jc w:val="center"/>
        <w:rPr>
          <w:b/>
          <w:bCs/>
          <w:sz w:val="28"/>
          <w:szCs w:val="28"/>
        </w:rPr>
      </w:pPr>
      <w:r w:rsidRPr="00E4700F">
        <w:rPr>
          <w:rFonts w:eastAsia="TimesNewRomanPSMT"/>
          <w:b/>
          <w:bCs/>
          <w:sz w:val="28"/>
          <w:szCs w:val="28"/>
        </w:rPr>
        <w:t>ПРАКТИЧНЕ ЗАНЯТТЯ. ТЕМА:</w:t>
      </w:r>
      <w:r w:rsidRPr="00E4700F">
        <w:rPr>
          <w:rFonts w:eastAsia="TimesNewRomanPSMT"/>
          <w:sz w:val="28"/>
          <w:szCs w:val="28"/>
        </w:rPr>
        <w:t xml:space="preserve"> </w:t>
      </w:r>
      <w:r w:rsidRPr="00E4700F">
        <w:rPr>
          <w:rFonts w:eastAsia="TimesNewRomanPSMT"/>
          <w:b/>
          <w:bCs/>
          <w:i/>
          <w:iCs/>
          <w:sz w:val="28"/>
          <w:szCs w:val="28"/>
        </w:rPr>
        <w:t>«ГІГІЄНА ПОВІТРЯ. САНІТАРНО-ГІГІЄНІЧНІ ВИМОГИ ДО МІКРОКЛІМАТУ, ВЕНТИЛЯЦІЇ ТА ПОВІТРЯНОГО СЕРЕДОВИЩА ПІДПРИЄМСТВ ГОТЕЛЬНО-РЕСТОРАННОГО ГОСПОДАРСТВА</w:t>
      </w:r>
      <w:r w:rsidRPr="00E4700F">
        <w:rPr>
          <w:b/>
          <w:bCs/>
          <w:i/>
          <w:iCs/>
          <w:sz w:val="28"/>
          <w:szCs w:val="28"/>
        </w:rPr>
        <w:t>»</w:t>
      </w:r>
    </w:p>
    <w:p w14:paraId="2EE7B63F" w14:textId="77777777" w:rsidR="00E4700F" w:rsidRPr="00E4700F" w:rsidRDefault="00E4700F" w:rsidP="00E4700F">
      <w:pPr>
        <w:pStyle w:val="ae"/>
        <w:spacing w:before="0" w:beforeAutospacing="0" w:after="0" w:afterAutospacing="0" w:line="20" w:lineRule="atLeast"/>
        <w:jc w:val="both"/>
        <w:rPr>
          <w:b/>
          <w:bCs/>
          <w:sz w:val="28"/>
          <w:szCs w:val="28"/>
        </w:rPr>
      </w:pPr>
    </w:p>
    <w:p w14:paraId="0A47632F" w14:textId="77777777" w:rsidR="00E4700F" w:rsidRDefault="00E4700F" w:rsidP="00E4700F">
      <w:pPr>
        <w:pStyle w:val="ae"/>
        <w:spacing w:before="0" w:beforeAutospacing="0" w:after="0" w:afterAutospacing="0" w:line="20" w:lineRule="atLeast"/>
        <w:ind w:firstLine="720"/>
        <w:jc w:val="both"/>
        <w:rPr>
          <w:sz w:val="28"/>
          <w:szCs w:val="28"/>
        </w:rPr>
      </w:pPr>
      <w:r w:rsidRPr="00E4700F">
        <w:rPr>
          <w:b/>
          <w:bCs/>
          <w:sz w:val="28"/>
          <w:szCs w:val="28"/>
        </w:rPr>
        <w:t xml:space="preserve">Мета: </w:t>
      </w:r>
      <w:r w:rsidRPr="00E4700F">
        <w:rPr>
          <w:sz w:val="28"/>
          <w:szCs w:val="28"/>
        </w:rPr>
        <w:t xml:space="preserve">Сформувати розуміння значення гігієни повітря для збереження здоров'я працівників і гостей, забезпечення належних умов праці та відпочинку, попередження забруднення повітря у приміщеннях підприємств </w:t>
      </w:r>
      <w:proofErr w:type="spellStart"/>
      <w:r w:rsidRPr="00E4700F">
        <w:rPr>
          <w:sz w:val="28"/>
          <w:szCs w:val="28"/>
        </w:rPr>
        <w:t>готельно</w:t>
      </w:r>
      <w:proofErr w:type="spellEnd"/>
      <w:r w:rsidRPr="00E4700F">
        <w:rPr>
          <w:sz w:val="28"/>
          <w:szCs w:val="28"/>
        </w:rPr>
        <w:t>-ресторанного господарства.</w:t>
      </w:r>
    </w:p>
    <w:p w14:paraId="631000A6" w14:textId="77777777" w:rsidR="00E4700F" w:rsidRPr="00E4700F" w:rsidRDefault="00E4700F" w:rsidP="00E4700F">
      <w:pPr>
        <w:pStyle w:val="ae"/>
        <w:spacing w:before="0" w:beforeAutospacing="0" w:after="0" w:afterAutospacing="0" w:line="20" w:lineRule="atLeast"/>
        <w:ind w:firstLine="720"/>
        <w:jc w:val="both"/>
        <w:rPr>
          <w:sz w:val="28"/>
          <w:szCs w:val="28"/>
        </w:rPr>
      </w:pPr>
    </w:p>
    <w:p w14:paraId="6FB4C2CF" w14:textId="77777777" w:rsidR="00E4700F" w:rsidRPr="00E4700F" w:rsidRDefault="00E4700F" w:rsidP="00E4700F">
      <w:pPr>
        <w:pStyle w:val="pdq2pgselectionanchorcontainer"/>
        <w:spacing w:before="0" w:beforeAutospacing="0" w:after="0" w:afterAutospacing="0" w:line="20" w:lineRule="atLeast"/>
        <w:ind w:firstLine="720"/>
        <w:jc w:val="both"/>
        <w:rPr>
          <w:sz w:val="28"/>
          <w:szCs w:val="28"/>
        </w:rPr>
      </w:pPr>
      <w:proofErr w:type="spellStart"/>
      <w:r w:rsidRPr="00E4700F">
        <w:rPr>
          <w:b/>
          <w:bCs/>
          <w:sz w:val="28"/>
          <w:szCs w:val="28"/>
        </w:rPr>
        <w:t>Професійна</w:t>
      </w:r>
      <w:proofErr w:type="spellEnd"/>
      <w:r w:rsidRPr="00E4700F">
        <w:rPr>
          <w:b/>
          <w:bCs/>
          <w:sz w:val="28"/>
          <w:szCs w:val="28"/>
        </w:rPr>
        <w:t xml:space="preserve"> спрямованість: </w:t>
      </w:r>
      <w:r w:rsidRPr="00E4700F">
        <w:rPr>
          <w:sz w:val="28"/>
          <w:szCs w:val="28"/>
        </w:rPr>
        <w:t>Знання гігієнічних вимог до повітря необхідні фахівцям сфери гостинності для забезпечення комфортних і безпечних умов перебування гостей та роботи персоналу. Працівники кухні, кондитерського цеху, мийної, готельних номерів, санітарних вузлів та інших приміщень можуть піддаватися впливу несприятливого мікроклімату, пилу, газів, неприємних запахів та біологічних забруднювачів.</w:t>
      </w:r>
    </w:p>
    <w:p w14:paraId="277CE81A" w14:textId="77777777" w:rsidR="009153A4" w:rsidRPr="00E4700F" w:rsidRDefault="009153A4" w:rsidP="009153A4">
      <w:pPr>
        <w:spacing w:after="0" w:line="240" w:lineRule="auto"/>
        <w:ind w:firstLine="709"/>
        <w:jc w:val="center"/>
        <w:rPr>
          <w:rFonts w:ascii="Times New Roman" w:hAnsi="Times New Roman" w:cs="Times New Roman"/>
          <w:b/>
          <w:bCs/>
          <w:sz w:val="28"/>
          <w:szCs w:val="28"/>
        </w:rPr>
      </w:pPr>
    </w:p>
    <w:p w14:paraId="65B7D00A" w14:textId="1785E0EA" w:rsidR="009153A4"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t xml:space="preserve">Оберіть одну із запропонованих тем і підготуйте за нею коротке усне повідомлення, презентацію або навчальний відеоматеріал. У роботі розкрийте основні поняття, поясніть значення теми для працівників і відвідувачів закладів </w:t>
      </w:r>
      <w:proofErr w:type="spellStart"/>
      <w:r w:rsidRPr="00E4700F">
        <w:rPr>
          <w:rFonts w:ascii="Times New Roman" w:hAnsi="Times New Roman" w:cs="Times New Roman"/>
          <w:sz w:val="28"/>
          <w:szCs w:val="28"/>
        </w:rPr>
        <w:t>готельно</w:t>
      </w:r>
      <w:proofErr w:type="spellEnd"/>
      <w:r w:rsidRPr="00E4700F">
        <w:rPr>
          <w:rFonts w:ascii="Times New Roman" w:hAnsi="Times New Roman" w:cs="Times New Roman"/>
          <w:sz w:val="28"/>
          <w:szCs w:val="28"/>
        </w:rPr>
        <w:t>-ресторанного господарства та запропонуйте способи профілактики або поліпшення повітряного середовища.</w:t>
      </w:r>
    </w:p>
    <w:p w14:paraId="020DBC81" w14:textId="77777777" w:rsidR="009153A4" w:rsidRPr="00E4700F" w:rsidRDefault="009153A4" w:rsidP="009153A4">
      <w:pPr>
        <w:spacing w:after="0" w:line="240" w:lineRule="auto"/>
        <w:ind w:firstLine="709"/>
        <w:jc w:val="both"/>
        <w:rPr>
          <w:rFonts w:ascii="Times New Roman" w:hAnsi="Times New Roman" w:cs="Times New Roman"/>
          <w:sz w:val="28"/>
          <w:szCs w:val="28"/>
        </w:rPr>
      </w:pPr>
    </w:p>
    <w:p w14:paraId="5F1310F7" w14:textId="797EC731" w:rsidR="009153A4" w:rsidRPr="00E4700F" w:rsidRDefault="009153A4" w:rsidP="009153A4">
      <w:pPr>
        <w:spacing w:after="0" w:line="240" w:lineRule="auto"/>
        <w:ind w:firstLine="709"/>
        <w:jc w:val="center"/>
        <w:rPr>
          <w:rFonts w:ascii="Times New Roman" w:hAnsi="Times New Roman" w:cs="Times New Roman"/>
          <w:b/>
          <w:bCs/>
          <w:sz w:val="28"/>
          <w:szCs w:val="28"/>
        </w:rPr>
      </w:pPr>
      <w:r w:rsidRPr="00E4700F">
        <w:rPr>
          <w:rFonts w:ascii="Times New Roman" w:hAnsi="Times New Roman" w:cs="Times New Roman"/>
          <w:b/>
          <w:bCs/>
          <w:sz w:val="28"/>
          <w:szCs w:val="28"/>
        </w:rPr>
        <w:t>Тематика:</w:t>
      </w:r>
    </w:p>
    <w:p w14:paraId="1546978A" w14:textId="77777777" w:rsidR="009153A4"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t>1. Поняття про гігієну повітря та її значення для здоров’я людини. Склад атмосферного та повітря приміщень. Поняття «мікроклімат приміщення». Основні показники мікроклімату: температура повітря, відносна вологість, швидкість руху повітря та їх вплив на самопочуття людини.</w:t>
      </w:r>
    </w:p>
    <w:p w14:paraId="71796C69" w14:textId="77777777" w:rsidR="009153A4"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t xml:space="preserve">2. Особливості мікроклімату кухні, гарячого, холодного та кондитерського </w:t>
      </w:r>
      <w:proofErr w:type="spellStart"/>
      <w:r w:rsidRPr="00E4700F">
        <w:rPr>
          <w:rFonts w:ascii="Times New Roman" w:hAnsi="Times New Roman" w:cs="Times New Roman"/>
          <w:sz w:val="28"/>
          <w:szCs w:val="28"/>
        </w:rPr>
        <w:t>цехів</w:t>
      </w:r>
      <w:proofErr w:type="spellEnd"/>
      <w:r w:rsidRPr="00E4700F">
        <w:rPr>
          <w:rFonts w:ascii="Times New Roman" w:hAnsi="Times New Roman" w:cs="Times New Roman"/>
          <w:sz w:val="28"/>
          <w:szCs w:val="28"/>
        </w:rPr>
        <w:t>, складських приміщень, торговельних залів і готельних номерів.</w:t>
      </w:r>
    </w:p>
    <w:p w14:paraId="2A7C03CC" w14:textId="77777777" w:rsidR="009153A4"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t xml:space="preserve">3. Методи та прилади для контролю параметрів мікроклімату. </w:t>
      </w:r>
    </w:p>
    <w:p w14:paraId="69D18A16" w14:textId="04FAF455" w:rsidR="009153A4"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t xml:space="preserve">4. Основні джерела забруднення повітря у приміщеннях підприємств </w:t>
      </w:r>
      <w:proofErr w:type="spellStart"/>
      <w:r w:rsidRPr="00E4700F">
        <w:rPr>
          <w:rFonts w:ascii="Times New Roman" w:hAnsi="Times New Roman" w:cs="Times New Roman"/>
          <w:sz w:val="28"/>
          <w:szCs w:val="28"/>
        </w:rPr>
        <w:t>готельно</w:t>
      </w:r>
      <w:proofErr w:type="spellEnd"/>
      <w:r w:rsidRPr="00E4700F">
        <w:rPr>
          <w:rFonts w:ascii="Times New Roman" w:hAnsi="Times New Roman" w:cs="Times New Roman"/>
          <w:sz w:val="28"/>
          <w:szCs w:val="28"/>
        </w:rPr>
        <w:t>-ресторанного господарства.</w:t>
      </w:r>
    </w:p>
    <w:p w14:paraId="15E17E81" w14:textId="0E75512F" w:rsidR="009153A4"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t>- Пил як забруднювач повітря: види, джерела утворення та вплив на організм людини. Вплив борошняного та іншого виробничого пилу на організм пекарів і кондитерів.</w:t>
      </w:r>
    </w:p>
    <w:p w14:paraId="54A8A338" w14:textId="4AD498B2" w:rsidR="009153A4"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t>- Хімічні забруднювачі повітря: чадний газ, оксиди азоту, пари мийних і дезінфекційних засобів та інші речовини. Ризики, пов’язані з використанням мийних, дезінфекційних та інших хімічних засобів.</w:t>
      </w:r>
    </w:p>
    <w:p w14:paraId="51AFE6F1" w14:textId="77777777" w:rsidR="009153A4"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t>- Забруднення повітря продуктами згоряння газу та інших видів палива.</w:t>
      </w:r>
    </w:p>
    <w:p w14:paraId="41BFDEED" w14:textId="77777777" w:rsidR="009153A4"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t>- Неприємні та сторонні запахи як показник несприятливого стану повітряного середовища.</w:t>
      </w:r>
    </w:p>
    <w:p w14:paraId="0C94988C" w14:textId="77777777" w:rsidR="009153A4"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t>- Біологічні забруднювачі: бактерії, віруси, плісняві гриби, спори та алергени.</w:t>
      </w:r>
    </w:p>
    <w:p w14:paraId="3AFEC296" w14:textId="77777777" w:rsidR="009153A4"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t>5. Вплив високої температури та підвищеної вологості на організм кухарів, пекарів і кондитерів.</w:t>
      </w:r>
    </w:p>
    <w:p w14:paraId="37F5A27F" w14:textId="77777777" w:rsidR="009153A4"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lastRenderedPageBreak/>
        <w:t xml:space="preserve">6. Несприятливі фактори праці покоївок: пил, хімічні речовини, біологічні забруднювачі, несприятливий мікроклімат. Основні симптоми впливу несприятливих факторів  повітряного середовища: головний біль, втомлюваність, подразнення слизових оболонок, кашель, запаморочення тощо. </w:t>
      </w:r>
    </w:p>
    <w:p w14:paraId="2739AD63" w14:textId="77777777" w:rsidR="009153A4"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t xml:space="preserve">7. Природна та механічна вентиляція: характеристика, переваги та недоліки. Вимоги до вентиляції виробничих приміщень підприємств </w:t>
      </w:r>
      <w:proofErr w:type="spellStart"/>
      <w:r w:rsidRPr="00E4700F">
        <w:rPr>
          <w:rFonts w:ascii="Times New Roman" w:hAnsi="Times New Roman" w:cs="Times New Roman"/>
          <w:sz w:val="28"/>
          <w:szCs w:val="28"/>
        </w:rPr>
        <w:t>готельно</w:t>
      </w:r>
      <w:proofErr w:type="spellEnd"/>
      <w:r w:rsidRPr="00E4700F">
        <w:rPr>
          <w:rFonts w:ascii="Times New Roman" w:hAnsi="Times New Roman" w:cs="Times New Roman"/>
          <w:sz w:val="28"/>
          <w:szCs w:val="28"/>
        </w:rPr>
        <w:t>-ресторанного господарства.</w:t>
      </w:r>
    </w:p>
    <w:p w14:paraId="1B7D436E" w14:textId="77777777" w:rsidR="009153A4"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t>8. Кондиціонування повітря та його роль у забезпеченні комфортного мікроклімату.</w:t>
      </w:r>
    </w:p>
    <w:p w14:paraId="6CEB7BAF" w14:textId="77777777" w:rsidR="009153A4"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t>9. Поняття про тютюновий дим та вторинний(пасивний) тютюновий дим. Основні компоненти тютюнового диму та їх вплив на організм людини.</w:t>
      </w:r>
    </w:p>
    <w:p w14:paraId="7E2F7C7C" w14:textId="5998A087" w:rsidR="00AD2183"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t xml:space="preserve">10. Особливості забруднення повітря </w:t>
      </w:r>
      <w:proofErr w:type="spellStart"/>
      <w:r w:rsidRPr="00E4700F">
        <w:rPr>
          <w:rFonts w:ascii="Times New Roman" w:hAnsi="Times New Roman" w:cs="Times New Roman"/>
          <w:sz w:val="28"/>
          <w:szCs w:val="28"/>
        </w:rPr>
        <w:t>вприміщеннях</w:t>
      </w:r>
      <w:proofErr w:type="spellEnd"/>
      <w:r w:rsidRPr="00E4700F">
        <w:rPr>
          <w:rFonts w:ascii="Times New Roman" w:hAnsi="Times New Roman" w:cs="Times New Roman"/>
          <w:sz w:val="28"/>
          <w:szCs w:val="28"/>
        </w:rPr>
        <w:t>, де використовують кальяни. Ризики для відвідувачів, які не курять. Нормативні та санітарно-гігієнічні вимоги щодо захисту працівників і відвідувачів від тютюнового диму.</w:t>
      </w:r>
    </w:p>
    <w:p w14:paraId="45519D16" w14:textId="77777777" w:rsidR="009153A4" w:rsidRPr="00E4700F" w:rsidRDefault="009153A4" w:rsidP="009153A4">
      <w:pPr>
        <w:spacing w:after="0" w:line="240" w:lineRule="auto"/>
        <w:ind w:firstLine="709"/>
        <w:jc w:val="both"/>
        <w:rPr>
          <w:rFonts w:ascii="Times New Roman" w:hAnsi="Times New Roman" w:cs="Times New Roman"/>
          <w:sz w:val="28"/>
          <w:szCs w:val="28"/>
        </w:rPr>
      </w:pPr>
    </w:p>
    <w:p w14:paraId="24ED456B" w14:textId="0FAC9F7C" w:rsidR="009153A4" w:rsidRPr="00E4700F" w:rsidRDefault="009153A4" w:rsidP="009153A4">
      <w:pPr>
        <w:spacing w:after="0" w:line="240" w:lineRule="auto"/>
        <w:ind w:firstLine="709"/>
        <w:jc w:val="center"/>
        <w:rPr>
          <w:rFonts w:ascii="Times New Roman" w:hAnsi="Times New Roman" w:cs="Times New Roman"/>
          <w:b/>
          <w:bCs/>
          <w:sz w:val="28"/>
          <w:szCs w:val="28"/>
        </w:rPr>
      </w:pPr>
      <w:r w:rsidRPr="00E4700F">
        <w:rPr>
          <w:rFonts w:ascii="Times New Roman" w:hAnsi="Times New Roman" w:cs="Times New Roman"/>
          <w:b/>
          <w:bCs/>
          <w:sz w:val="28"/>
          <w:szCs w:val="28"/>
        </w:rPr>
        <w:t>Вимоги до підготовки:</w:t>
      </w:r>
    </w:p>
    <w:p w14:paraId="7D29EF9E" w14:textId="77777777" w:rsidR="009153A4" w:rsidRPr="00E4700F" w:rsidRDefault="009153A4" w:rsidP="009153A4">
      <w:pPr>
        <w:numPr>
          <w:ilvl w:val="0"/>
          <w:numId w:val="1"/>
        </w:numPr>
        <w:spacing w:after="0" w:line="240" w:lineRule="auto"/>
        <w:ind w:left="0" w:firstLine="709"/>
        <w:jc w:val="both"/>
        <w:rPr>
          <w:rFonts w:ascii="Times New Roman" w:hAnsi="Times New Roman" w:cs="Times New Roman"/>
          <w:sz w:val="28"/>
          <w:szCs w:val="28"/>
        </w:rPr>
      </w:pPr>
      <w:r w:rsidRPr="00E4700F">
        <w:rPr>
          <w:rFonts w:ascii="Times New Roman" w:hAnsi="Times New Roman" w:cs="Times New Roman"/>
          <w:sz w:val="28"/>
          <w:szCs w:val="28"/>
        </w:rPr>
        <w:t>Усне повідомлення: орієнтовно 5–7 хвилин.</w:t>
      </w:r>
    </w:p>
    <w:p w14:paraId="4CDA7FED" w14:textId="77777777" w:rsidR="009153A4" w:rsidRPr="00E4700F" w:rsidRDefault="009153A4" w:rsidP="009153A4">
      <w:pPr>
        <w:numPr>
          <w:ilvl w:val="0"/>
          <w:numId w:val="1"/>
        </w:numPr>
        <w:spacing w:after="0" w:line="240" w:lineRule="auto"/>
        <w:ind w:left="0" w:firstLine="709"/>
        <w:jc w:val="both"/>
        <w:rPr>
          <w:rFonts w:ascii="Times New Roman" w:hAnsi="Times New Roman" w:cs="Times New Roman"/>
          <w:sz w:val="28"/>
          <w:szCs w:val="28"/>
        </w:rPr>
      </w:pPr>
      <w:r w:rsidRPr="00E4700F">
        <w:rPr>
          <w:rFonts w:ascii="Times New Roman" w:hAnsi="Times New Roman" w:cs="Times New Roman"/>
          <w:sz w:val="28"/>
          <w:szCs w:val="28"/>
        </w:rPr>
        <w:t>Презентація: орієнтовно 6–8 змістовних слайдів із короткими тезами, схемами або ілюстраціями.</w:t>
      </w:r>
    </w:p>
    <w:p w14:paraId="756A86EE" w14:textId="77777777" w:rsidR="009153A4" w:rsidRPr="00E4700F" w:rsidRDefault="009153A4" w:rsidP="009153A4">
      <w:pPr>
        <w:numPr>
          <w:ilvl w:val="0"/>
          <w:numId w:val="1"/>
        </w:numPr>
        <w:spacing w:after="0" w:line="240" w:lineRule="auto"/>
        <w:ind w:left="0" w:firstLine="709"/>
        <w:jc w:val="both"/>
        <w:rPr>
          <w:rFonts w:ascii="Times New Roman" w:hAnsi="Times New Roman" w:cs="Times New Roman"/>
          <w:sz w:val="28"/>
          <w:szCs w:val="28"/>
        </w:rPr>
      </w:pPr>
      <w:r w:rsidRPr="00E4700F">
        <w:rPr>
          <w:rFonts w:ascii="Times New Roman" w:hAnsi="Times New Roman" w:cs="Times New Roman"/>
          <w:sz w:val="28"/>
          <w:szCs w:val="28"/>
        </w:rPr>
        <w:t>Відеоматеріал: коротке навчальне відео власного створення або підібране з відкритого джерела. Якщо використовуєте готове відео, додайте посилання та коротко поясніть, на що саме в ньому варто звернути увагу.</w:t>
      </w:r>
    </w:p>
    <w:p w14:paraId="00A6FF61" w14:textId="20BEFA64" w:rsidR="009153A4" w:rsidRPr="00E4700F" w:rsidRDefault="009153A4" w:rsidP="009153A4">
      <w:pPr>
        <w:spacing w:after="0" w:line="240" w:lineRule="auto"/>
        <w:ind w:firstLine="709"/>
        <w:jc w:val="both"/>
        <w:rPr>
          <w:rFonts w:ascii="Times New Roman" w:hAnsi="Times New Roman" w:cs="Times New Roman"/>
          <w:sz w:val="28"/>
          <w:szCs w:val="28"/>
        </w:rPr>
      </w:pPr>
      <w:r w:rsidRPr="00E4700F">
        <w:rPr>
          <w:rFonts w:ascii="Times New Roman" w:hAnsi="Times New Roman" w:cs="Times New Roman"/>
          <w:sz w:val="28"/>
          <w:szCs w:val="28"/>
        </w:rPr>
        <w:t xml:space="preserve">Наприкінці роботи сформулюйте стислий висновок: який чинник повітряного середовища є основним у вибраній темі та як можна зменшити його несприятливий вплив. </w:t>
      </w:r>
    </w:p>
    <w:sectPr w:rsidR="009153A4" w:rsidRPr="00E4700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Arial Unicode MS"/>
    <w:charset w:val="80"/>
    <w:family w:val="auto"/>
    <w:pitch w:val="default"/>
    <w:sig w:usb0="00002A87" w:usb1="08070000" w:usb2="00000010" w:usb3="00000000" w:csb0="0002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7012B2"/>
    <w:multiLevelType w:val="multilevel"/>
    <w:tmpl w:val="E4D69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95251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183"/>
    <w:rsid w:val="00903FAB"/>
    <w:rsid w:val="009153A4"/>
    <w:rsid w:val="00AD2183"/>
    <w:rsid w:val="00DA28AC"/>
    <w:rsid w:val="00E4700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1E7FB"/>
  <w15:chartTrackingRefBased/>
  <w15:docId w15:val="{BBD7F225-60C1-4A93-8B82-64493B0E5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D21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D21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D218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D218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D218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D218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D218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D218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D218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D2183"/>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D2183"/>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D2183"/>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D2183"/>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D2183"/>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D218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D2183"/>
    <w:rPr>
      <w:rFonts w:eastAsiaTheme="majorEastAsia" w:cstheme="majorBidi"/>
      <w:color w:val="595959" w:themeColor="text1" w:themeTint="A6"/>
    </w:rPr>
  </w:style>
  <w:style w:type="character" w:customStyle="1" w:styleId="80">
    <w:name w:val="Заголовок 8 Знак"/>
    <w:basedOn w:val="a0"/>
    <w:link w:val="8"/>
    <w:uiPriority w:val="9"/>
    <w:semiHidden/>
    <w:rsid w:val="00AD218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D2183"/>
    <w:rPr>
      <w:rFonts w:eastAsiaTheme="majorEastAsia" w:cstheme="majorBidi"/>
      <w:color w:val="272727" w:themeColor="text1" w:themeTint="D8"/>
    </w:rPr>
  </w:style>
  <w:style w:type="paragraph" w:styleId="a3">
    <w:name w:val="Title"/>
    <w:basedOn w:val="a"/>
    <w:next w:val="a"/>
    <w:link w:val="a4"/>
    <w:uiPriority w:val="10"/>
    <w:qFormat/>
    <w:rsid w:val="00AD21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D218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D2183"/>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D218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D2183"/>
    <w:pPr>
      <w:spacing w:before="160"/>
      <w:jc w:val="center"/>
    </w:pPr>
    <w:rPr>
      <w:i/>
      <w:iCs/>
      <w:color w:val="404040" w:themeColor="text1" w:themeTint="BF"/>
    </w:rPr>
  </w:style>
  <w:style w:type="character" w:customStyle="1" w:styleId="a8">
    <w:name w:val="Цитата Знак"/>
    <w:basedOn w:val="a0"/>
    <w:link w:val="a7"/>
    <w:uiPriority w:val="29"/>
    <w:rsid w:val="00AD2183"/>
    <w:rPr>
      <w:i/>
      <w:iCs/>
      <w:color w:val="404040" w:themeColor="text1" w:themeTint="BF"/>
    </w:rPr>
  </w:style>
  <w:style w:type="paragraph" w:styleId="a9">
    <w:name w:val="List Paragraph"/>
    <w:basedOn w:val="a"/>
    <w:uiPriority w:val="34"/>
    <w:qFormat/>
    <w:rsid w:val="00AD2183"/>
    <w:pPr>
      <w:ind w:left="720"/>
      <w:contextualSpacing/>
    </w:pPr>
  </w:style>
  <w:style w:type="character" w:styleId="aa">
    <w:name w:val="Intense Emphasis"/>
    <w:basedOn w:val="a0"/>
    <w:uiPriority w:val="21"/>
    <w:qFormat/>
    <w:rsid w:val="00AD2183"/>
    <w:rPr>
      <w:i/>
      <w:iCs/>
      <w:color w:val="0F4761" w:themeColor="accent1" w:themeShade="BF"/>
    </w:rPr>
  </w:style>
  <w:style w:type="paragraph" w:styleId="ab">
    <w:name w:val="Intense Quote"/>
    <w:basedOn w:val="a"/>
    <w:next w:val="a"/>
    <w:link w:val="ac"/>
    <w:uiPriority w:val="30"/>
    <w:qFormat/>
    <w:rsid w:val="00AD21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D2183"/>
    <w:rPr>
      <w:i/>
      <w:iCs/>
      <w:color w:val="0F4761" w:themeColor="accent1" w:themeShade="BF"/>
    </w:rPr>
  </w:style>
  <w:style w:type="character" w:styleId="ad">
    <w:name w:val="Intense Reference"/>
    <w:basedOn w:val="a0"/>
    <w:uiPriority w:val="32"/>
    <w:qFormat/>
    <w:rsid w:val="00AD2183"/>
    <w:rPr>
      <w:b/>
      <w:bCs/>
      <w:smallCaps/>
      <w:color w:val="0F4761" w:themeColor="accent1" w:themeShade="BF"/>
      <w:spacing w:val="5"/>
    </w:rPr>
  </w:style>
  <w:style w:type="paragraph" w:styleId="ae">
    <w:name w:val="Normal (Web)"/>
    <w:basedOn w:val="a"/>
    <w:uiPriority w:val="99"/>
    <w:unhideWhenUsed/>
    <w:rsid w:val="00E4700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pdq2pgselectionanchorcontainer">
    <w:name w:val="pdq2pg_selectionanchorcontainer"/>
    <w:basedOn w:val="a"/>
    <w:rsid w:val="00E4700F"/>
    <w:pPr>
      <w:spacing w:before="100" w:beforeAutospacing="1" w:after="100" w:afterAutospacing="1" w:line="240" w:lineRule="auto"/>
    </w:pPr>
    <w:rPr>
      <w:rFonts w:ascii="Times New Roman" w:eastAsia="Times New Roman" w:hAnsi="Times New Roman" w:cs="Times New Roman"/>
      <w:kern w:val="0"/>
      <w:lang w:eastAsia="uk-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6987">
      <w:bodyDiv w:val="1"/>
      <w:marLeft w:val="0"/>
      <w:marRight w:val="0"/>
      <w:marTop w:val="0"/>
      <w:marBottom w:val="0"/>
      <w:divBdr>
        <w:top w:val="none" w:sz="0" w:space="0" w:color="auto"/>
        <w:left w:val="none" w:sz="0" w:space="0" w:color="auto"/>
        <w:bottom w:val="none" w:sz="0" w:space="0" w:color="auto"/>
        <w:right w:val="none" w:sz="0" w:space="0" w:color="auto"/>
      </w:divBdr>
    </w:div>
    <w:div w:id="411584057">
      <w:bodyDiv w:val="1"/>
      <w:marLeft w:val="0"/>
      <w:marRight w:val="0"/>
      <w:marTop w:val="0"/>
      <w:marBottom w:val="0"/>
      <w:divBdr>
        <w:top w:val="none" w:sz="0" w:space="0" w:color="auto"/>
        <w:left w:val="none" w:sz="0" w:space="0" w:color="auto"/>
        <w:bottom w:val="none" w:sz="0" w:space="0" w:color="auto"/>
        <w:right w:val="none" w:sz="0" w:space="0" w:color="auto"/>
      </w:divBdr>
    </w:div>
    <w:div w:id="649947978">
      <w:bodyDiv w:val="1"/>
      <w:marLeft w:val="0"/>
      <w:marRight w:val="0"/>
      <w:marTop w:val="0"/>
      <w:marBottom w:val="0"/>
      <w:divBdr>
        <w:top w:val="none" w:sz="0" w:space="0" w:color="auto"/>
        <w:left w:val="none" w:sz="0" w:space="0" w:color="auto"/>
        <w:bottom w:val="none" w:sz="0" w:space="0" w:color="auto"/>
        <w:right w:val="none" w:sz="0" w:space="0" w:color="auto"/>
      </w:divBdr>
    </w:div>
    <w:div w:id="1294287537">
      <w:bodyDiv w:val="1"/>
      <w:marLeft w:val="0"/>
      <w:marRight w:val="0"/>
      <w:marTop w:val="0"/>
      <w:marBottom w:val="0"/>
      <w:divBdr>
        <w:top w:val="none" w:sz="0" w:space="0" w:color="auto"/>
        <w:left w:val="none" w:sz="0" w:space="0" w:color="auto"/>
        <w:bottom w:val="none" w:sz="0" w:space="0" w:color="auto"/>
        <w:right w:val="none" w:sz="0" w:space="0" w:color="auto"/>
      </w:divBdr>
    </w:div>
    <w:div w:id="1782383962">
      <w:bodyDiv w:val="1"/>
      <w:marLeft w:val="0"/>
      <w:marRight w:val="0"/>
      <w:marTop w:val="0"/>
      <w:marBottom w:val="0"/>
      <w:divBdr>
        <w:top w:val="none" w:sz="0" w:space="0" w:color="auto"/>
        <w:left w:val="none" w:sz="0" w:space="0" w:color="auto"/>
        <w:bottom w:val="none" w:sz="0" w:space="0" w:color="auto"/>
        <w:right w:val="none" w:sz="0" w:space="0" w:color="auto"/>
      </w:divBdr>
    </w:div>
    <w:div w:id="1889102268">
      <w:bodyDiv w:val="1"/>
      <w:marLeft w:val="0"/>
      <w:marRight w:val="0"/>
      <w:marTop w:val="0"/>
      <w:marBottom w:val="0"/>
      <w:divBdr>
        <w:top w:val="none" w:sz="0" w:space="0" w:color="auto"/>
        <w:left w:val="none" w:sz="0" w:space="0" w:color="auto"/>
        <w:bottom w:val="none" w:sz="0" w:space="0" w:color="auto"/>
        <w:right w:val="none" w:sz="0" w:space="0" w:color="auto"/>
      </w:divBdr>
    </w:div>
    <w:div w:id="2037804315">
      <w:bodyDiv w:val="1"/>
      <w:marLeft w:val="0"/>
      <w:marRight w:val="0"/>
      <w:marTop w:val="0"/>
      <w:marBottom w:val="0"/>
      <w:divBdr>
        <w:top w:val="none" w:sz="0" w:space="0" w:color="auto"/>
        <w:left w:val="none" w:sz="0" w:space="0" w:color="auto"/>
        <w:bottom w:val="none" w:sz="0" w:space="0" w:color="auto"/>
        <w:right w:val="none" w:sz="0" w:space="0" w:color="auto"/>
      </w:divBdr>
    </w:div>
    <w:div w:id="210476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2444</Words>
  <Characters>1394</Characters>
  <Application>Microsoft Office Word</Application>
  <DocSecurity>0</DocSecurity>
  <Lines>11</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Чайка</dc:creator>
  <cp:keywords/>
  <dc:description/>
  <cp:lastModifiedBy>Юлия Чайка</cp:lastModifiedBy>
  <cp:revision>2</cp:revision>
  <dcterms:created xsi:type="dcterms:W3CDTF">2026-11-01T22:19:00Z</dcterms:created>
  <dcterms:modified xsi:type="dcterms:W3CDTF">2026-11-01T22:19:00Z</dcterms:modified>
</cp:coreProperties>
</file>