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6143" w14:textId="58423277" w:rsidR="00217EA5" w:rsidRPr="007865C8" w:rsidRDefault="007865C8" w:rsidP="007865C8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865C8">
        <w:rPr>
          <w:rFonts w:asciiTheme="majorBidi" w:hAnsiTheme="majorBidi" w:cstheme="majorBidi"/>
          <w:b/>
          <w:bCs/>
          <w:sz w:val="28"/>
          <w:szCs w:val="28"/>
        </w:rPr>
        <w:t>ОК Сучасні соціальні практики спорту</w:t>
      </w:r>
    </w:p>
    <w:p w14:paraId="79DA25B3" w14:textId="77777777" w:rsidR="007865C8" w:rsidRDefault="007865C8" w:rsidP="007865C8">
      <w:pPr>
        <w:spacing w:before="100" w:beforeAutospacing="1" w:after="100" w:afterAutospacing="1" w:line="276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eastAsia="uk-UA"/>
        </w:rPr>
      </w:pPr>
      <w:r w:rsidRPr="007865C8">
        <w:rPr>
          <w:rFonts w:asciiTheme="majorBidi" w:hAnsiTheme="majorBidi" w:cstheme="majorBidi"/>
          <w:b/>
          <w:bCs/>
          <w:sz w:val="28"/>
          <w:szCs w:val="28"/>
        </w:rPr>
        <w:t xml:space="preserve">Тема </w:t>
      </w:r>
      <w:r w:rsidRPr="007865C8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eastAsia="uk-UA"/>
        </w:rPr>
        <w:t>СПОРТ ЯК СКЛАДОВА СУСПІЛЬНОГО РОЗВИТКУ</w:t>
      </w:r>
    </w:p>
    <w:p w14:paraId="0FF4ACEA" w14:textId="77777777" w:rsidR="007865C8" w:rsidRDefault="007865C8" w:rsidP="007865C8">
      <w:pPr>
        <w:ind w:firstLine="708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eastAsia="uk-UA"/>
        </w:rPr>
        <w:t xml:space="preserve">Практичне заняття 2 </w:t>
      </w:r>
      <w:r w:rsidRPr="00C52263">
        <w:rPr>
          <w:rFonts w:asciiTheme="majorBidi" w:hAnsiTheme="majorBidi" w:cstheme="majorBidi"/>
          <w:b/>
          <w:bCs/>
          <w:sz w:val="28"/>
          <w:szCs w:val="28"/>
        </w:rPr>
        <w:t xml:space="preserve">Організаційно-управлінські аспекти функціонування спорту </w:t>
      </w:r>
    </w:p>
    <w:p w14:paraId="47FFA1BC" w14:textId="7035FFA2" w:rsidR="007865C8" w:rsidRPr="007865C8" w:rsidRDefault="007865C8" w:rsidP="007865C8">
      <w:pPr>
        <w:ind w:firstLine="708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 xml:space="preserve">Організаційно-управлінські аспекти функціонування спорту </w:t>
      </w:r>
      <w:r w:rsidRPr="00C52263">
        <w:rPr>
          <w:rFonts w:asciiTheme="majorBidi" w:hAnsiTheme="majorBidi" w:cstheme="majorBidi"/>
          <w:sz w:val="28"/>
          <w:szCs w:val="28"/>
        </w:rPr>
        <w:t>охоплюють комплексну систему взаємодії державних, громадських та приватних інституцій, які забезпечують розвиток рухової активності, масового спорту та спорту вищих досягнень.</w:t>
      </w:r>
    </w:p>
    <w:p w14:paraId="34EC7AF8" w14:textId="0E836373" w:rsidR="007865C8" w:rsidRPr="00C52263" w:rsidRDefault="007865C8" w:rsidP="007865C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 xml:space="preserve">1. Рівні управління та суб'єкти </w:t>
      </w:r>
      <w:r>
        <w:rPr>
          <w:rFonts w:asciiTheme="majorBidi" w:hAnsiTheme="majorBidi" w:cstheme="majorBidi"/>
          <w:b/>
          <w:bCs/>
          <w:sz w:val="28"/>
          <w:szCs w:val="28"/>
        </w:rPr>
        <w:t>спорту</w:t>
      </w:r>
    </w:p>
    <w:p w14:paraId="6F36557B" w14:textId="08D0F371" w:rsidR="007865C8" w:rsidRPr="00C52263" w:rsidRDefault="007865C8" w:rsidP="007865C8">
      <w:p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sz w:val="28"/>
          <w:szCs w:val="28"/>
        </w:rPr>
        <w:t xml:space="preserve">Управління </w:t>
      </w:r>
      <w:r>
        <w:rPr>
          <w:rFonts w:asciiTheme="majorBidi" w:hAnsiTheme="majorBidi" w:cstheme="majorBidi"/>
          <w:sz w:val="28"/>
          <w:szCs w:val="28"/>
        </w:rPr>
        <w:t xml:space="preserve">спортом </w:t>
      </w:r>
      <w:r w:rsidRPr="00C52263">
        <w:rPr>
          <w:rFonts w:asciiTheme="majorBidi" w:hAnsiTheme="majorBidi" w:cstheme="majorBidi"/>
          <w:sz w:val="28"/>
          <w:szCs w:val="28"/>
        </w:rPr>
        <w:t>здійснюється на трьох основних рівнях:</w:t>
      </w:r>
    </w:p>
    <w:p w14:paraId="127A4446" w14:textId="77777777" w:rsidR="007865C8" w:rsidRPr="00C52263" w:rsidRDefault="007865C8" w:rsidP="007865C8">
      <w:pPr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Державний рівень:</w:t>
      </w:r>
      <w:r w:rsidRPr="00C52263">
        <w:rPr>
          <w:rFonts w:asciiTheme="majorBidi" w:hAnsiTheme="majorBidi" w:cstheme="majorBidi"/>
          <w:sz w:val="28"/>
          <w:szCs w:val="28"/>
        </w:rPr>
        <w:t xml:space="preserve"> Формує законодавчу базу, визначає національну стратегію розвитку, забезпечує бюджетне фінансування та здійснює державний контроль (Міністерство молоді та спорту України, профільні комітети Верховної Ради).</w:t>
      </w:r>
    </w:p>
    <w:p w14:paraId="7799FD2E" w14:textId="761C92AE" w:rsidR="007865C8" w:rsidRPr="00C52263" w:rsidRDefault="007865C8" w:rsidP="007865C8">
      <w:pPr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Регіональний та місцевий рівні:</w:t>
      </w:r>
      <w:r w:rsidRPr="00C52263">
        <w:rPr>
          <w:rFonts w:asciiTheme="majorBidi" w:hAnsiTheme="majorBidi" w:cstheme="majorBidi"/>
          <w:sz w:val="28"/>
          <w:szCs w:val="28"/>
        </w:rPr>
        <w:t xml:space="preserve"> Адаптують державні програми до умов конкретних областей, громад чи міст. Вони керують місцевою інфраструктурою та фінансують ДЮСШ і комунальні спортивні об'єкти (управління/департаменти, місцеві ради).</w:t>
      </w:r>
    </w:p>
    <w:p w14:paraId="6992C00D" w14:textId="77777777" w:rsidR="007865C8" w:rsidRPr="00C52263" w:rsidRDefault="007865C8" w:rsidP="007865C8">
      <w:pPr>
        <w:numPr>
          <w:ilvl w:val="0"/>
          <w:numId w:val="1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Громадсько-корпоративний рівень:</w:t>
      </w:r>
      <w:r w:rsidRPr="00C52263">
        <w:rPr>
          <w:rFonts w:asciiTheme="majorBidi" w:hAnsiTheme="majorBidi" w:cstheme="majorBidi"/>
          <w:sz w:val="28"/>
          <w:szCs w:val="28"/>
        </w:rPr>
        <w:t xml:space="preserve"> Безпосередньо організовує навчально-тренувальний та змагальний процеси (Національний олімпійський комітет, спортивні федерації з видів спорту, спортивні клуби, фітнес-клуби, спортивні товариства).</w:t>
      </w:r>
    </w:p>
    <w:p w14:paraId="3DDE93C1" w14:textId="63437F10" w:rsidR="007865C8" w:rsidRPr="00C52263" w:rsidRDefault="007865C8" w:rsidP="007865C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 xml:space="preserve">2. Функції управління в </w:t>
      </w:r>
      <w:r>
        <w:rPr>
          <w:rFonts w:asciiTheme="majorBidi" w:hAnsiTheme="majorBidi" w:cstheme="majorBidi"/>
          <w:b/>
          <w:bCs/>
          <w:sz w:val="28"/>
          <w:szCs w:val="28"/>
        </w:rPr>
        <w:t>секторі спорту</w:t>
      </w:r>
    </w:p>
    <w:p w14:paraId="1ED73592" w14:textId="2F6E8173" w:rsidR="007865C8" w:rsidRPr="00C52263" w:rsidRDefault="007865C8" w:rsidP="007865C8">
      <w:p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sz w:val="28"/>
          <w:szCs w:val="28"/>
        </w:rPr>
        <w:t>Ефективний менеджмент базується на класичних управлінських функціях, адаптованих до спортивної специфіки:</w:t>
      </w:r>
    </w:p>
    <w:p w14:paraId="412EEF71" w14:textId="77777777" w:rsidR="007865C8" w:rsidRPr="00C52263" w:rsidRDefault="007865C8" w:rsidP="007865C8">
      <w:pPr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Стратегічне планування:</w:t>
      </w:r>
      <w:r w:rsidRPr="00C52263">
        <w:rPr>
          <w:rFonts w:asciiTheme="majorBidi" w:hAnsiTheme="majorBidi" w:cstheme="majorBidi"/>
          <w:sz w:val="28"/>
          <w:szCs w:val="28"/>
        </w:rPr>
        <w:t xml:space="preserve"> Розробка довгострокових програм (наприклад, "Стратегія розвитку фізичної культури і спорту") та визначення пріоритетних видів спорту.</w:t>
      </w:r>
    </w:p>
    <w:p w14:paraId="40A48DE1" w14:textId="77777777" w:rsidR="007865C8" w:rsidRPr="00C52263" w:rsidRDefault="007865C8" w:rsidP="007865C8">
      <w:pPr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Організація:</w:t>
      </w:r>
      <w:r w:rsidRPr="00C52263">
        <w:rPr>
          <w:rFonts w:asciiTheme="majorBidi" w:hAnsiTheme="majorBidi" w:cstheme="majorBidi"/>
          <w:sz w:val="28"/>
          <w:szCs w:val="28"/>
        </w:rPr>
        <w:t xml:space="preserve"> Створення структури взаємодії між федераціями, клубами та тренерами, а також координація підготовки до великих змагань (Олімпійські ігри, Чемпіонати світу).</w:t>
      </w:r>
    </w:p>
    <w:p w14:paraId="03E3C3B0" w14:textId="77777777" w:rsidR="007865C8" w:rsidRPr="00C52263" w:rsidRDefault="007865C8" w:rsidP="007865C8">
      <w:pPr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Мотивація та кадрове забезпечення:</w:t>
      </w:r>
      <w:r w:rsidRPr="00C52263">
        <w:rPr>
          <w:rFonts w:asciiTheme="majorBidi" w:hAnsiTheme="majorBidi" w:cstheme="majorBidi"/>
          <w:sz w:val="28"/>
          <w:szCs w:val="28"/>
        </w:rPr>
        <w:t xml:space="preserve"> Розробка систем винагород для спортсменів і тренерів (стипендії, премії), а також підготовка та підвищення кваліфікації кадрів.</w:t>
      </w:r>
    </w:p>
    <w:p w14:paraId="53D6ED56" w14:textId="77777777" w:rsidR="007865C8" w:rsidRPr="00C52263" w:rsidRDefault="007865C8" w:rsidP="007865C8">
      <w:pPr>
        <w:numPr>
          <w:ilvl w:val="0"/>
          <w:numId w:val="2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Контроль та моніторинг:</w:t>
      </w:r>
      <w:r w:rsidRPr="00C52263">
        <w:rPr>
          <w:rFonts w:asciiTheme="majorBidi" w:hAnsiTheme="majorBidi" w:cstheme="majorBidi"/>
          <w:sz w:val="28"/>
          <w:szCs w:val="28"/>
        </w:rPr>
        <w:t xml:space="preserve"> Оцінка ефективності використання бюджетних коштів, антидопінговий контроль </w:t>
      </w:r>
      <w:r w:rsidRPr="007865C8">
        <w:rPr>
          <w:rFonts w:asciiTheme="majorBidi" w:hAnsiTheme="majorBidi" w:cstheme="majorBidi"/>
          <w:i/>
          <w:iCs/>
          <w:sz w:val="28"/>
          <w:szCs w:val="28"/>
          <w:u w:val="single"/>
        </w:rPr>
        <w:t>та атестація спортивних закладів</w:t>
      </w:r>
      <w:r w:rsidRPr="00C52263">
        <w:rPr>
          <w:rFonts w:asciiTheme="majorBidi" w:hAnsiTheme="majorBidi" w:cstheme="majorBidi"/>
          <w:sz w:val="28"/>
          <w:szCs w:val="28"/>
        </w:rPr>
        <w:t>.</w:t>
      </w:r>
    </w:p>
    <w:p w14:paraId="775BD122" w14:textId="77777777" w:rsidR="007865C8" w:rsidRPr="00C52263" w:rsidRDefault="007865C8" w:rsidP="007865C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lastRenderedPageBreak/>
        <w:t>3. Нормативно-правове забезпечення</w:t>
      </w:r>
    </w:p>
    <w:p w14:paraId="1872FDD7" w14:textId="3D68DD30" w:rsidR="007865C8" w:rsidRPr="00C52263" w:rsidRDefault="007865C8" w:rsidP="007865C8">
      <w:p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sz w:val="28"/>
          <w:szCs w:val="28"/>
        </w:rPr>
        <w:t>Функціонування сфери регламентоване законодавством. Головними елементами є:</w:t>
      </w:r>
    </w:p>
    <w:p w14:paraId="0E80D795" w14:textId="77777777" w:rsidR="007865C8" w:rsidRPr="00C52263" w:rsidRDefault="007865C8" w:rsidP="007865C8">
      <w:pPr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sz w:val="28"/>
          <w:szCs w:val="28"/>
        </w:rPr>
        <w:t>Закон України «Про фізичну культуру і спорт».</w:t>
      </w:r>
    </w:p>
    <w:p w14:paraId="7FDB24A0" w14:textId="77777777" w:rsidR="007865C8" w:rsidRPr="00C52263" w:rsidRDefault="007865C8" w:rsidP="007865C8">
      <w:pPr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sz w:val="28"/>
          <w:szCs w:val="28"/>
        </w:rPr>
        <w:t>Міжнародні хартії та конвенції (Олімпійська хартія, Антидопінговий кодекс).</w:t>
      </w:r>
    </w:p>
    <w:p w14:paraId="1519027E" w14:textId="77777777" w:rsidR="007865C8" w:rsidRPr="00C52263" w:rsidRDefault="007865C8" w:rsidP="007865C8">
      <w:pPr>
        <w:numPr>
          <w:ilvl w:val="0"/>
          <w:numId w:val="3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sz w:val="28"/>
          <w:szCs w:val="28"/>
        </w:rPr>
        <w:t>Регламенти та положення конкретних міжнародних і національних спортивних федерацій.</w:t>
      </w:r>
    </w:p>
    <w:p w14:paraId="7B8152B1" w14:textId="77777777" w:rsidR="007865C8" w:rsidRPr="00C52263" w:rsidRDefault="007865C8" w:rsidP="007865C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4. Фінансово-економічні аспекти</w:t>
      </w:r>
    </w:p>
    <w:p w14:paraId="2B4E55F9" w14:textId="710C9566" w:rsidR="007865C8" w:rsidRPr="00C52263" w:rsidRDefault="007865C8" w:rsidP="007865C8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Сектор спорту </w:t>
      </w:r>
      <w:r w:rsidRPr="00C52263">
        <w:rPr>
          <w:rFonts w:asciiTheme="majorBidi" w:hAnsiTheme="majorBidi" w:cstheme="majorBidi"/>
          <w:sz w:val="28"/>
          <w:szCs w:val="28"/>
        </w:rPr>
        <w:t xml:space="preserve">функціонує за умов </w:t>
      </w:r>
      <w:r w:rsidRPr="00C52263">
        <w:rPr>
          <w:rFonts w:asciiTheme="majorBidi" w:hAnsiTheme="majorBidi" w:cstheme="majorBidi"/>
          <w:b/>
          <w:bCs/>
          <w:sz w:val="28"/>
          <w:szCs w:val="28"/>
        </w:rPr>
        <w:t>багатоканального фінансування</w:t>
      </w:r>
      <w:r w:rsidRPr="00C52263">
        <w:rPr>
          <w:rFonts w:asciiTheme="majorBidi" w:hAnsiTheme="majorBidi" w:cstheme="majorBidi"/>
          <w:sz w:val="28"/>
          <w:szCs w:val="28"/>
        </w:rPr>
        <w:t>:</w:t>
      </w:r>
    </w:p>
    <w:p w14:paraId="77450D17" w14:textId="77777777" w:rsidR="007865C8" w:rsidRPr="00C52263" w:rsidRDefault="007865C8" w:rsidP="007865C8">
      <w:pPr>
        <w:numPr>
          <w:ilvl w:val="0"/>
          <w:numId w:val="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Державні субсидії:</w:t>
      </w:r>
      <w:r w:rsidRPr="00C52263">
        <w:rPr>
          <w:rFonts w:asciiTheme="majorBidi" w:hAnsiTheme="majorBidi" w:cstheme="majorBidi"/>
          <w:sz w:val="28"/>
          <w:szCs w:val="28"/>
        </w:rPr>
        <w:t xml:space="preserve"> Фінансування збірних команд, будівництво великих спортивних об'єктів.</w:t>
      </w:r>
    </w:p>
    <w:p w14:paraId="2F14312E" w14:textId="77777777" w:rsidR="007865C8" w:rsidRPr="00C52263" w:rsidRDefault="007865C8" w:rsidP="007865C8">
      <w:pPr>
        <w:numPr>
          <w:ilvl w:val="0"/>
          <w:numId w:val="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Муніципальний бюджет:</w:t>
      </w:r>
      <w:r w:rsidRPr="00C52263">
        <w:rPr>
          <w:rFonts w:asciiTheme="majorBidi" w:hAnsiTheme="majorBidi" w:cstheme="majorBidi"/>
          <w:sz w:val="28"/>
          <w:szCs w:val="28"/>
        </w:rPr>
        <w:t xml:space="preserve"> Утримання місцевих спортивних секцій, проведення локальних заходів.</w:t>
      </w:r>
    </w:p>
    <w:p w14:paraId="34AF7513" w14:textId="77777777" w:rsidR="007865C8" w:rsidRPr="00C52263" w:rsidRDefault="007865C8" w:rsidP="007865C8">
      <w:pPr>
        <w:numPr>
          <w:ilvl w:val="0"/>
          <w:numId w:val="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Комерційні надходження:</w:t>
      </w:r>
      <w:r w:rsidRPr="00C52263">
        <w:rPr>
          <w:rFonts w:asciiTheme="majorBidi" w:hAnsiTheme="majorBidi" w:cstheme="majorBidi"/>
          <w:sz w:val="28"/>
          <w:szCs w:val="28"/>
        </w:rPr>
        <w:t xml:space="preserve"> Спонсорство, продаж прав на трансляцію, продаж квитків та мерчу.</w:t>
      </w:r>
    </w:p>
    <w:p w14:paraId="4A2B18B1" w14:textId="77777777" w:rsidR="007865C8" w:rsidRPr="00C52263" w:rsidRDefault="007865C8" w:rsidP="007865C8">
      <w:pPr>
        <w:numPr>
          <w:ilvl w:val="0"/>
          <w:numId w:val="4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Гранти та благодійність:</w:t>
      </w:r>
      <w:r w:rsidRPr="00C52263">
        <w:rPr>
          <w:rFonts w:asciiTheme="majorBidi" w:hAnsiTheme="majorBidi" w:cstheme="majorBidi"/>
          <w:sz w:val="28"/>
          <w:szCs w:val="28"/>
        </w:rPr>
        <w:t xml:space="preserve"> Залучення коштів міжнародних фондів на розвиток масового чи реабілітаційного спорту.</w:t>
      </w:r>
    </w:p>
    <w:p w14:paraId="725F2061" w14:textId="233EEA0C" w:rsidR="007865C8" w:rsidRPr="00C52263" w:rsidRDefault="007865C8" w:rsidP="007865C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 xml:space="preserve">5. Сучасні виклики та тенденції в управлінні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спортом </w:t>
      </w:r>
    </w:p>
    <w:p w14:paraId="466A2086" w14:textId="3AA61490" w:rsidR="007865C8" w:rsidRPr="00C52263" w:rsidRDefault="007865C8" w:rsidP="007865C8">
      <w:pPr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52263">
        <w:rPr>
          <w:rFonts w:asciiTheme="majorBidi" w:hAnsiTheme="majorBidi" w:cstheme="majorBidi"/>
          <w:b/>
          <w:bCs/>
          <w:sz w:val="28"/>
          <w:szCs w:val="28"/>
        </w:rPr>
        <w:t>Цифровізація</w:t>
      </w:r>
      <w:proofErr w:type="spellEnd"/>
      <w:r w:rsidRPr="00C52263">
        <w:rPr>
          <w:rFonts w:asciiTheme="majorBidi" w:hAnsiTheme="majorBidi" w:cstheme="majorBidi"/>
          <w:b/>
          <w:bCs/>
          <w:sz w:val="28"/>
          <w:szCs w:val="28"/>
        </w:rPr>
        <w:t xml:space="preserve"> (</w:t>
      </w:r>
      <w:proofErr w:type="spellStart"/>
      <w:r w:rsidRPr="00C52263">
        <w:rPr>
          <w:rFonts w:asciiTheme="majorBidi" w:hAnsiTheme="majorBidi" w:cstheme="majorBidi"/>
          <w:b/>
          <w:bCs/>
          <w:sz w:val="28"/>
          <w:szCs w:val="28"/>
        </w:rPr>
        <w:t>Digitalization</w:t>
      </w:r>
      <w:proofErr w:type="spellEnd"/>
      <w:r w:rsidRPr="00C52263">
        <w:rPr>
          <w:rFonts w:asciiTheme="majorBidi" w:hAnsiTheme="majorBidi" w:cstheme="majorBidi"/>
          <w:b/>
          <w:bCs/>
          <w:sz w:val="28"/>
          <w:szCs w:val="28"/>
        </w:rPr>
        <w:t>):</w:t>
      </w:r>
      <w:r w:rsidRPr="00C52263">
        <w:rPr>
          <w:rFonts w:asciiTheme="majorBidi" w:hAnsiTheme="majorBidi" w:cstheme="majorBidi"/>
          <w:sz w:val="28"/>
          <w:szCs w:val="28"/>
        </w:rPr>
        <w:t xml:space="preserve"> Впровадження </w:t>
      </w:r>
      <w:r>
        <w:rPr>
          <w:rFonts w:asciiTheme="majorBidi" w:hAnsiTheme="majorBidi" w:cstheme="majorBidi"/>
          <w:sz w:val="28"/>
          <w:szCs w:val="28"/>
        </w:rPr>
        <w:t xml:space="preserve">інформаційних </w:t>
      </w:r>
      <w:r w:rsidRPr="00C52263">
        <w:rPr>
          <w:rFonts w:asciiTheme="majorBidi" w:hAnsiTheme="majorBidi" w:cstheme="majorBidi"/>
          <w:sz w:val="28"/>
          <w:szCs w:val="28"/>
        </w:rPr>
        <w:t xml:space="preserve">систем для управління клубами, використання </w:t>
      </w:r>
      <w:proofErr w:type="spellStart"/>
      <w:r w:rsidRPr="00C52263">
        <w:rPr>
          <w:rFonts w:asciiTheme="majorBidi" w:hAnsiTheme="majorBidi" w:cstheme="majorBidi"/>
          <w:sz w:val="28"/>
          <w:szCs w:val="28"/>
        </w:rPr>
        <w:t>Big</w:t>
      </w:r>
      <w:proofErr w:type="spellEnd"/>
      <w:r w:rsidRPr="00C5226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52263">
        <w:rPr>
          <w:rFonts w:asciiTheme="majorBidi" w:hAnsiTheme="majorBidi" w:cstheme="majorBidi"/>
          <w:sz w:val="28"/>
          <w:szCs w:val="28"/>
        </w:rPr>
        <w:t>Data</w:t>
      </w:r>
      <w:proofErr w:type="spellEnd"/>
      <w:r w:rsidRPr="00C52263">
        <w:rPr>
          <w:rFonts w:asciiTheme="majorBidi" w:hAnsiTheme="majorBidi" w:cstheme="majorBidi"/>
          <w:sz w:val="28"/>
          <w:szCs w:val="28"/>
        </w:rPr>
        <w:t xml:space="preserve"> для аналізу результатів спортсменів та створення онлайн-платформ для популяризації здорового способу життя.</w:t>
      </w:r>
    </w:p>
    <w:p w14:paraId="706E951C" w14:textId="77777777" w:rsidR="007865C8" w:rsidRPr="00C52263" w:rsidRDefault="007865C8" w:rsidP="007865C8">
      <w:pPr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Державно-приватне партнерство:</w:t>
      </w:r>
      <w:r w:rsidRPr="00C52263">
        <w:rPr>
          <w:rFonts w:asciiTheme="majorBidi" w:hAnsiTheme="majorBidi" w:cstheme="majorBidi"/>
          <w:sz w:val="28"/>
          <w:szCs w:val="28"/>
        </w:rPr>
        <w:t xml:space="preserve"> Спільне будівництво та експлуатація спортивних комплексів державою та приватними інвесторами.</w:t>
      </w:r>
    </w:p>
    <w:p w14:paraId="5D5B4A9B" w14:textId="77777777" w:rsidR="007865C8" w:rsidRPr="00C52263" w:rsidRDefault="007865C8" w:rsidP="007865C8">
      <w:pPr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52263">
        <w:rPr>
          <w:rFonts w:asciiTheme="majorBidi" w:hAnsiTheme="majorBidi" w:cstheme="majorBidi"/>
          <w:b/>
          <w:bCs/>
          <w:sz w:val="28"/>
          <w:szCs w:val="28"/>
        </w:rPr>
        <w:t>Інклюзивність</w:t>
      </w:r>
      <w:proofErr w:type="spellEnd"/>
      <w:r w:rsidRPr="00C52263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C52263">
        <w:rPr>
          <w:rFonts w:asciiTheme="majorBidi" w:hAnsiTheme="majorBidi" w:cstheme="majorBidi"/>
          <w:sz w:val="28"/>
          <w:szCs w:val="28"/>
        </w:rPr>
        <w:t xml:space="preserve"> Розвиток </w:t>
      </w:r>
      <w:proofErr w:type="spellStart"/>
      <w:r w:rsidRPr="00C52263">
        <w:rPr>
          <w:rFonts w:asciiTheme="majorBidi" w:hAnsiTheme="majorBidi" w:cstheme="majorBidi"/>
          <w:sz w:val="28"/>
          <w:szCs w:val="28"/>
        </w:rPr>
        <w:t>паралімпійського</w:t>
      </w:r>
      <w:proofErr w:type="spellEnd"/>
      <w:r w:rsidRPr="00C52263">
        <w:rPr>
          <w:rFonts w:asciiTheme="majorBidi" w:hAnsiTheme="majorBidi" w:cstheme="majorBidi"/>
          <w:sz w:val="28"/>
          <w:szCs w:val="28"/>
        </w:rPr>
        <w:t xml:space="preserve"> руху, адаптивного спорту та створення </w:t>
      </w:r>
      <w:proofErr w:type="spellStart"/>
      <w:r w:rsidRPr="00C52263">
        <w:rPr>
          <w:rFonts w:asciiTheme="majorBidi" w:hAnsiTheme="majorBidi" w:cstheme="majorBidi"/>
          <w:sz w:val="28"/>
          <w:szCs w:val="28"/>
        </w:rPr>
        <w:t>безбар'єрного</w:t>
      </w:r>
      <w:proofErr w:type="spellEnd"/>
      <w:r w:rsidRPr="00C52263">
        <w:rPr>
          <w:rFonts w:asciiTheme="majorBidi" w:hAnsiTheme="majorBidi" w:cstheme="majorBidi"/>
          <w:sz w:val="28"/>
          <w:szCs w:val="28"/>
        </w:rPr>
        <w:t xml:space="preserve"> середовища на спортивних об'єктах.</w:t>
      </w:r>
    </w:p>
    <w:p w14:paraId="124A0AD5" w14:textId="77777777" w:rsidR="007865C8" w:rsidRPr="00C52263" w:rsidRDefault="007865C8" w:rsidP="007865C8">
      <w:pPr>
        <w:numPr>
          <w:ilvl w:val="0"/>
          <w:numId w:val="5"/>
        </w:numPr>
        <w:jc w:val="both"/>
        <w:rPr>
          <w:rFonts w:asciiTheme="majorBidi" w:hAnsiTheme="majorBidi" w:cstheme="majorBidi"/>
          <w:sz w:val="28"/>
          <w:szCs w:val="28"/>
        </w:rPr>
      </w:pPr>
      <w:r w:rsidRPr="00C52263">
        <w:rPr>
          <w:rFonts w:asciiTheme="majorBidi" w:hAnsiTheme="majorBidi" w:cstheme="majorBidi"/>
          <w:b/>
          <w:bCs/>
          <w:sz w:val="28"/>
          <w:szCs w:val="28"/>
        </w:rPr>
        <w:t>Автономізація спортивних федерацій:</w:t>
      </w:r>
      <w:r w:rsidRPr="00C52263">
        <w:rPr>
          <w:rFonts w:asciiTheme="majorBidi" w:hAnsiTheme="majorBidi" w:cstheme="majorBidi"/>
          <w:sz w:val="28"/>
          <w:szCs w:val="28"/>
        </w:rPr>
        <w:t xml:space="preserve"> Поступовий перехід управлінських повноважень від державних органів до громадських організацій (федерацій).</w:t>
      </w:r>
    </w:p>
    <w:p w14:paraId="3D8E3DC8" w14:textId="411764C5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bookmarkStart w:id="0" w:name="_Hlk176875541"/>
      <w:r w:rsidRPr="000E296B">
        <w:rPr>
          <w:rFonts w:asciiTheme="majorBidi" w:hAnsiTheme="majorBidi" w:cstheme="majorBidi"/>
          <w:sz w:val="28"/>
          <w:szCs w:val="28"/>
        </w:rPr>
        <w:t xml:space="preserve">Сфера спорту як </w:t>
      </w:r>
      <w:proofErr w:type="spellStart"/>
      <w:r w:rsidRPr="000E296B">
        <w:rPr>
          <w:rFonts w:asciiTheme="majorBidi" w:hAnsiTheme="majorBidi" w:cstheme="majorBidi"/>
          <w:sz w:val="28"/>
          <w:szCs w:val="28"/>
        </w:rPr>
        <w:t>соціоприродна</w:t>
      </w:r>
      <w:proofErr w:type="spellEnd"/>
      <w:r w:rsidRPr="000E296B">
        <w:rPr>
          <w:rFonts w:asciiTheme="majorBidi" w:hAnsiTheme="majorBidi" w:cstheme="majorBidi"/>
          <w:sz w:val="28"/>
          <w:szCs w:val="28"/>
        </w:rPr>
        <w:t xml:space="preserve"> система, виступає затребуваною галуззю життєдіяльності, що викликає необхідність формування відповідного апарату управління в цілісній системі взаємообумовлених суспільних відносин, а також являє відповідну політико-економічну державну структуру. Сфера спорту </w:t>
      </w:r>
      <w:r w:rsidRPr="000E296B">
        <w:rPr>
          <w:rFonts w:asciiTheme="majorBidi" w:hAnsiTheme="majorBidi" w:cstheme="majorBidi"/>
          <w:sz w:val="28"/>
          <w:szCs w:val="28"/>
        </w:rPr>
        <w:lastRenderedPageBreak/>
        <w:t xml:space="preserve">розглядається як досить новий та перспективний сектор національної економіки в рамках вирішення Цілей сталого розвитку в умовах циркулярної економіки, що потребує певних змін, які є неоднозначними, досить </w:t>
      </w:r>
      <w:proofErr w:type="spellStart"/>
      <w:r w:rsidRPr="000E296B">
        <w:rPr>
          <w:rFonts w:asciiTheme="majorBidi" w:hAnsiTheme="majorBidi" w:cstheme="majorBidi"/>
          <w:sz w:val="28"/>
          <w:szCs w:val="28"/>
        </w:rPr>
        <w:t>протирічними</w:t>
      </w:r>
      <w:proofErr w:type="spellEnd"/>
      <w:r w:rsidRPr="000E296B">
        <w:rPr>
          <w:rFonts w:asciiTheme="majorBidi" w:hAnsiTheme="majorBidi" w:cstheme="majorBidi"/>
          <w:sz w:val="28"/>
          <w:szCs w:val="28"/>
        </w:rPr>
        <w:t xml:space="preserve"> та торкаються всіх елементів соціально-економічного механізму функціонування сфери спорту.</w:t>
      </w:r>
    </w:p>
    <w:bookmarkEnd w:id="0"/>
    <w:p w14:paraId="14E50889" w14:textId="3981A159" w:rsidR="007865C8" w:rsidRPr="000E296B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lang w:eastAsia="uk-UA"/>
        </w:rPr>
        <w:t xml:space="preserve">Специфіка сучасної системи державного управління сферою характеризується обраним </w:t>
      </w:r>
      <w:r w:rsidRPr="000E296B">
        <w:rPr>
          <w:rFonts w:asciiTheme="majorBidi" w:hAnsiTheme="majorBidi" w:cstheme="majorBidi"/>
          <w:sz w:val="28"/>
          <w:szCs w:val="28"/>
        </w:rPr>
        <w:t>шляхом країни з децентралізації владних повноважень та європейського вектору розвитку.</w:t>
      </w:r>
      <w:r>
        <w:rPr>
          <w:rFonts w:asciiTheme="majorBidi" w:hAnsiTheme="majorBidi" w:cstheme="majorBidi"/>
          <w:sz w:val="28"/>
          <w:szCs w:val="28"/>
        </w:rPr>
        <w:t xml:space="preserve"> Д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е</w:t>
      </w: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ржавна політика у сфері спорту в країнах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Є</w:t>
      </w: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 має такі напрямки</w:t>
      </w:r>
      <w:r w:rsidRPr="004D7CEA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3185324F" w14:textId="77777777" w:rsidR="007865C8" w:rsidRPr="000E296B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• підтримка заходів, які допомагають розвинути інтерес у дітей і молоді до систематичних занять фізичною культурою і спортом;</w:t>
      </w:r>
    </w:p>
    <w:p w14:paraId="5DE7BF90" w14:textId="77777777" w:rsidR="007865C8" w:rsidRPr="000E296B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• забезпечення умов доступності занять різними видами спортивної та оздоровчої діяльності;</w:t>
      </w:r>
    </w:p>
    <w:p w14:paraId="1EACE05D" w14:textId="77777777" w:rsidR="007865C8" w:rsidRPr="000E296B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• формування стійкої мотивації до потреби ведення здорового способу життя всіх вікових груп;</w:t>
      </w:r>
    </w:p>
    <w:p w14:paraId="69281C96" w14:textId="77777777" w:rsidR="007865C8" w:rsidRPr="000E296B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• забезпечення умов гендерної рівності в участі у фізкультурно-спортивних заходах;</w:t>
      </w:r>
    </w:p>
    <w:p w14:paraId="42DD874D" w14:textId="77777777" w:rsidR="007865C8" w:rsidRPr="000E296B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• прийняття заходів активної боротьби з допінгом.</w:t>
      </w:r>
    </w:p>
    <w:p w14:paraId="479C6286" w14:textId="77777777" w:rsidR="007865C8" w:rsidRPr="004D7CEA" w:rsidRDefault="007865C8" w:rsidP="007865C8">
      <w:pPr>
        <w:spacing w:after="0" w:line="360" w:lineRule="auto"/>
        <w:ind w:firstLine="510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Виділяють такі форми державної підтримки спорту</w:t>
      </w: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:</w:t>
      </w:r>
    </w:p>
    <w:p w14:paraId="557C8871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прямі субсидії з державного бюджету,</w:t>
      </w:r>
    </w:p>
    <w:p w14:paraId="258B481F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субсидії від державної гральної діяльності,</w:t>
      </w:r>
    </w:p>
    <w:p w14:paraId="6B5A8468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прямі доходи в результаті ліцензування на надання гральних послуг,</w:t>
      </w:r>
    </w:p>
    <w:p w14:paraId="0A967E00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спеціальні податкові ставки,</w:t>
      </w:r>
    </w:p>
    <w:p w14:paraId="4A6C6EFC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кредити з низькими процентними ставками,</w:t>
      </w:r>
    </w:p>
    <w:p w14:paraId="3CEAA119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гарантії з більш низькими комісіями,</w:t>
      </w:r>
    </w:p>
    <w:p w14:paraId="103316F9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державне фінансування обслуговування спортивних споруд,</w:t>
      </w:r>
    </w:p>
    <w:p w14:paraId="13050E99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придбання громадських муніципальних об'єктів,</w:t>
      </w:r>
    </w:p>
    <w:p w14:paraId="440DC9A4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оренда спортивних об'єктів державними структурами за низькими цінами,</w:t>
      </w:r>
    </w:p>
    <w:p w14:paraId="5FFD6C0C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оплата за будівництво або реконструкцію спортивних споруд місцевої ради,</w:t>
      </w:r>
    </w:p>
    <w:p w14:paraId="1826EF8A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рекламна діяльність,</w:t>
      </w:r>
    </w:p>
    <w:p w14:paraId="28C0392E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• продаж та оренда земельних ділянок для спортивних об'єктів.</w:t>
      </w:r>
    </w:p>
    <w:p w14:paraId="715E6E74" w14:textId="77777777" w:rsidR="007865C8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</w:rPr>
      </w:pPr>
    </w:p>
    <w:p w14:paraId="4EC042B0" w14:textId="77777777" w:rsidR="007865C8" w:rsidRPr="003C287D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</w:pPr>
      <w:r w:rsidRPr="000E296B">
        <w:rPr>
          <w:rFonts w:asciiTheme="majorBidi" w:hAnsiTheme="majorBidi" w:cstheme="majorBidi"/>
          <w:sz w:val="28"/>
          <w:szCs w:val="28"/>
          <w:shd w:val="clear" w:color="auto" w:fill="FFFFFF"/>
        </w:rPr>
        <w:t>Відповідно до Глобальних Цілей сталого розвитку до 2030 року о</w:t>
      </w:r>
      <w:r w:rsidRPr="000E296B">
        <w:rPr>
          <w:rFonts w:asciiTheme="majorBidi" w:eastAsia="TimesNewRomanPSMT" w:hAnsiTheme="majorBidi" w:cstheme="majorBidi"/>
          <w:color w:val="000000"/>
          <w:sz w:val="28"/>
          <w:szCs w:val="28"/>
        </w:rPr>
        <w:t>сновними напрямками державної політики щодо формування нової якості життя є</w:t>
      </w:r>
      <w:r w:rsidRPr="003C287D">
        <w:rPr>
          <w:rFonts w:asciiTheme="majorBidi" w:eastAsia="TimesNewRomanPSMT" w:hAnsiTheme="majorBidi" w:cstheme="majorBidi"/>
          <w:b/>
          <w:bCs/>
          <w:color w:val="000000"/>
          <w:sz w:val="28"/>
          <w:szCs w:val="28"/>
        </w:rPr>
        <w:t>:</w:t>
      </w:r>
    </w:p>
    <w:p w14:paraId="40CB3F2A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eastAsia="TimesNewRomanPSMT" w:hAnsiTheme="majorBidi" w:cstheme="majorBidi"/>
          <w:color w:val="000000"/>
          <w:sz w:val="28"/>
          <w:szCs w:val="28"/>
        </w:rPr>
      </w:pPr>
      <w:r w:rsidRPr="000E296B">
        <w:rPr>
          <w:rFonts w:asciiTheme="majorBidi" w:eastAsia="TimesNewRomanPSMT" w:hAnsiTheme="majorBidi" w:cstheme="majorBidi"/>
          <w:color w:val="000000"/>
          <w:sz w:val="28"/>
          <w:szCs w:val="28"/>
        </w:rPr>
        <w:t>• розвиток системи охорони здоров’я та впровадження пріоритетів здорового способу життя, всебічний розвиток та підтримка спорту;</w:t>
      </w:r>
    </w:p>
    <w:p w14:paraId="5043174E" w14:textId="77777777" w:rsidR="007865C8" w:rsidRPr="000E296B" w:rsidRDefault="007865C8" w:rsidP="007865C8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0E296B">
        <w:rPr>
          <w:rFonts w:asciiTheme="majorBidi" w:eastAsia="TimesNewRomanPSMT" w:hAnsiTheme="majorBidi" w:cstheme="majorBidi"/>
          <w:color w:val="000000"/>
          <w:sz w:val="28"/>
          <w:szCs w:val="28"/>
        </w:rPr>
        <w:t>• пріоритетний розвиток спорту, курортно-рекреаційної та фізкультурно-профілактичної сфер з метою задоволення потреб населення країн у повноцінному відпочинку, оздоровленні, профілактиці захворювань, відновленні фізичних і духовних сил людини, зменшення соціально-економічної нерівності щодо доступу до зазначених ресурсів</w:t>
      </w:r>
      <w:r w:rsidRPr="000E296B">
        <w:rPr>
          <w:rFonts w:asciiTheme="majorBidi" w:hAnsiTheme="majorBidi" w:cstheme="majorBidi"/>
          <w:sz w:val="28"/>
          <w:szCs w:val="28"/>
        </w:rPr>
        <w:t xml:space="preserve">. </w:t>
      </w:r>
    </w:p>
    <w:p w14:paraId="38E1FE80" w14:textId="6DBF7BC3" w:rsidR="007865C8" w:rsidRDefault="007865C8" w:rsidP="007865C8">
      <w:pPr>
        <w:pStyle w:val="af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Н</w:t>
      </w: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ормативно-правова основа ресурсного забезпечення розвитку сфери спорту на рівні територіальних громад включає переважно акти, що стосуються формування, розподілу та використання ресурсної бази місцевих бюджетів, а також базові документи у сфері місцевого самоврядування, у тому числі й міжнародні, ратифіковані Верховною </w:t>
      </w:r>
      <w:r>
        <w:rPr>
          <w:rFonts w:asciiTheme="majorBidi" w:hAnsiTheme="majorBidi" w:cstheme="majorBidi"/>
          <w:sz w:val="28"/>
          <w:szCs w:val="28"/>
          <w:lang w:val="uk-UA"/>
        </w:rPr>
        <w:t>Р</w:t>
      </w: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адою України: </w:t>
      </w:r>
    </w:p>
    <w:p w14:paraId="50ED554F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Конституція України, </w:t>
      </w:r>
    </w:p>
    <w:p w14:paraId="3BEE8540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Європейська хартія місцевого самоврядування, </w:t>
      </w:r>
    </w:p>
    <w:p w14:paraId="487AC204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Закон України «Про місцеве самоврядування в Україні», </w:t>
      </w:r>
    </w:p>
    <w:p w14:paraId="2871DE29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Закон України «Про службу в органах місцевого самоврядування», </w:t>
      </w:r>
    </w:p>
    <w:p w14:paraId="3364820B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Закон України «Про засади державної регіональної політики», </w:t>
      </w:r>
    </w:p>
    <w:p w14:paraId="31DDADD9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Бюджетний кодекс України, Податковий кодекс України, </w:t>
      </w:r>
    </w:p>
    <w:p w14:paraId="20632D1C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>Закон України «Про добровільне об’єднання територіальних громад»,</w:t>
      </w:r>
    </w:p>
    <w:p w14:paraId="17C64565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Закон України «Про співробітництво територіальних громад», </w:t>
      </w:r>
    </w:p>
    <w:p w14:paraId="2C60EC57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Концепція реформування місцевого самоврядування та територіальної організації влади в Україні, </w:t>
      </w:r>
    </w:p>
    <w:p w14:paraId="1D57855F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537F8F">
        <w:rPr>
          <w:rFonts w:asciiTheme="majorBidi" w:hAnsiTheme="majorBidi" w:cstheme="majorBidi"/>
          <w:sz w:val="28"/>
          <w:szCs w:val="28"/>
          <w:lang w:val="uk-UA"/>
        </w:rPr>
        <w:t xml:space="preserve">Закон України «Про фізичну культуру і спорт», </w:t>
      </w:r>
    </w:p>
    <w:p w14:paraId="41A45717" w14:textId="77777777" w:rsidR="007865C8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 xml:space="preserve">Стратегія розвитку фізичної культури і спорту до 2028 року, </w:t>
      </w:r>
    </w:p>
    <w:p w14:paraId="58ADF56E" w14:textId="10541890" w:rsidR="007865C8" w:rsidRPr="008F1A2F" w:rsidRDefault="007865C8" w:rsidP="007865C8">
      <w:pPr>
        <w:pStyle w:val="af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Стратегії та Програми розвитку територіальних громад різного типу.</w:t>
      </w:r>
    </w:p>
    <w:p w14:paraId="24AD6244" w14:textId="0EFF7F30" w:rsidR="007865C8" w:rsidRPr="000E296B" w:rsidRDefault="007865C8" w:rsidP="007865C8">
      <w:pPr>
        <w:spacing w:after="0" w:line="360" w:lineRule="auto"/>
        <w:ind w:firstLine="720"/>
        <w:jc w:val="both"/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</w:pPr>
      <w:r w:rsidRPr="000E296B">
        <w:rPr>
          <w:rFonts w:asciiTheme="majorBidi" w:hAnsiTheme="majorBidi" w:cstheme="majorBidi"/>
          <w:sz w:val="28"/>
          <w:szCs w:val="28"/>
        </w:rPr>
        <w:t xml:space="preserve">Сутність проблем управління у сфері спорту характеризується великою складністю, що пов’язане із </w:t>
      </w:r>
      <w:r w:rsidRPr="000E296B">
        <w:rPr>
          <w:rFonts w:asciiTheme="majorBidi" w:hAnsiTheme="majorBidi" w:cstheme="majorBidi"/>
          <w:sz w:val="28"/>
          <w:szCs w:val="28"/>
          <w:lang w:eastAsia="uk-UA"/>
        </w:rPr>
        <w:t xml:space="preserve">реформуванням державної системи управління, нестабільністю економіки, демографічною кризою, дефіцитом бюджету, </w:t>
      </w:r>
      <w:r w:rsidRPr="000E296B">
        <w:rPr>
          <w:rFonts w:asciiTheme="majorBidi" w:hAnsiTheme="majorBidi" w:cstheme="majorBidi"/>
          <w:sz w:val="28"/>
          <w:szCs w:val="28"/>
          <w:lang w:eastAsia="uk-UA"/>
        </w:rPr>
        <w:lastRenderedPageBreak/>
        <w:t xml:space="preserve">навантаженням на соціальну сферу, як наслідками повномасштабного вторгнення </w:t>
      </w:r>
      <w:proofErr w:type="spellStart"/>
      <w:r w:rsidRPr="000E296B">
        <w:rPr>
          <w:rFonts w:asciiTheme="majorBidi" w:hAnsiTheme="majorBidi" w:cstheme="majorBidi"/>
          <w:sz w:val="28"/>
          <w:szCs w:val="28"/>
          <w:lang w:eastAsia="uk-UA"/>
        </w:rPr>
        <w:t>росії</w:t>
      </w:r>
      <w:proofErr w:type="spellEnd"/>
      <w:r w:rsidRPr="000E296B">
        <w:rPr>
          <w:rFonts w:asciiTheme="majorBidi" w:hAnsiTheme="majorBidi" w:cstheme="majorBidi"/>
          <w:sz w:val="28"/>
          <w:szCs w:val="28"/>
          <w:lang w:eastAsia="uk-UA"/>
        </w:rPr>
        <w:t xml:space="preserve"> в Україну. Враховуючи той факт, що </w:t>
      </w:r>
      <w:r w:rsidRPr="000E296B"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>збройні конфлікти мають далекосяжні наслідки для громади, економіки та культури як регіону так і всієї держави</w:t>
      </w:r>
      <w:r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>, с</w:t>
      </w:r>
      <w:r w:rsidRPr="000E296B"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 xml:space="preserve">фера спорту виступає одним з найуразливіших сегментів. Відповідно, пріоритетами відновлення сфери </w:t>
      </w:r>
      <w:r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>спо</w:t>
      </w:r>
      <w:r w:rsidR="00CF6A90"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>р</w:t>
      </w:r>
      <w:r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 xml:space="preserve">ту </w:t>
      </w:r>
      <w:r w:rsidRPr="000E296B"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>в регіональному контексті є</w:t>
      </w:r>
      <w:r w:rsidRPr="003C287D">
        <w:rPr>
          <w:rFonts w:asciiTheme="majorBidi" w:eastAsia="Times New Roman" w:hAnsiTheme="majorBidi" w:cstheme="majorBidi"/>
          <w:b/>
          <w:bCs/>
          <w:color w:val="2B2B2B"/>
          <w:sz w:val="28"/>
          <w:szCs w:val="28"/>
          <w:lang w:eastAsia="uk-UA"/>
        </w:rPr>
        <w:t>:</w:t>
      </w:r>
      <w:r w:rsidRPr="000E296B">
        <w:rPr>
          <w:rFonts w:asciiTheme="majorBidi" w:eastAsia="Times New Roman" w:hAnsiTheme="majorBidi" w:cstheme="majorBidi"/>
          <w:color w:val="2B2B2B"/>
          <w:sz w:val="28"/>
          <w:szCs w:val="28"/>
          <w:lang w:eastAsia="uk-UA"/>
        </w:rPr>
        <w:t xml:space="preserve"> </w:t>
      </w:r>
    </w:p>
    <w:p w14:paraId="2A9F945C" w14:textId="68CC12C4" w:rsidR="007865C8" w:rsidRPr="000E296B" w:rsidRDefault="007865C8" w:rsidP="007865C8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contextualSpacing w:val="0"/>
        <w:jc w:val="both"/>
        <w:rPr>
          <w:rFonts w:asciiTheme="majorBidi" w:hAnsiTheme="majorBidi" w:cstheme="majorBidi"/>
          <w:color w:val="2B2B2B"/>
          <w:sz w:val="28"/>
          <w:szCs w:val="28"/>
          <w:lang w:eastAsia="uk-UA"/>
        </w:rPr>
      </w:pPr>
      <w:r w:rsidRPr="003C287D">
        <w:rPr>
          <w:rFonts w:asciiTheme="majorBidi" w:hAnsiTheme="majorBidi" w:cstheme="majorBidi"/>
          <w:b/>
          <w:bCs/>
          <w:color w:val="2B2B2B"/>
          <w:sz w:val="28"/>
          <w:szCs w:val="28"/>
          <w:lang w:eastAsia="uk-UA"/>
        </w:rPr>
        <w:t>соціальна інтеграція</w:t>
      </w:r>
      <w:r w:rsidRPr="000E296B">
        <w:rPr>
          <w:rFonts w:asciiTheme="majorBidi" w:hAnsiTheme="majorBidi" w:cstheme="majorBidi"/>
          <w:color w:val="2B2B2B"/>
          <w:sz w:val="28"/>
          <w:szCs w:val="28"/>
          <w:lang w:eastAsia="uk-UA"/>
        </w:rPr>
        <w:t>: спорт виступають інструментом інтеграції спільноти, що особливо важливо після періоду конфлікту, коли громада потребує зв'язку та солідарності;</w:t>
      </w:r>
    </w:p>
    <w:p w14:paraId="470B561A" w14:textId="77777777" w:rsidR="007865C8" w:rsidRPr="000E296B" w:rsidRDefault="007865C8" w:rsidP="007865C8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contextualSpacing w:val="0"/>
        <w:jc w:val="both"/>
        <w:rPr>
          <w:rFonts w:asciiTheme="majorBidi" w:hAnsiTheme="majorBidi" w:cstheme="majorBidi"/>
          <w:color w:val="2B2B2B"/>
          <w:sz w:val="28"/>
          <w:szCs w:val="28"/>
          <w:lang w:eastAsia="uk-UA"/>
        </w:rPr>
      </w:pPr>
      <w:r w:rsidRPr="003C287D">
        <w:rPr>
          <w:rFonts w:asciiTheme="majorBidi" w:hAnsiTheme="majorBidi" w:cstheme="majorBidi"/>
          <w:b/>
          <w:bCs/>
          <w:color w:val="2B2B2B"/>
          <w:sz w:val="28"/>
          <w:szCs w:val="28"/>
          <w:lang w:eastAsia="uk-UA"/>
        </w:rPr>
        <w:t>психологічна підтримка</w:t>
      </w:r>
      <w:r w:rsidRPr="000E296B">
        <w:rPr>
          <w:rFonts w:asciiTheme="majorBidi" w:hAnsiTheme="majorBidi" w:cstheme="majorBidi"/>
          <w:color w:val="2B2B2B"/>
          <w:sz w:val="28"/>
          <w:szCs w:val="28"/>
          <w:lang w:eastAsia="uk-UA"/>
        </w:rPr>
        <w:t>: позитивним вплив занять фізкультурно-оздоровчою та спортивною діяльність на подолання травм і стресу, отриманих в результаті конфлікту.</w:t>
      </w:r>
    </w:p>
    <w:p w14:paraId="18F304A1" w14:textId="77777777" w:rsidR="007865C8" w:rsidRPr="000E296B" w:rsidRDefault="007865C8" w:rsidP="007865C8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contextualSpacing w:val="0"/>
        <w:jc w:val="both"/>
        <w:rPr>
          <w:rFonts w:asciiTheme="majorBidi" w:hAnsiTheme="majorBidi" w:cstheme="majorBidi"/>
          <w:color w:val="2B2B2B"/>
          <w:sz w:val="28"/>
          <w:szCs w:val="28"/>
          <w:lang w:eastAsia="uk-UA"/>
        </w:rPr>
      </w:pPr>
      <w:r w:rsidRPr="003C287D">
        <w:rPr>
          <w:rFonts w:asciiTheme="majorBidi" w:hAnsiTheme="majorBidi" w:cstheme="majorBidi"/>
          <w:b/>
          <w:bCs/>
          <w:color w:val="2B2B2B"/>
          <w:sz w:val="28"/>
          <w:szCs w:val="28"/>
          <w:lang w:eastAsia="uk-UA"/>
        </w:rPr>
        <w:t>стимулювання економіки</w:t>
      </w:r>
      <w:r w:rsidRPr="000E296B">
        <w:rPr>
          <w:rFonts w:asciiTheme="majorBidi" w:hAnsiTheme="majorBidi" w:cstheme="majorBidi"/>
          <w:color w:val="2B2B2B"/>
          <w:sz w:val="28"/>
          <w:szCs w:val="28"/>
          <w:lang w:eastAsia="uk-UA"/>
        </w:rPr>
        <w:t>: відновлення фізкультурно-спортивної інфраструктури громади сприятиме створенню нових робочих місць та залученню інвестицій;</w:t>
      </w:r>
    </w:p>
    <w:p w14:paraId="3E055E85" w14:textId="77777777" w:rsidR="007865C8" w:rsidRDefault="007865C8" w:rsidP="007865C8">
      <w:pPr>
        <w:pStyle w:val="a9"/>
        <w:numPr>
          <w:ilvl w:val="0"/>
          <w:numId w:val="6"/>
        </w:numPr>
        <w:shd w:val="clear" w:color="auto" w:fill="FFFFFF"/>
        <w:spacing w:after="0" w:line="360" w:lineRule="auto"/>
        <w:contextualSpacing w:val="0"/>
        <w:jc w:val="both"/>
        <w:rPr>
          <w:rFonts w:asciiTheme="majorBidi" w:hAnsiTheme="majorBidi" w:cstheme="majorBidi"/>
          <w:color w:val="2B2B2B"/>
          <w:sz w:val="28"/>
          <w:szCs w:val="28"/>
          <w:lang w:eastAsia="uk-UA"/>
        </w:rPr>
      </w:pPr>
      <w:r w:rsidRPr="003C287D">
        <w:rPr>
          <w:rFonts w:asciiTheme="majorBidi" w:hAnsiTheme="majorBidi" w:cstheme="majorBidi"/>
          <w:b/>
          <w:bCs/>
          <w:color w:val="2B2B2B"/>
          <w:sz w:val="28"/>
          <w:szCs w:val="28"/>
          <w:lang w:eastAsia="uk-UA"/>
        </w:rPr>
        <w:t>просування позитивного іміджу</w:t>
      </w:r>
      <w:r w:rsidRPr="000E296B">
        <w:rPr>
          <w:rFonts w:asciiTheme="majorBidi" w:hAnsiTheme="majorBidi" w:cstheme="majorBidi"/>
          <w:color w:val="2B2B2B"/>
          <w:sz w:val="28"/>
          <w:szCs w:val="28"/>
          <w:lang w:eastAsia="uk-UA"/>
        </w:rPr>
        <w:t>: спортивні успіхи сприятимуть формуванню позитивного іміджу України на міжнародній арені.</w:t>
      </w:r>
    </w:p>
    <w:p w14:paraId="6F07D979" w14:textId="77777777" w:rsidR="007865C8" w:rsidRPr="000E296B" w:rsidRDefault="007865C8" w:rsidP="007865C8">
      <w:pPr>
        <w:tabs>
          <w:tab w:val="left" w:pos="1080"/>
        </w:tabs>
        <w:spacing w:after="0" w:line="360" w:lineRule="auto"/>
        <w:ind w:firstLine="20"/>
        <w:jc w:val="both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</w:rPr>
        <w:tab/>
      </w:r>
      <w:r w:rsidRPr="007865C8">
        <w:rPr>
          <w:rFonts w:asciiTheme="majorBidi" w:eastAsia="Times New Roman" w:hAnsiTheme="majorBidi" w:cstheme="majorBidi"/>
          <w:i/>
          <w:iCs/>
          <w:sz w:val="28"/>
          <w:szCs w:val="28"/>
        </w:rPr>
        <w:t xml:space="preserve">Суб'єктивні (внутрішньо-організаційних) </w:t>
      </w:r>
      <w:r w:rsidRPr="000E296B">
        <w:rPr>
          <w:rFonts w:asciiTheme="majorBidi" w:eastAsia="Times New Roman" w:hAnsiTheme="majorBidi" w:cstheme="majorBidi"/>
          <w:sz w:val="28"/>
          <w:szCs w:val="28"/>
        </w:rPr>
        <w:t>фактор</w:t>
      </w:r>
      <w:r>
        <w:rPr>
          <w:rFonts w:asciiTheme="majorBidi" w:eastAsia="Times New Roman" w:hAnsiTheme="majorBidi" w:cstheme="majorBidi"/>
          <w:sz w:val="28"/>
          <w:szCs w:val="28"/>
        </w:rPr>
        <w:t>и</w:t>
      </w: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</w:rPr>
        <w:t xml:space="preserve">впливу </w:t>
      </w:r>
      <w:r w:rsidRPr="000E296B">
        <w:rPr>
          <w:rFonts w:asciiTheme="majorBidi" w:eastAsia="Times New Roman" w:hAnsiTheme="majorBidi" w:cstheme="majorBidi"/>
          <w:sz w:val="28"/>
          <w:szCs w:val="28"/>
        </w:rPr>
        <w:t>на ефективну діяльність фізкультурно-спортивних організацій :</w:t>
      </w:r>
    </w:p>
    <w:p w14:paraId="1B2EE9E6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 якість управління;</w:t>
      </w:r>
    </w:p>
    <w:p w14:paraId="71CFE89B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ефективність прийнятих рішень;</w:t>
      </w:r>
    </w:p>
    <w:p w14:paraId="501B6A29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висока кваліфікація </w:t>
      </w:r>
      <w:proofErr w:type="spellStart"/>
      <w:r w:rsidRPr="000E296B">
        <w:rPr>
          <w:rFonts w:asciiTheme="majorBidi" w:eastAsia="Times New Roman" w:hAnsiTheme="majorBidi" w:cstheme="majorBidi"/>
          <w:sz w:val="28"/>
          <w:szCs w:val="28"/>
        </w:rPr>
        <w:t>тренерсько</w:t>
      </w:r>
      <w:proofErr w:type="spellEnd"/>
      <w:r w:rsidRPr="000E296B">
        <w:rPr>
          <w:rFonts w:asciiTheme="majorBidi" w:eastAsia="Times New Roman" w:hAnsiTheme="majorBidi" w:cstheme="majorBidi"/>
          <w:sz w:val="28"/>
          <w:szCs w:val="28"/>
        </w:rPr>
        <w:t>-викладацького складу.</w:t>
      </w:r>
    </w:p>
    <w:p w14:paraId="46C47771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поліпшення матеріального та морального стимулювання праці фахівців сфери фізичної культури і спорту;</w:t>
      </w:r>
    </w:p>
    <w:p w14:paraId="7A270E00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сприятлива атмосфера у колективі;</w:t>
      </w:r>
    </w:p>
    <w:p w14:paraId="4751220A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педагогічний стаж тренерів та адміністративних працівників;</w:t>
      </w:r>
    </w:p>
    <w:p w14:paraId="0E93C635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наявність спеціальної вищої фізкультурної освіти тренерів;</w:t>
      </w:r>
    </w:p>
    <w:p w14:paraId="56279A4C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наявність власної спортивної бази;</w:t>
      </w:r>
    </w:p>
    <w:p w14:paraId="4857348B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вік </w:t>
      </w:r>
      <w:proofErr w:type="spellStart"/>
      <w:r w:rsidRPr="000E296B">
        <w:rPr>
          <w:rFonts w:asciiTheme="majorBidi" w:eastAsia="Times New Roman" w:hAnsiTheme="majorBidi" w:cstheme="majorBidi"/>
          <w:sz w:val="28"/>
          <w:szCs w:val="28"/>
        </w:rPr>
        <w:t>тренерсько</w:t>
      </w:r>
      <w:proofErr w:type="spellEnd"/>
      <w:r w:rsidRPr="000E296B">
        <w:rPr>
          <w:rFonts w:asciiTheme="majorBidi" w:eastAsia="Times New Roman" w:hAnsiTheme="majorBidi" w:cstheme="majorBidi"/>
          <w:sz w:val="28"/>
          <w:szCs w:val="28"/>
        </w:rPr>
        <w:t>-викладацького складу;</w:t>
      </w:r>
    </w:p>
    <w:p w14:paraId="548797A7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раціональна організація робочого часу та часу відпочинку фахівців;</w:t>
      </w:r>
    </w:p>
    <w:p w14:paraId="70D1D5BB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впровадження інноваційних форм та методів організації та проведення навчально-тренувального процесу;</w:t>
      </w:r>
    </w:p>
    <w:p w14:paraId="3D014EA3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lastRenderedPageBreak/>
        <w:t xml:space="preserve">  наукова організація праці колективів фізкультурно-спортивних організацій;</w:t>
      </w:r>
    </w:p>
    <w:p w14:paraId="763285AC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  стиль керівництва у фізкультурно-спортивній організації;</w:t>
      </w:r>
    </w:p>
    <w:p w14:paraId="0B3F1C1C" w14:textId="77777777" w:rsidR="007865C8" w:rsidRPr="000E296B" w:rsidRDefault="007865C8" w:rsidP="007865C8">
      <w:pPr>
        <w:numPr>
          <w:ilvl w:val="0"/>
          <w:numId w:val="8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 наявність стабільного скла</w:t>
      </w:r>
      <w:r>
        <w:rPr>
          <w:rFonts w:asciiTheme="majorBidi" w:eastAsia="Times New Roman" w:hAnsiTheme="majorBidi" w:cstheme="majorBidi"/>
          <w:sz w:val="28"/>
          <w:szCs w:val="28"/>
        </w:rPr>
        <w:t>ду контингенту</w:t>
      </w:r>
      <w:r w:rsidRPr="000E296B">
        <w:rPr>
          <w:rFonts w:asciiTheme="majorBidi" w:eastAsia="Times New Roman" w:hAnsiTheme="majorBidi" w:cstheme="majorBidi"/>
          <w:sz w:val="28"/>
          <w:szCs w:val="28"/>
        </w:rPr>
        <w:t>.</w:t>
      </w:r>
    </w:p>
    <w:p w14:paraId="0F262522" w14:textId="77777777" w:rsidR="007865C8" w:rsidRPr="000E296B" w:rsidRDefault="007865C8" w:rsidP="007865C8">
      <w:pPr>
        <w:tabs>
          <w:tab w:val="left" w:pos="1080"/>
        </w:tabs>
        <w:spacing w:after="0" w:line="360" w:lineRule="auto"/>
        <w:ind w:firstLine="2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i/>
          <w:sz w:val="28"/>
          <w:szCs w:val="28"/>
        </w:rPr>
        <w:t>Об'єктивн</w:t>
      </w:r>
      <w:r w:rsidRPr="000E296B">
        <w:rPr>
          <w:rFonts w:asciiTheme="majorBidi" w:eastAsia="Times New Roman" w:hAnsiTheme="majorBidi" w:cstheme="majorBidi"/>
          <w:sz w:val="28"/>
          <w:szCs w:val="28"/>
        </w:rPr>
        <w:t>і фактори, що впливають на діяльність фізкультурно-спортивних організацій</w:t>
      </w:r>
      <w:r w:rsidRPr="00376038">
        <w:rPr>
          <w:rFonts w:asciiTheme="majorBidi" w:eastAsia="Times New Roman" w:hAnsiTheme="majorBidi" w:cstheme="majorBidi"/>
          <w:b/>
          <w:bCs/>
          <w:sz w:val="28"/>
          <w:szCs w:val="28"/>
        </w:rPr>
        <w:t>:</w:t>
      </w:r>
    </w:p>
    <w:p w14:paraId="456B3D5A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політична та економічна стабільність у державі;</w:t>
      </w:r>
    </w:p>
    <w:p w14:paraId="3E1D81C8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досконала нормативно-правова основа діяльності фізкультурно-спортивних організацій;</w:t>
      </w:r>
    </w:p>
    <w:p w14:paraId="0D08B891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закріплені нормативи фінансування на одного </w:t>
      </w:r>
      <w:proofErr w:type="spellStart"/>
      <w:r w:rsidRPr="000E296B">
        <w:rPr>
          <w:rFonts w:asciiTheme="majorBidi" w:eastAsia="Times New Roman" w:hAnsiTheme="majorBidi" w:cstheme="majorBidi"/>
          <w:sz w:val="28"/>
          <w:szCs w:val="28"/>
        </w:rPr>
        <w:t>займаючогося</w:t>
      </w:r>
      <w:proofErr w:type="spellEnd"/>
      <w:r w:rsidRPr="000E296B">
        <w:rPr>
          <w:rFonts w:asciiTheme="majorBidi" w:eastAsia="Times New Roman" w:hAnsiTheme="majorBidi" w:cstheme="majorBidi"/>
          <w:sz w:val="28"/>
          <w:szCs w:val="28"/>
        </w:rPr>
        <w:t>;</w:t>
      </w:r>
    </w:p>
    <w:p w14:paraId="229D3D2A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престижність роботи у сфері фізичної культури і спорту;</w:t>
      </w:r>
    </w:p>
    <w:p w14:paraId="0540275D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увага органів територіального управління до труднощів діяльності фізкультурно-спортивних організацій;</w:t>
      </w:r>
    </w:p>
    <w:p w14:paraId="0932C99E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стан здоров'я населення громади;</w:t>
      </w:r>
    </w:p>
    <w:p w14:paraId="7C6D7A07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рівень зарплат регіону;</w:t>
      </w:r>
    </w:p>
    <w:p w14:paraId="0EEF5143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стабільність цін у країні;</w:t>
      </w:r>
    </w:p>
    <w:p w14:paraId="0E0D2E6A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наявність галузевого органу управління фізичною культурою і спортом;</w:t>
      </w:r>
    </w:p>
    <w:p w14:paraId="2ABA5F64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оптимальна організаційна структура фізкультурно-спортивних організацій;</w:t>
      </w:r>
    </w:p>
    <w:p w14:paraId="4AEA52B9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поліпшення матеріально-технічного забезпечення;</w:t>
      </w:r>
    </w:p>
    <w:p w14:paraId="1A74636B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інформаційне забезпечення;</w:t>
      </w:r>
    </w:p>
    <w:p w14:paraId="7E16BC09" w14:textId="77777777" w:rsidR="007865C8" w:rsidRPr="000E296B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0E296B">
        <w:rPr>
          <w:rFonts w:asciiTheme="majorBidi" w:eastAsia="Times New Roman" w:hAnsiTheme="majorBidi" w:cstheme="majorBidi"/>
          <w:sz w:val="28"/>
          <w:szCs w:val="28"/>
        </w:rPr>
        <w:t>пільги у сфері соціально-побутового обслуговування (для фахівців).</w:t>
      </w:r>
    </w:p>
    <w:p w14:paraId="4938A000" w14:textId="77777777" w:rsidR="007865C8" w:rsidRDefault="007865C8" w:rsidP="007865C8">
      <w:pPr>
        <w:numPr>
          <w:ilvl w:val="0"/>
          <w:numId w:val="9"/>
        </w:numPr>
        <w:tabs>
          <w:tab w:val="left" w:pos="1080"/>
        </w:tabs>
        <w:spacing w:after="0" w:line="360" w:lineRule="auto"/>
        <w:ind w:left="0"/>
        <w:jc w:val="both"/>
        <w:rPr>
          <w:rFonts w:asciiTheme="majorBidi" w:eastAsia="Times New Roman" w:hAnsiTheme="majorBidi" w:cstheme="majorBidi"/>
          <w:sz w:val="28"/>
          <w:szCs w:val="28"/>
        </w:rPr>
      </w:pPr>
      <w:proofErr w:type="spellStart"/>
      <w:r w:rsidRPr="000E296B">
        <w:rPr>
          <w:rFonts w:asciiTheme="majorBidi" w:eastAsia="Times New Roman" w:hAnsiTheme="majorBidi" w:cstheme="majorBidi"/>
          <w:sz w:val="28"/>
          <w:szCs w:val="28"/>
        </w:rPr>
        <w:t>кліматогеографічні</w:t>
      </w:r>
      <w:proofErr w:type="spellEnd"/>
      <w:r w:rsidRPr="000E296B">
        <w:rPr>
          <w:rFonts w:asciiTheme="majorBidi" w:eastAsia="Times New Roman" w:hAnsiTheme="majorBidi" w:cstheme="majorBidi"/>
          <w:sz w:val="28"/>
          <w:szCs w:val="28"/>
        </w:rPr>
        <w:t xml:space="preserve"> умови.</w:t>
      </w:r>
    </w:p>
    <w:p w14:paraId="6F994F7B" w14:textId="1C5F0E39" w:rsidR="007865C8" w:rsidRPr="007865C8" w:rsidRDefault="007865C8" w:rsidP="007865C8">
      <w:pPr>
        <w:spacing w:before="100" w:beforeAutospacing="1" w:after="100" w:afterAutospacing="1" w:line="276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lang w:eastAsia="uk-UA"/>
        </w:rPr>
      </w:pPr>
    </w:p>
    <w:p w14:paraId="7E0682B4" w14:textId="40E543EE" w:rsidR="007865C8" w:rsidRDefault="007865C8"/>
    <w:sectPr w:rsidR="00786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6FB7"/>
    <w:multiLevelType w:val="multilevel"/>
    <w:tmpl w:val="0E8EB44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EE1911"/>
    <w:multiLevelType w:val="multilevel"/>
    <w:tmpl w:val="BA5A97F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9714BF6"/>
    <w:multiLevelType w:val="multilevel"/>
    <w:tmpl w:val="DF40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1C3A70"/>
    <w:multiLevelType w:val="multilevel"/>
    <w:tmpl w:val="1FF8B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B13F50"/>
    <w:multiLevelType w:val="hybridMultilevel"/>
    <w:tmpl w:val="2C46EFAA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E13225B"/>
    <w:multiLevelType w:val="multilevel"/>
    <w:tmpl w:val="686E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614CEE"/>
    <w:multiLevelType w:val="multilevel"/>
    <w:tmpl w:val="223A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FA060A"/>
    <w:multiLevelType w:val="multilevel"/>
    <w:tmpl w:val="AD10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771CC8"/>
    <w:multiLevelType w:val="hybridMultilevel"/>
    <w:tmpl w:val="B3426E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694148">
    <w:abstractNumId w:val="3"/>
  </w:num>
  <w:num w:numId="2" w16cid:durableId="1326931956">
    <w:abstractNumId w:val="5"/>
  </w:num>
  <w:num w:numId="3" w16cid:durableId="929848680">
    <w:abstractNumId w:val="7"/>
  </w:num>
  <w:num w:numId="4" w16cid:durableId="297608375">
    <w:abstractNumId w:val="2"/>
  </w:num>
  <w:num w:numId="5" w16cid:durableId="1325628967">
    <w:abstractNumId w:val="6"/>
  </w:num>
  <w:num w:numId="6" w16cid:durableId="66731438">
    <w:abstractNumId w:val="8"/>
  </w:num>
  <w:num w:numId="7" w16cid:durableId="98263924">
    <w:abstractNumId w:val="4"/>
  </w:num>
  <w:num w:numId="8" w16cid:durableId="341249964">
    <w:abstractNumId w:val="1"/>
  </w:num>
  <w:num w:numId="9" w16cid:durableId="63386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82"/>
    <w:rsid w:val="00173A82"/>
    <w:rsid w:val="00217EA5"/>
    <w:rsid w:val="005D61A0"/>
    <w:rsid w:val="007865C8"/>
    <w:rsid w:val="008458A3"/>
    <w:rsid w:val="00B1028B"/>
    <w:rsid w:val="00C57930"/>
    <w:rsid w:val="00C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D32B"/>
  <w15:chartTrackingRefBased/>
  <w15:docId w15:val="{0BB557A1-02AE-47FC-8EE7-F13B07FC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3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3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3A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3A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3A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3A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3A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3A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3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73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73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3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73A82"/>
    <w:rPr>
      <w:i/>
      <w:iCs/>
      <w:color w:val="404040" w:themeColor="text1" w:themeTint="BF"/>
    </w:rPr>
  </w:style>
  <w:style w:type="paragraph" w:styleId="a9">
    <w:name w:val="List Paragraph"/>
    <w:aliases w:val="14 роман,Список_абв"/>
    <w:basedOn w:val="a"/>
    <w:link w:val="aa"/>
    <w:uiPriority w:val="34"/>
    <w:qFormat/>
    <w:rsid w:val="00173A8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73A82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73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173A82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173A82"/>
    <w:rPr>
      <w:b/>
      <w:bCs/>
      <w:smallCaps/>
      <w:color w:val="0F4761" w:themeColor="accent1" w:themeShade="BF"/>
      <w:spacing w:val="5"/>
    </w:rPr>
  </w:style>
  <w:style w:type="paragraph" w:styleId="af">
    <w:name w:val="Normal (Web)"/>
    <w:basedOn w:val="a"/>
    <w:uiPriority w:val="99"/>
    <w:unhideWhenUsed/>
    <w:rsid w:val="00786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 w:bidi="ar-SA"/>
      <w14:ligatures w14:val="none"/>
    </w:rPr>
  </w:style>
  <w:style w:type="character" w:customStyle="1" w:styleId="aa">
    <w:name w:val="Абзац списку Знак"/>
    <w:aliases w:val="14 роман Знак,Список_абв Знак"/>
    <w:basedOn w:val="a0"/>
    <w:link w:val="a9"/>
    <w:uiPriority w:val="34"/>
    <w:locked/>
    <w:rsid w:val="00786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610BB-9ED7-4F27-9566-906A4F82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6275</Words>
  <Characters>3578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Путятіна</dc:creator>
  <cp:keywords/>
  <dc:description/>
  <cp:lastModifiedBy>Галина Путятіна</cp:lastModifiedBy>
  <cp:revision>4</cp:revision>
  <dcterms:created xsi:type="dcterms:W3CDTF">2026-09-26T02:57:00Z</dcterms:created>
  <dcterms:modified xsi:type="dcterms:W3CDTF">2026-09-26T08:13:00Z</dcterms:modified>
</cp:coreProperties>
</file>