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D7B4A" w14:textId="77777777" w:rsidR="006E4669" w:rsidRPr="00500806" w:rsidRDefault="006E4669" w:rsidP="006E466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500806">
        <w:rPr>
          <w:rFonts w:asciiTheme="majorBidi" w:hAnsiTheme="majorBidi" w:cstheme="majorBidi"/>
          <w:b/>
          <w:bCs/>
          <w:sz w:val="28"/>
          <w:szCs w:val="28"/>
        </w:rPr>
        <w:t>ОК Науково-педагогічна діяльність в закладах вищої освіти</w:t>
      </w:r>
    </w:p>
    <w:p w14:paraId="42374A14" w14:textId="5580FC22" w:rsidR="006E4669" w:rsidRPr="006E4669" w:rsidRDefault="006E4669" w:rsidP="006E466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500806">
        <w:rPr>
          <w:rFonts w:asciiTheme="majorBidi" w:hAnsiTheme="majorBidi" w:cstheme="majorBidi"/>
          <w:b/>
          <w:bCs/>
          <w:sz w:val="28"/>
          <w:szCs w:val="28"/>
        </w:rPr>
        <w:t xml:space="preserve">Практичне заняття </w:t>
      </w:r>
      <w:r>
        <w:rPr>
          <w:rFonts w:asciiTheme="majorBidi" w:hAnsiTheme="majorBidi" w:cstheme="majorBidi"/>
          <w:b/>
          <w:bCs/>
          <w:sz w:val="28"/>
          <w:szCs w:val="28"/>
        </w:rPr>
        <w:t>3</w:t>
      </w:r>
    </w:p>
    <w:p w14:paraId="1DE2D5C3" w14:textId="25E0F582" w:rsidR="00217EA5" w:rsidRPr="006E4669" w:rsidRDefault="006E4669" w:rsidP="006E4669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6E4669">
        <w:rPr>
          <w:rFonts w:asciiTheme="majorBidi" w:hAnsiTheme="majorBidi" w:cstheme="majorBidi"/>
          <w:b/>
          <w:bCs/>
          <w:sz w:val="28"/>
          <w:szCs w:val="28"/>
        </w:rPr>
        <w:t>Тема . Організація освітнього процесу у вищій школі</w:t>
      </w:r>
    </w:p>
    <w:p w14:paraId="38648117" w14:textId="77777777" w:rsidR="006E4669" w:rsidRPr="006E4669" w:rsidRDefault="006E4669" w:rsidP="006E4669">
      <w:pPr>
        <w:jc w:val="both"/>
        <w:rPr>
          <w:rFonts w:asciiTheme="majorBidi" w:hAnsiTheme="majorBidi" w:cstheme="majorBidi"/>
          <w:sz w:val="28"/>
          <w:szCs w:val="28"/>
        </w:rPr>
      </w:pPr>
      <w:r w:rsidRPr="006E4669">
        <w:rPr>
          <w:rFonts w:asciiTheme="majorBidi" w:hAnsiTheme="majorBidi" w:cstheme="majorBidi"/>
          <w:sz w:val="28"/>
          <w:szCs w:val="28"/>
        </w:rPr>
        <w:t>1</w:t>
      </w:r>
      <w:r w:rsidRPr="006E4669">
        <w:rPr>
          <w:rFonts w:asciiTheme="majorBidi" w:hAnsiTheme="majorBidi" w:cstheme="majorBidi"/>
          <w:sz w:val="28"/>
          <w:szCs w:val="28"/>
        </w:rPr>
        <w:t xml:space="preserve">. Форми організації освітнього процесу у ЗВО та види навчальних занять. </w:t>
      </w:r>
    </w:p>
    <w:p w14:paraId="4D7E7EB7" w14:textId="159C0742" w:rsidR="006E4669" w:rsidRDefault="006E4669" w:rsidP="006E4669">
      <w:pPr>
        <w:jc w:val="both"/>
        <w:rPr>
          <w:rFonts w:asciiTheme="majorBidi" w:hAnsiTheme="majorBidi" w:cstheme="majorBidi"/>
          <w:sz w:val="28"/>
          <w:szCs w:val="28"/>
        </w:rPr>
      </w:pPr>
      <w:r w:rsidRPr="006E4669">
        <w:rPr>
          <w:rFonts w:asciiTheme="majorBidi" w:hAnsiTheme="majorBidi" w:cstheme="majorBidi"/>
          <w:sz w:val="28"/>
          <w:szCs w:val="28"/>
        </w:rPr>
        <w:t>2</w:t>
      </w:r>
      <w:r w:rsidRPr="006E4669">
        <w:rPr>
          <w:rFonts w:asciiTheme="majorBidi" w:hAnsiTheme="majorBidi" w:cstheme="majorBidi"/>
          <w:sz w:val="28"/>
          <w:szCs w:val="28"/>
        </w:rPr>
        <w:t>. Вимоги до змісту навчання у ЗВО.</w:t>
      </w:r>
    </w:p>
    <w:p w14:paraId="797DFEFD" w14:textId="77777777" w:rsidR="006E4669" w:rsidRDefault="006E4669" w:rsidP="006E4669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750C624C" w14:textId="15BD62A9" w:rsidR="006E4669" w:rsidRPr="00A60CAA" w:rsidRDefault="006E4669" w:rsidP="006E4669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A60CAA">
        <w:rPr>
          <w:rFonts w:asciiTheme="majorBidi" w:hAnsiTheme="majorBidi" w:cstheme="majorBidi"/>
          <w:b/>
          <w:bCs/>
          <w:sz w:val="28"/>
          <w:szCs w:val="28"/>
        </w:rPr>
        <w:t>ЗАВДАННЯ:</w:t>
      </w:r>
    </w:p>
    <w:p w14:paraId="1E55D808" w14:textId="649A9BC8" w:rsidR="006E4669" w:rsidRDefault="00E85644" w:rsidP="006E4669">
      <w:pPr>
        <w:pStyle w:val="a9"/>
        <w:numPr>
          <w:ilvl w:val="0"/>
          <w:numId w:val="1"/>
        </w:num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Проаналізувати Закон України «Про освіту»(</w:t>
      </w:r>
      <w:hyperlink r:id="rId5" w:history="1">
        <w:r w:rsidRPr="008C1F2C">
          <w:rPr>
            <w:rStyle w:val="ae"/>
            <w:rFonts w:asciiTheme="majorBidi" w:hAnsiTheme="majorBidi" w:cstheme="majorBidi"/>
            <w:sz w:val="28"/>
            <w:szCs w:val="28"/>
          </w:rPr>
          <w:t>https://zakon.rada.gov.ua/laws/show/2145-19#Text</w:t>
        </w:r>
      </w:hyperlink>
    </w:p>
    <w:p w14:paraId="60C3C89E" w14:textId="1DC6C60B" w:rsidR="00E85644" w:rsidRDefault="00E85644" w:rsidP="00E85644">
      <w:pPr>
        <w:pStyle w:val="a9"/>
        <w:numPr>
          <w:ilvl w:val="0"/>
          <w:numId w:val="2"/>
        </w:numPr>
        <w:jc w:val="both"/>
        <w:rPr>
          <w:rFonts w:asciiTheme="majorBidi" w:hAnsiTheme="majorBidi" w:cstheme="majorBidi"/>
          <w:sz w:val="28"/>
          <w:szCs w:val="28"/>
        </w:rPr>
      </w:pPr>
      <w:r w:rsidRPr="00E85644">
        <w:rPr>
          <w:rFonts w:asciiTheme="majorBidi" w:hAnsiTheme="majorBidi" w:cstheme="majorBidi"/>
          <w:b/>
          <w:bCs/>
          <w:sz w:val="28"/>
          <w:szCs w:val="28"/>
        </w:rPr>
        <w:t xml:space="preserve">Стаття 8. </w:t>
      </w:r>
      <w:r w:rsidRPr="00E85644">
        <w:rPr>
          <w:rFonts w:asciiTheme="majorBidi" w:hAnsiTheme="majorBidi" w:cstheme="majorBidi"/>
          <w:sz w:val="28"/>
          <w:szCs w:val="28"/>
        </w:rPr>
        <w:t>Види освіти</w:t>
      </w:r>
    </w:p>
    <w:p w14:paraId="62330572" w14:textId="0C5E4AEA" w:rsidR="00E85644" w:rsidRDefault="00E85644" w:rsidP="00E85644">
      <w:pPr>
        <w:pStyle w:val="a9"/>
        <w:numPr>
          <w:ilvl w:val="0"/>
          <w:numId w:val="2"/>
        </w:numPr>
        <w:jc w:val="both"/>
        <w:rPr>
          <w:rFonts w:asciiTheme="majorBidi" w:hAnsiTheme="majorBidi" w:cstheme="majorBidi"/>
          <w:sz w:val="28"/>
          <w:szCs w:val="28"/>
        </w:rPr>
      </w:pPr>
      <w:r w:rsidRPr="00E85644">
        <w:rPr>
          <w:rFonts w:asciiTheme="majorBidi" w:hAnsiTheme="majorBidi" w:cstheme="majorBidi"/>
          <w:b/>
          <w:bCs/>
          <w:sz w:val="28"/>
          <w:szCs w:val="28"/>
        </w:rPr>
        <w:t xml:space="preserve">Стаття 9. </w:t>
      </w:r>
      <w:r w:rsidRPr="00E85644">
        <w:rPr>
          <w:rFonts w:asciiTheme="majorBidi" w:hAnsiTheme="majorBidi" w:cstheme="majorBidi"/>
          <w:sz w:val="28"/>
          <w:szCs w:val="28"/>
        </w:rPr>
        <w:t>Форми здобуття освіти</w:t>
      </w:r>
    </w:p>
    <w:p w14:paraId="3437C6C6" w14:textId="1241E487" w:rsidR="00E85644" w:rsidRDefault="00E85644" w:rsidP="00E85644">
      <w:pPr>
        <w:pStyle w:val="a9"/>
        <w:numPr>
          <w:ilvl w:val="0"/>
          <w:numId w:val="2"/>
        </w:numPr>
        <w:jc w:val="both"/>
        <w:rPr>
          <w:rFonts w:asciiTheme="majorBidi" w:hAnsiTheme="majorBidi" w:cstheme="majorBidi"/>
          <w:sz w:val="28"/>
          <w:szCs w:val="28"/>
        </w:rPr>
      </w:pPr>
      <w:r w:rsidRPr="00E85644">
        <w:rPr>
          <w:rFonts w:asciiTheme="majorBidi" w:hAnsiTheme="majorBidi" w:cstheme="majorBidi"/>
          <w:b/>
          <w:bCs/>
          <w:sz w:val="28"/>
          <w:szCs w:val="28"/>
        </w:rPr>
        <w:t xml:space="preserve">Стаття 10. </w:t>
      </w:r>
      <w:r w:rsidRPr="00E85644">
        <w:rPr>
          <w:rFonts w:asciiTheme="majorBidi" w:hAnsiTheme="majorBidi" w:cstheme="majorBidi"/>
          <w:sz w:val="28"/>
          <w:szCs w:val="28"/>
        </w:rPr>
        <w:t>Складники та рівні освіти</w:t>
      </w:r>
    </w:p>
    <w:p w14:paraId="45274993" w14:textId="0C2E654A" w:rsidR="00E85644" w:rsidRDefault="00E85644" w:rsidP="00E85644">
      <w:pPr>
        <w:pStyle w:val="a9"/>
        <w:numPr>
          <w:ilvl w:val="0"/>
          <w:numId w:val="1"/>
        </w:num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Проаналізувати Закон України «Про </w:t>
      </w:r>
      <w:r>
        <w:rPr>
          <w:rFonts w:asciiTheme="majorBidi" w:hAnsiTheme="majorBidi" w:cstheme="majorBidi"/>
          <w:sz w:val="28"/>
          <w:szCs w:val="28"/>
        </w:rPr>
        <w:t xml:space="preserve">вищу </w:t>
      </w:r>
      <w:r>
        <w:rPr>
          <w:rFonts w:asciiTheme="majorBidi" w:hAnsiTheme="majorBidi" w:cstheme="majorBidi"/>
          <w:sz w:val="28"/>
          <w:szCs w:val="28"/>
        </w:rPr>
        <w:t xml:space="preserve">освіту» </w:t>
      </w:r>
      <w:hyperlink r:id="rId6" w:history="1">
        <w:r w:rsidRPr="008C1F2C">
          <w:rPr>
            <w:rStyle w:val="ae"/>
            <w:rFonts w:asciiTheme="majorBidi" w:hAnsiTheme="majorBidi" w:cstheme="majorBidi"/>
            <w:sz w:val="28"/>
            <w:szCs w:val="28"/>
          </w:rPr>
          <w:t>https://zakon.rada.gov.ua/laws/show/1556-18#Text</w:t>
        </w:r>
      </w:hyperlink>
      <w:r>
        <w:rPr>
          <w:rFonts w:asciiTheme="majorBidi" w:hAnsiTheme="majorBidi" w:cstheme="majorBidi"/>
          <w:sz w:val="28"/>
          <w:szCs w:val="28"/>
        </w:rPr>
        <w:t xml:space="preserve"> </w:t>
      </w:r>
    </w:p>
    <w:p w14:paraId="345C164D" w14:textId="557BC3EB" w:rsidR="00E85644" w:rsidRDefault="001D402A" w:rsidP="001D402A">
      <w:pPr>
        <w:pStyle w:val="a9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1D402A">
        <w:rPr>
          <w:rFonts w:asciiTheme="majorBidi" w:hAnsiTheme="majorBidi" w:cstheme="majorBidi"/>
          <w:b/>
          <w:bCs/>
          <w:sz w:val="28"/>
          <w:szCs w:val="28"/>
        </w:rPr>
        <w:t>Розділ IX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1D402A">
        <w:rPr>
          <w:rFonts w:asciiTheme="majorBidi" w:hAnsiTheme="majorBidi" w:cstheme="majorBidi"/>
          <w:b/>
          <w:bCs/>
          <w:sz w:val="28"/>
          <w:szCs w:val="28"/>
        </w:rPr>
        <w:t>ОРГАНІЗАЦІЯ ОСВІТНЬОГО ПРОЦЕСУ</w:t>
      </w:r>
    </w:p>
    <w:p w14:paraId="67BC612C" w14:textId="27B582A3" w:rsidR="00A60CAA" w:rsidRDefault="00A60CAA" w:rsidP="00A60CAA">
      <w:pPr>
        <w:pStyle w:val="a9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A60CAA">
        <w:rPr>
          <w:rFonts w:asciiTheme="majorBidi" w:hAnsiTheme="majorBidi" w:cstheme="majorBidi"/>
          <w:b/>
          <w:bCs/>
          <w:sz w:val="28"/>
          <w:szCs w:val="28"/>
        </w:rPr>
        <w:t>Стаття 49.</w:t>
      </w:r>
      <w:r w:rsidRPr="00A60CAA">
        <w:rPr>
          <w:rFonts w:asciiTheme="majorBidi" w:hAnsiTheme="majorBidi" w:cstheme="majorBidi"/>
          <w:sz w:val="28"/>
          <w:szCs w:val="28"/>
        </w:rPr>
        <w:t xml:space="preserve"> Форми здобуття освіти в закладах вищої освіти</w:t>
      </w:r>
    </w:p>
    <w:p w14:paraId="6DB23EC6" w14:textId="2F6826E0" w:rsidR="00A60CAA" w:rsidRDefault="00A60CAA" w:rsidP="00A60CAA">
      <w:pPr>
        <w:pStyle w:val="a9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A60CAA">
        <w:rPr>
          <w:rFonts w:asciiTheme="majorBidi" w:hAnsiTheme="majorBidi" w:cstheme="majorBidi"/>
          <w:b/>
          <w:bCs/>
          <w:sz w:val="28"/>
          <w:szCs w:val="28"/>
        </w:rPr>
        <w:t>Стаття 50.</w:t>
      </w:r>
      <w:r w:rsidRPr="00A60CAA">
        <w:rPr>
          <w:rFonts w:asciiTheme="majorBidi" w:hAnsiTheme="majorBidi" w:cstheme="majorBidi"/>
          <w:sz w:val="28"/>
          <w:szCs w:val="28"/>
        </w:rPr>
        <w:t xml:space="preserve"> Форми організації освітнього процесу та види навчальних занять</w:t>
      </w:r>
    </w:p>
    <w:p w14:paraId="2F32933F" w14:textId="03DA265F" w:rsidR="00A60CAA" w:rsidRDefault="00A60CAA" w:rsidP="00A60CAA">
      <w:pPr>
        <w:pStyle w:val="a9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A60CAA">
        <w:rPr>
          <w:rFonts w:asciiTheme="majorBidi" w:hAnsiTheme="majorBidi" w:cstheme="majorBidi"/>
          <w:b/>
          <w:bCs/>
          <w:sz w:val="28"/>
          <w:szCs w:val="28"/>
        </w:rPr>
        <w:t>Стаття 51.</w:t>
      </w:r>
      <w:r w:rsidRPr="00A60CAA">
        <w:rPr>
          <w:rFonts w:asciiTheme="majorBidi" w:hAnsiTheme="majorBidi" w:cstheme="majorBidi"/>
          <w:sz w:val="28"/>
          <w:szCs w:val="28"/>
        </w:rPr>
        <w:t xml:space="preserve"> Практична підготовка осіб, які навчаються у закладах вищої освіти</w:t>
      </w:r>
    </w:p>
    <w:p w14:paraId="173B5EC7" w14:textId="77777777" w:rsidR="00A60CAA" w:rsidRDefault="00A60CAA" w:rsidP="00A60CAA">
      <w:pPr>
        <w:pStyle w:val="a9"/>
        <w:jc w:val="both"/>
        <w:rPr>
          <w:rFonts w:asciiTheme="majorBidi" w:hAnsiTheme="majorBidi" w:cstheme="majorBidi"/>
          <w:sz w:val="28"/>
          <w:szCs w:val="28"/>
        </w:rPr>
      </w:pPr>
    </w:p>
    <w:p w14:paraId="7CBC7D7A" w14:textId="5A8EBF03" w:rsidR="00A60CAA" w:rsidRPr="00A60CAA" w:rsidRDefault="00A60CAA" w:rsidP="00A60CAA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A60CAA">
        <w:rPr>
          <w:rFonts w:asciiTheme="majorBidi" w:hAnsiTheme="majorBidi" w:cstheme="majorBidi"/>
          <w:b/>
          <w:bCs/>
          <w:sz w:val="28"/>
          <w:szCs w:val="28"/>
        </w:rPr>
        <w:t>ОПИТУВАННЯ ЗДОБУВАЧІВ ВИЩОЇ ОСВІТИ</w:t>
      </w:r>
    </w:p>
    <w:p w14:paraId="757AF32A" w14:textId="77777777" w:rsidR="00A60CAA" w:rsidRPr="00E85644" w:rsidRDefault="00A60CAA" w:rsidP="00A60CAA">
      <w:pPr>
        <w:pStyle w:val="a9"/>
        <w:jc w:val="both"/>
        <w:rPr>
          <w:rFonts w:asciiTheme="majorBidi" w:hAnsiTheme="majorBidi" w:cstheme="majorBidi"/>
          <w:sz w:val="28"/>
          <w:szCs w:val="28"/>
        </w:rPr>
      </w:pPr>
    </w:p>
    <w:sectPr w:rsidR="00A60CAA" w:rsidRPr="00E856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0DAC"/>
    <w:multiLevelType w:val="hybridMultilevel"/>
    <w:tmpl w:val="232A65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803C1"/>
    <w:multiLevelType w:val="hybridMultilevel"/>
    <w:tmpl w:val="41B88F9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B684FAB"/>
    <w:multiLevelType w:val="hybridMultilevel"/>
    <w:tmpl w:val="52E21FE6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17792737">
    <w:abstractNumId w:val="0"/>
  </w:num>
  <w:num w:numId="2" w16cid:durableId="132065668">
    <w:abstractNumId w:val="2"/>
  </w:num>
  <w:num w:numId="3" w16cid:durableId="1459910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F9B"/>
    <w:rsid w:val="001D402A"/>
    <w:rsid w:val="00217EA5"/>
    <w:rsid w:val="002F0F9B"/>
    <w:rsid w:val="005D61A0"/>
    <w:rsid w:val="00684AFC"/>
    <w:rsid w:val="006E4669"/>
    <w:rsid w:val="00A60CAA"/>
    <w:rsid w:val="00E8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02D0D"/>
  <w15:chartTrackingRefBased/>
  <w15:docId w15:val="{E0C9C93B-FFCA-4C71-9DEE-688A89305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0F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0F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0F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0F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0F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0F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0F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0F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0F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0F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0F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0F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0F9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0F9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0F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0F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0F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0F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0F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F0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0F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F0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0F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F0F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0F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0F9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0F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F0F9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F0F9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85644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856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1556-18#Text" TargetMode="External"/><Relationship Id="rId5" Type="http://schemas.openxmlformats.org/officeDocument/2006/relationships/hyperlink" Target="https://zakon.rada.gov.ua/laws/show/2145-19#Tex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600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Путятіна</dc:creator>
  <cp:keywords/>
  <dc:description/>
  <cp:lastModifiedBy>Галина Путятіна</cp:lastModifiedBy>
  <cp:revision>2</cp:revision>
  <dcterms:created xsi:type="dcterms:W3CDTF">2026-09-23T04:02:00Z</dcterms:created>
  <dcterms:modified xsi:type="dcterms:W3CDTF">2026-09-23T04:45:00Z</dcterms:modified>
</cp:coreProperties>
</file>