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48ED2" w14:textId="77EAB152" w:rsidR="00D23F60" w:rsidRPr="00D23F60" w:rsidRDefault="00A97E24" w:rsidP="00D23F6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3F60" w:rsidRPr="00D23F60">
        <w:rPr>
          <w:rFonts w:ascii="Times New Roman" w:hAnsi="Times New Roman" w:cs="Times New Roman"/>
          <w:b/>
          <w:bCs/>
          <w:sz w:val="28"/>
          <w:szCs w:val="28"/>
        </w:rPr>
        <w:t xml:space="preserve">Практичне заняття </w:t>
      </w:r>
    </w:p>
    <w:p w14:paraId="095346B4" w14:textId="2E370683" w:rsidR="00D23F60" w:rsidRPr="00D23F60" w:rsidRDefault="00D23F60" w:rsidP="00D23F6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3F60">
        <w:rPr>
          <w:rFonts w:ascii="Times New Roman" w:hAnsi="Times New Roman" w:cs="Times New Roman"/>
          <w:b/>
          <w:bCs/>
          <w:sz w:val="28"/>
          <w:szCs w:val="28"/>
        </w:rPr>
        <w:t>ОК Науково-педагогічна діяльність у закладах вищої освіти</w:t>
      </w:r>
    </w:p>
    <w:p w14:paraId="3BF00222" w14:textId="282A1C18" w:rsidR="00D23F60" w:rsidRPr="00D23F60" w:rsidRDefault="00D23F60" w:rsidP="00D23F6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23F60">
        <w:rPr>
          <w:rFonts w:ascii="Times New Roman" w:hAnsi="Times New Roman" w:cs="Times New Roman"/>
          <w:b/>
          <w:bCs/>
          <w:sz w:val="28"/>
          <w:szCs w:val="28"/>
        </w:rPr>
        <w:t>Основні завдання педагогіки вищої школи:</w:t>
      </w:r>
    </w:p>
    <w:p w14:paraId="5B453064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3F60">
        <w:rPr>
          <w:rFonts w:ascii="Times New Roman" w:hAnsi="Times New Roman" w:cs="Times New Roman"/>
          <w:sz w:val="28"/>
          <w:szCs w:val="28"/>
        </w:rPr>
        <w:t>• обґрунтування методологічних і теоретичних засад педагогічного процесу у вищій школі на сучасному етапі розвитку науки і людства;</w:t>
      </w:r>
    </w:p>
    <w:p w14:paraId="2676FD13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 • вивчення сутності, особливостей і закономірностей педагогічного процесу та його складових: навчання, виховання, морально-психічної і психологічної підготовки, розвитку, самовиховання й самоосвіти відповідно до вимог Болонського процесу; </w:t>
      </w:r>
    </w:p>
    <w:p w14:paraId="10653D64" w14:textId="338ACF4F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>• розроблення методичних систем та окремих методів соціалізації і професійної підготовки майбутніх фахівців, їхнього виховання й розвитку;</w:t>
      </w:r>
      <w:r w:rsidR="00B703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633E59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 • розроблення й конкретизація принципів навчання та виховання студентів (слухачів), їхньої професійної, морально-психічної і психологічної підготовки відповідно до змін, які відбуваються в житті суспільства, ринкової економіки та ін.; </w:t>
      </w:r>
    </w:p>
    <w:p w14:paraId="7F3A89B9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• виявлення та обґрунтування умов успішної реалізації вимог принципів навчання й виховання для діяльності в різних сферах; </w:t>
      </w:r>
    </w:p>
    <w:p w14:paraId="55C9274A" w14:textId="1DE05643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• визначення шляхів удосконалення й розвитку організаційних форм навчально-виховної роботи, підвищення ефективності різних способів контролю, оцінки навчально-виховного процесу, рівнів підготовленості </w:t>
      </w:r>
      <w:r>
        <w:rPr>
          <w:rFonts w:ascii="Times New Roman" w:hAnsi="Times New Roman" w:cs="Times New Roman"/>
          <w:sz w:val="28"/>
          <w:szCs w:val="28"/>
        </w:rPr>
        <w:t>здобувачів вищої освіти</w:t>
      </w:r>
      <w:r w:rsidRPr="00D23F60">
        <w:rPr>
          <w:rFonts w:ascii="Times New Roman" w:hAnsi="Times New Roman" w:cs="Times New Roman"/>
          <w:sz w:val="28"/>
          <w:szCs w:val="28"/>
        </w:rPr>
        <w:t xml:space="preserve"> і груп;</w:t>
      </w:r>
    </w:p>
    <w:p w14:paraId="77D62720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 • прогнозування розвитку педагогічного процесу залежно від перспектив науки і потреб суспільства;</w:t>
      </w:r>
    </w:p>
    <w:p w14:paraId="5C53BBC3" w14:textId="70F7278F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 • розроблення нових підходів, принципів, форм і методів професійної, морально-психічної й психологічної підготовки </w:t>
      </w:r>
      <w:r>
        <w:rPr>
          <w:rFonts w:ascii="Times New Roman" w:hAnsi="Times New Roman" w:cs="Times New Roman"/>
          <w:sz w:val="28"/>
          <w:szCs w:val="28"/>
        </w:rPr>
        <w:t>здобувачів вищої освіти</w:t>
      </w:r>
      <w:r w:rsidRPr="00D23F60">
        <w:rPr>
          <w:rFonts w:ascii="Times New Roman" w:hAnsi="Times New Roman" w:cs="Times New Roman"/>
          <w:sz w:val="28"/>
          <w:szCs w:val="28"/>
        </w:rPr>
        <w:t xml:space="preserve"> (слухачів) та різних соціальних груп до діяльності в умовах конкуренції; </w:t>
      </w:r>
    </w:p>
    <w:p w14:paraId="0FDC145D" w14:textId="45A70A7F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lastRenderedPageBreak/>
        <w:t xml:space="preserve">• пошук шляхів, прийомів, способів і засобів активізації пізнавальної діяльності </w:t>
      </w:r>
      <w:r>
        <w:rPr>
          <w:rFonts w:ascii="Times New Roman" w:hAnsi="Times New Roman" w:cs="Times New Roman"/>
          <w:sz w:val="28"/>
          <w:szCs w:val="28"/>
        </w:rPr>
        <w:t>здобувачів вищої освіти</w:t>
      </w:r>
      <w:r w:rsidRPr="00D23F60">
        <w:rPr>
          <w:rFonts w:ascii="Times New Roman" w:hAnsi="Times New Roman" w:cs="Times New Roman"/>
          <w:sz w:val="28"/>
          <w:szCs w:val="28"/>
        </w:rPr>
        <w:t xml:space="preserve"> (слухачів), скорочення часу на їхнє ефективне та якісне професійне навчання; </w:t>
      </w:r>
    </w:p>
    <w:p w14:paraId="43887B5F" w14:textId="5E1D87B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• виявлення закономірностей педагогічного впливу на </w:t>
      </w:r>
      <w:r>
        <w:rPr>
          <w:rFonts w:ascii="Times New Roman" w:hAnsi="Times New Roman" w:cs="Times New Roman"/>
          <w:sz w:val="28"/>
          <w:szCs w:val="28"/>
        </w:rPr>
        <w:t>здобувачів вищої освіти</w:t>
      </w:r>
      <w:r w:rsidRPr="00D23F60">
        <w:rPr>
          <w:rFonts w:ascii="Times New Roman" w:hAnsi="Times New Roman" w:cs="Times New Roman"/>
          <w:sz w:val="28"/>
          <w:szCs w:val="28"/>
        </w:rPr>
        <w:t xml:space="preserve"> (слухачів) з метою формування в них наукового світогляду, національної свідомості, гідності й гордості, національних почуттів і патріотизму, професійної відповідальності; </w:t>
      </w:r>
    </w:p>
    <w:p w14:paraId="09044A29" w14:textId="644444CB" w:rsidR="00D23F60" w:rsidRP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• формування у </w:t>
      </w:r>
      <w:r>
        <w:rPr>
          <w:rFonts w:ascii="Times New Roman" w:hAnsi="Times New Roman" w:cs="Times New Roman"/>
          <w:sz w:val="28"/>
          <w:szCs w:val="28"/>
        </w:rPr>
        <w:t>здобувачів вищої освіти</w:t>
      </w:r>
      <w:r w:rsidRPr="00D23F60">
        <w:rPr>
          <w:rFonts w:ascii="Times New Roman" w:hAnsi="Times New Roman" w:cs="Times New Roman"/>
          <w:sz w:val="28"/>
          <w:szCs w:val="28"/>
        </w:rPr>
        <w:t xml:space="preserve"> мотивації до діяльності, конкуренції, активного суспільного й громадського життя;</w:t>
      </w:r>
    </w:p>
    <w:p w14:paraId="3425C79D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 • розкриття основних закономірностей, мети, змісту, методики самовиховання й самоосвіти студентів (слухачів), способів і прийомів їхнього стимулювання серед різних категорій людей;</w:t>
      </w:r>
    </w:p>
    <w:p w14:paraId="29CC9DFC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 • розроблення сучасних педагогічних технологій соціалізації й професійної підготовки фахівців та різних соціальних груп; </w:t>
      </w:r>
    </w:p>
    <w:p w14:paraId="7FB6EB2D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>• вивчення різних колективів і розроблення технологій педагогічного впливу на них з метою їхнього згуртування, оптимізації стосунків і забезпечення взаємодії, злагодженості тощо;</w:t>
      </w:r>
    </w:p>
    <w:p w14:paraId="03861FAB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 • вивчення й критичне осмислення педагогічної спадщини вищої школи минулого, виявлення й використання всього того, що є цінним сьогодні;</w:t>
      </w:r>
    </w:p>
    <w:p w14:paraId="1187E949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 • впровадження у систему вищої освіти нових педагогічних технологій освіти, навчання, професійної підготовки, виховання та </w:t>
      </w:r>
      <w:proofErr w:type="spellStart"/>
      <w:r w:rsidRPr="00D23F60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D23F60">
        <w:rPr>
          <w:rFonts w:ascii="Times New Roman" w:hAnsi="Times New Roman" w:cs="Times New Roman"/>
          <w:sz w:val="28"/>
          <w:szCs w:val="28"/>
        </w:rPr>
        <w:t>;</w:t>
      </w:r>
    </w:p>
    <w:p w14:paraId="669691BB" w14:textId="77777777" w:rsidR="00D23F60" w:rsidRPr="00A97E24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 • перебудова навчально-виховного процесу у вищій школі відповідно до вимог Болонського процесу. </w:t>
      </w:r>
    </w:p>
    <w:p w14:paraId="05051774" w14:textId="77777777" w:rsidR="00D23F60" w:rsidRPr="00D23F60" w:rsidRDefault="00D23F60" w:rsidP="00D23F6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3F60">
        <w:rPr>
          <w:rFonts w:ascii="Times New Roman" w:hAnsi="Times New Roman" w:cs="Times New Roman"/>
          <w:b/>
          <w:bCs/>
          <w:sz w:val="28"/>
          <w:szCs w:val="28"/>
        </w:rPr>
        <w:t>До найважливіших педагогічних категорій належать:</w:t>
      </w:r>
    </w:p>
    <w:p w14:paraId="47A5F505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 навчання (самоосвіта), </w:t>
      </w:r>
    </w:p>
    <w:p w14:paraId="0593755D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виховання (самовиховання), </w:t>
      </w:r>
    </w:p>
    <w:p w14:paraId="70493994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розвиток, </w:t>
      </w:r>
    </w:p>
    <w:p w14:paraId="6EDE19FA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lastRenderedPageBreak/>
        <w:t xml:space="preserve">педагогічний процес, </w:t>
      </w:r>
    </w:p>
    <w:p w14:paraId="23A1CDFF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педагогічна діяльність, </w:t>
      </w:r>
    </w:p>
    <w:p w14:paraId="721B82BD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модель діяльності, </w:t>
      </w:r>
    </w:p>
    <w:p w14:paraId="0088251B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модель фахівця, </w:t>
      </w:r>
    </w:p>
    <w:p w14:paraId="776F3EA9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прогнозування, </w:t>
      </w:r>
    </w:p>
    <w:p w14:paraId="51E2A8E7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педагогічне корегування, </w:t>
      </w:r>
    </w:p>
    <w:p w14:paraId="7EDC8BFC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цілі, </w:t>
      </w:r>
    </w:p>
    <w:p w14:paraId="29C480F2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зміст, </w:t>
      </w:r>
    </w:p>
    <w:p w14:paraId="20C4ED11" w14:textId="77777777" w:rsid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методи, </w:t>
      </w:r>
    </w:p>
    <w:p w14:paraId="2CA97459" w14:textId="1A525448" w:rsidR="00217EA5" w:rsidRPr="00D23F60" w:rsidRDefault="00D23F60" w:rsidP="00D23F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F60">
        <w:rPr>
          <w:rFonts w:ascii="Times New Roman" w:hAnsi="Times New Roman" w:cs="Times New Roman"/>
          <w:sz w:val="28"/>
          <w:szCs w:val="28"/>
        </w:rPr>
        <w:t xml:space="preserve">цінності та організаційні форми навчання, виховання й розвитку </w:t>
      </w:r>
      <w:r>
        <w:rPr>
          <w:rFonts w:ascii="Times New Roman" w:hAnsi="Times New Roman" w:cs="Times New Roman"/>
          <w:sz w:val="28"/>
          <w:szCs w:val="28"/>
        </w:rPr>
        <w:t>здобувачів вищої освіти</w:t>
      </w:r>
      <w:r w:rsidRPr="00D23F60">
        <w:rPr>
          <w:rFonts w:ascii="Times New Roman" w:hAnsi="Times New Roman" w:cs="Times New Roman"/>
          <w:sz w:val="28"/>
          <w:szCs w:val="28"/>
        </w:rPr>
        <w:t>.</w:t>
      </w:r>
    </w:p>
    <w:p w14:paraId="1F4041B7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Дидактика (від </w:t>
      </w:r>
      <w:proofErr w:type="spellStart"/>
      <w:r w:rsidRPr="002C69E7">
        <w:rPr>
          <w:rFonts w:ascii="Times New Roman" w:hAnsi="Times New Roman" w:cs="Times New Roman"/>
          <w:sz w:val="28"/>
          <w:szCs w:val="28"/>
        </w:rPr>
        <w:t>грецьк</w:t>
      </w:r>
      <w:proofErr w:type="spellEnd"/>
      <w:r w:rsidRPr="002C69E7">
        <w:rPr>
          <w:rFonts w:ascii="Times New Roman" w:hAnsi="Times New Roman" w:cs="Times New Roman"/>
          <w:sz w:val="28"/>
          <w:szCs w:val="28"/>
        </w:rPr>
        <w:t>. "</w:t>
      </w:r>
      <w:proofErr w:type="spellStart"/>
      <w:r w:rsidRPr="002C69E7">
        <w:rPr>
          <w:rFonts w:ascii="Times New Roman" w:hAnsi="Times New Roman" w:cs="Times New Roman"/>
          <w:sz w:val="28"/>
          <w:szCs w:val="28"/>
        </w:rPr>
        <w:t>didaktikos</w:t>
      </w:r>
      <w:proofErr w:type="spellEnd"/>
      <w:r w:rsidRPr="002C69E7">
        <w:rPr>
          <w:rFonts w:ascii="Times New Roman" w:hAnsi="Times New Roman" w:cs="Times New Roman"/>
          <w:sz w:val="28"/>
          <w:szCs w:val="28"/>
        </w:rPr>
        <w:t>" – повчаючий і "</w:t>
      </w:r>
      <w:proofErr w:type="spellStart"/>
      <w:r w:rsidRPr="002C69E7">
        <w:rPr>
          <w:rFonts w:ascii="Times New Roman" w:hAnsi="Times New Roman" w:cs="Times New Roman"/>
          <w:sz w:val="28"/>
          <w:szCs w:val="28"/>
        </w:rPr>
        <w:t>didasko</w:t>
      </w:r>
      <w:proofErr w:type="spellEnd"/>
      <w:r w:rsidRPr="002C69E7">
        <w:rPr>
          <w:rFonts w:ascii="Times New Roman" w:hAnsi="Times New Roman" w:cs="Times New Roman"/>
          <w:sz w:val="28"/>
          <w:szCs w:val="28"/>
        </w:rPr>
        <w:t xml:space="preserve">" – вивчає) є частиною педагогіки, що розробляє проблеми навчання та освіти. </w:t>
      </w:r>
    </w:p>
    <w:p w14:paraId="7CF61DD6" w14:textId="08E39E65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Основні категорії дидактики: навчання, освіта, викладання, учіння, знання, вміння, навички, а також мета, зміст, організація, види, форми, методи, цінності, результати (продукти) навчання. </w:t>
      </w:r>
    </w:p>
    <w:p w14:paraId="671F258B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До основних дидактичних категорій також можна зарахувати поняття "дидактична система" і "технологія навчання". </w:t>
      </w:r>
    </w:p>
    <w:p w14:paraId="095BDBFC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Отже, </w:t>
      </w:r>
      <w:r w:rsidRPr="002C69E7">
        <w:rPr>
          <w:rFonts w:ascii="Times New Roman" w:hAnsi="Times New Roman" w:cs="Times New Roman"/>
          <w:b/>
          <w:bCs/>
          <w:sz w:val="28"/>
          <w:szCs w:val="28"/>
        </w:rPr>
        <w:t>дидактика</w:t>
      </w:r>
      <w:r w:rsidRPr="002C69E7">
        <w:rPr>
          <w:rFonts w:ascii="Times New Roman" w:hAnsi="Times New Roman" w:cs="Times New Roman"/>
          <w:sz w:val="28"/>
          <w:szCs w:val="28"/>
        </w:rPr>
        <w:t xml:space="preserve"> – наука про навчання, його цілі, зміст, методи, технології, засоби, організацію та зворотний зв'язок на основі досягнутих результатів. </w:t>
      </w:r>
      <w:r w:rsidRPr="002C69E7">
        <w:rPr>
          <w:rFonts w:ascii="Times New Roman" w:hAnsi="Times New Roman" w:cs="Times New Roman"/>
          <w:b/>
          <w:bCs/>
          <w:sz w:val="28"/>
          <w:szCs w:val="28"/>
        </w:rPr>
        <w:t>Діяльність педагога</w:t>
      </w:r>
      <w:r w:rsidRPr="002C69E7">
        <w:rPr>
          <w:rFonts w:ascii="Times New Roman" w:hAnsi="Times New Roman" w:cs="Times New Roman"/>
          <w:sz w:val="28"/>
          <w:szCs w:val="28"/>
        </w:rPr>
        <w:t xml:space="preserve"> передбачає:</w:t>
      </w:r>
    </w:p>
    <w:p w14:paraId="079EB415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 • роз'яснення студентам цілей і завдань навчання;</w:t>
      </w:r>
    </w:p>
    <w:p w14:paraId="3B68936A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 • ознайомлення студентів із новими знаннями (явищами, подіями, предметами, законами); </w:t>
      </w:r>
    </w:p>
    <w:p w14:paraId="3D8DF098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• управління процесом пізнання й систематизація набутих знань, умінь; </w:t>
      </w:r>
    </w:p>
    <w:p w14:paraId="6D37D8C2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• управління процесом пізнання наукових закономірностей і законів; </w:t>
      </w:r>
    </w:p>
    <w:p w14:paraId="5C187F32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lastRenderedPageBreak/>
        <w:t xml:space="preserve">• управління процесом переходу від теорії до практики; </w:t>
      </w:r>
    </w:p>
    <w:p w14:paraId="20AA170F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• організація евристичної та дослідницької діяльності; </w:t>
      </w:r>
    </w:p>
    <w:p w14:paraId="09D7A5DA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• перевірка, оцінювання змін у навченості й розвитку студентів. </w:t>
      </w:r>
    </w:p>
    <w:p w14:paraId="3E478738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b/>
          <w:bCs/>
          <w:sz w:val="28"/>
          <w:szCs w:val="28"/>
        </w:rPr>
        <w:t>Діяльність студентів</w:t>
      </w:r>
      <w:r w:rsidRPr="002C69E7">
        <w:rPr>
          <w:rFonts w:ascii="Times New Roman" w:hAnsi="Times New Roman" w:cs="Times New Roman"/>
          <w:sz w:val="28"/>
          <w:szCs w:val="28"/>
        </w:rPr>
        <w:t xml:space="preserve"> – сукупність умінь, які охоплюють: </w:t>
      </w:r>
    </w:p>
    <w:p w14:paraId="088B2DF7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• власну діяльність щодо навчання, позитивної мотивації учіння; </w:t>
      </w:r>
    </w:p>
    <w:p w14:paraId="633B508A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• сприйняття нових знань, умінь; </w:t>
      </w:r>
    </w:p>
    <w:p w14:paraId="576D3633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• аналіз, синтез, порівняння, зіставлення; </w:t>
      </w:r>
    </w:p>
    <w:p w14:paraId="1E1633F2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• пізнання закономірностей і законів, розуміння причинно-наслідкових </w:t>
      </w:r>
      <w:proofErr w:type="spellStart"/>
      <w:r w:rsidRPr="002C69E7">
        <w:rPr>
          <w:rFonts w:ascii="Times New Roman" w:hAnsi="Times New Roman" w:cs="Times New Roman"/>
          <w:sz w:val="28"/>
          <w:szCs w:val="28"/>
        </w:rPr>
        <w:t>зв'язків</w:t>
      </w:r>
      <w:proofErr w:type="spellEnd"/>
      <w:r w:rsidRPr="002C69E7">
        <w:rPr>
          <w:rFonts w:ascii="Times New Roman" w:hAnsi="Times New Roman" w:cs="Times New Roman"/>
          <w:sz w:val="28"/>
          <w:szCs w:val="28"/>
        </w:rPr>
        <w:t>;</w:t>
      </w:r>
    </w:p>
    <w:p w14:paraId="5084F56C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 • набування навичок і вмінь, їх систематизація; </w:t>
      </w:r>
    </w:p>
    <w:p w14:paraId="71316152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• практична самостійна діяльність щодо розв'язання проблем, які виникають; </w:t>
      </w:r>
    </w:p>
    <w:p w14:paraId="658C879C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sz w:val="28"/>
          <w:szCs w:val="28"/>
        </w:rPr>
        <w:t xml:space="preserve">• самоконтроль, самодіагностика досягнень. </w:t>
      </w:r>
    </w:p>
    <w:p w14:paraId="0F9DF975" w14:textId="77777777" w:rsidR="002C69E7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b/>
          <w:bCs/>
          <w:sz w:val="28"/>
          <w:szCs w:val="28"/>
        </w:rPr>
        <w:t>Викладання</w:t>
      </w:r>
      <w:r w:rsidRPr="002C69E7">
        <w:rPr>
          <w:rFonts w:ascii="Times New Roman" w:hAnsi="Times New Roman" w:cs="Times New Roman"/>
          <w:sz w:val="28"/>
          <w:szCs w:val="28"/>
        </w:rPr>
        <w:t xml:space="preserve"> – упорядкована діяльність педагога щодо реалізації дидактичних цілей (освітніх завдань), забезпечення передавання знань, навичок і вмінь та їх усвідомлення й практичного застосування. Учіння – упорядкована діяльність студента. </w:t>
      </w:r>
    </w:p>
    <w:p w14:paraId="29062561" w14:textId="5B3B5E50" w:rsidR="00D23F60" w:rsidRPr="00D23F60" w:rsidRDefault="002C69E7" w:rsidP="002C69E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9E7">
        <w:rPr>
          <w:rFonts w:ascii="Times New Roman" w:hAnsi="Times New Roman" w:cs="Times New Roman"/>
          <w:b/>
          <w:bCs/>
          <w:sz w:val="28"/>
          <w:szCs w:val="28"/>
        </w:rPr>
        <w:t>Навчання</w:t>
      </w:r>
      <w:r w:rsidRPr="002C69E7">
        <w:rPr>
          <w:rFonts w:ascii="Times New Roman" w:hAnsi="Times New Roman" w:cs="Times New Roman"/>
          <w:sz w:val="28"/>
          <w:szCs w:val="28"/>
        </w:rPr>
        <w:t xml:space="preserve"> – упорядкована взаємодія науково-педагогічних працівників зі студентами, спрямована на здобування знань, навичок, вмінь і професійних компетенцій.</w:t>
      </w:r>
    </w:p>
    <w:sectPr w:rsidR="00D23F60" w:rsidRPr="00D23F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C2"/>
    <w:rsid w:val="00217EA5"/>
    <w:rsid w:val="002C69E7"/>
    <w:rsid w:val="005D61A0"/>
    <w:rsid w:val="00755E29"/>
    <w:rsid w:val="00A97E24"/>
    <w:rsid w:val="00AE77A4"/>
    <w:rsid w:val="00B703EC"/>
    <w:rsid w:val="00D23F60"/>
    <w:rsid w:val="00E0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70C21"/>
  <w15:chartTrackingRefBased/>
  <w15:docId w15:val="{04337412-A5ED-4732-AACD-6BA4E8D2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0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0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0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0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0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0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0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0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0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0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0D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0DC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0D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0D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0D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0D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0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00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0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00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0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00D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0D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0D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0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00D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00D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3319</Words>
  <Characters>1892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Путятіна</dc:creator>
  <cp:keywords/>
  <dc:description/>
  <cp:lastModifiedBy>Галина Путятіна</cp:lastModifiedBy>
  <cp:revision>4</cp:revision>
  <dcterms:created xsi:type="dcterms:W3CDTF">2026-09-12T08:18:00Z</dcterms:created>
  <dcterms:modified xsi:type="dcterms:W3CDTF">2026-09-12T09:57:00Z</dcterms:modified>
</cp:coreProperties>
</file>