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8EB" w:rsidRDefault="00506BC4" w:rsidP="00031E1D">
      <w:pPr>
        <w:jc w:val="center"/>
      </w:pPr>
      <w:r>
        <w:rPr>
          <w:b/>
          <w:bCs/>
        </w:rPr>
        <w:t>Дисципліна «Маркетингова цінова політика»</w:t>
      </w:r>
    </w:p>
    <w:p w:rsidR="00EC58EB" w:rsidRDefault="00506BC4" w:rsidP="00031E1D">
      <w:pPr>
        <w:jc w:val="center"/>
      </w:pPr>
      <w:r>
        <w:rPr>
          <w:b/>
          <w:bCs/>
        </w:rPr>
        <w:t>ПРАКТИЧНЕ ЗАНЯТТЯ</w:t>
      </w:r>
    </w:p>
    <w:p w:rsidR="00EC58EB" w:rsidRDefault="00506BC4" w:rsidP="00031E1D">
      <w:pPr>
        <w:jc w:val="center"/>
        <w:rPr>
          <w:b/>
          <w:bCs/>
        </w:rPr>
      </w:pPr>
      <w:r>
        <w:rPr>
          <w:b/>
          <w:bCs/>
        </w:rPr>
        <w:t>Тема. Стимулювання збуту в процесі реалізації маркетингової цінової політики підприємства</w:t>
      </w:r>
    </w:p>
    <w:p w:rsidR="00031E1D" w:rsidRDefault="00031E1D" w:rsidP="00031E1D">
      <w:pPr>
        <w:jc w:val="center"/>
      </w:pPr>
    </w:p>
    <w:p w:rsidR="00EC58EB" w:rsidRDefault="00506BC4" w:rsidP="00031E1D">
      <w:pPr>
        <w:keepNext/>
        <w:jc w:val="center"/>
      </w:pPr>
      <w:r>
        <w:rPr>
          <w:b/>
          <w:bCs/>
        </w:rPr>
        <w:t>Питання для обговорення:</w:t>
      </w:r>
    </w:p>
    <w:p w:rsidR="00EC58EB" w:rsidRDefault="00506BC4" w:rsidP="002015E5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Розкрийте сутність стимулювання збуту</w:t>
      </w:r>
      <w:r>
        <w:t>?</w:t>
      </w:r>
      <w:r w:rsidR="00264BAB" w:rsidRPr="00264BAB">
        <w:t xml:space="preserve"> </w:t>
      </w:r>
      <w:r w:rsidR="00264BAB">
        <w:t>У чому полягає роль стимулювання збуту в системі ціноутворення підприємства?</w:t>
      </w:r>
    </w:p>
    <w:p w:rsidR="00EC58EB" w:rsidRDefault="00506BC4" w:rsidP="002015E5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Поясніть, як тимчасові знижки й акції з</w:t>
      </w:r>
      <w:r>
        <w:t xml:space="preserve">мінюють фактичну ціну без зміни базової </w:t>
      </w:r>
      <w:r>
        <w:t xml:space="preserve">та чому бюджет стимулювання слід закладати в цінову стратегію ще на етапі планування </w:t>
      </w:r>
      <w:r w:rsidR="00264BAB">
        <w:t>прибутковості</w:t>
      </w:r>
      <w:r>
        <w:t>. Як стимулювання пов’язане з ефектом масштабу та собівартістю одиниці продукції?</w:t>
      </w:r>
    </w:p>
    <w:p w:rsidR="00EC58EB" w:rsidRDefault="00506BC4" w:rsidP="002015E5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 xml:space="preserve">Охарактеризуйте </w:t>
      </w:r>
      <w:r>
        <w:t>методи стимулювання збуту. Порівняйте їх за швидкістю впливу, довгостроковим ефектом і рівнем інвестицій. Чому підприємства найчастіше застосовують комплексний підхід?</w:t>
      </w:r>
    </w:p>
    <w:p w:rsidR="00EC58EB" w:rsidRDefault="00506BC4" w:rsidP="002015E5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Які чинники визначають вибір форми стимулювання</w:t>
      </w:r>
      <w:r>
        <w:t xml:space="preserve">? </w:t>
      </w:r>
      <w:r w:rsidR="00031E1D">
        <w:t>Чи змінюється</w:t>
      </w:r>
      <w:r>
        <w:t xml:space="preserve"> добір інструментів </w:t>
      </w:r>
      <w:r w:rsidR="00031E1D">
        <w:t xml:space="preserve">стимулювання збуту </w:t>
      </w:r>
      <w:r>
        <w:t xml:space="preserve">на </w:t>
      </w:r>
      <w:r w:rsidR="00031E1D">
        <w:t>різних етапах ЖЦП</w:t>
      </w:r>
      <w:r>
        <w:t>?</w:t>
      </w:r>
    </w:p>
    <w:p w:rsidR="00EC58EB" w:rsidRDefault="00506BC4" w:rsidP="002015E5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 xml:space="preserve">Розкрийте сутність знижок як елемента маркетингової цінової політики. </w:t>
      </w:r>
      <w:r>
        <w:t xml:space="preserve">Чим знижка відрізняється від </w:t>
      </w:r>
      <w:proofErr w:type="spellStart"/>
      <w:r>
        <w:t>кешбеку</w:t>
      </w:r>
      <w:proofErr w:type="spellEnd"/>
      <w:r>
        <w:t xml:space="preserve"> та </w:t>
      </w:r>
      <w:proofErr w:type="spellStart"/>
      <w:r>
        <w:t>бонусної</w:t>
      </w:r>
      <w:proofErr w:type="spellEnd"/>
      <w:r>
        <w:t xml:space="preserve"> програми?</w:t>
      </w:r>
    </w:p>
    <w:p w:rsidR="00264BAB" w:rsidRDefault="00031E1D" w:rsidP="002015E5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Які чинники необхідно враховувати для формування оптимального розміру знижки?</w:t>
      </w:r>
    </w:p>
    <w:p w:rsidR="00EC58EB" w:rsidRDefault="00506BC4" w:rsidP="002015E5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Які негативні наслідки має надмірне або безсистемне застосування знижок</w:t>
      </w:r>
      <w:r>
        <w:t xml:space="preserve">? </w:t>
      </w:r>
    </w:p>
    <w:p w:rsidR="00000802" w:rsidRDefault="00506BC4" w:rsidP="006D3FA2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Розкрийте механізм і переваги розповсюдження безкоштовних зразків (</w:t>
      </w:r>
      <w:proofErr w:type="spellStart"/>
      <w:r>
        <w:t>семплінгу</w:t>
      </w:r>
      <w:proofErr w:type="spellEnd"/>
      <w:r>
        <w:t>) та надання подарунків при покупці. За яких умов ці інструменти ефективніші за з</w:t>
      </w:r>
      <w:r>
        <w:t xml:space="preserve">нижки? </w:t>
      </w:r>
    </w:p>
    <w:p w:rsidR="00264BAB" w:rsidRDefault="00506BC4" w:rsidP="006D3FA2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У чому полягає сутність змагань споживачів як інструменту стимулювання</w:t>
      </w:r>
      <w:r>
        <w:t xml:space="preserve">? </w:t>
      </w:r>
    </w:p>
    <w:p w:rsidR="00031E1D" w:rsidRDefault="00031E1D" w:rsidP="002015E5">
      <w:pPr>
        <w:keepNext/>
        <w:tabs>
          <w:tab w:val="left" w:pos="851"/>
        </w:tabs>
        <w:ind w:firstLine="567"/>
        <w:jc w:val="center"/>
        <w:rPr>
          <w:b/>
          <w:bCs/>
        </w:rPr>
      </w:pPr>
    </w:p>
    <w:p w:rsidR="00EC58EB" w:rsidRDefault="00506BC4" w:rsidP="00031E1D">
      <w:pPr>
        <w:keepNext/>
        <w:tabs>
          <w:tab w:val="left" w:pos="851"/>
        </w:tabs>
        <w:ind w:firstLine="567"/>
        <w:jc w:val="center"/>
      </w:pPr>
      <w:r>
        <w:rPr>
          <w:b/>
          <w:bCs/>
        </w:rPr>
        <w:t>Тестові завдання</w:t>
      </w:r>
    </w:p>
    <w:p w:rsidR="00EC58EB" w:rsidRDefault="00506BC4" w:rsidP="00031E1D">
      <w:pPr>
        <w:pStyle w:val="a4"/>
        <w:keepNext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 xml:space="preserve">Стимулювання збуту </w:t>
      </w:r>
      <w:r w:rsidR="00264BAB">
        <w:t>‒</w:t>
      </w:r>
      <w:r>
        <w:t xml:space="preserve"> це: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А) довготривала діяльність із формуванн</w:t>
      </w:r>
      <w:r>
        <w:t>я позитивного іміджу підприємства в суспільстві;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Б) платне неособисте подання товару від імені чітко визначеного замовника;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В) система фізичного переміщення товару від виробника до споживача;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Г) комплекс переважно короткострокових заходів, що спонукають сп</w:t>
      </w:r>
      <w:r>
        <w:t>оживачів і посередників до негайної дії;</w:t>
      </w:r>
    </w:p>
    <w:p w:rsidR="00EC58EB" w:rsidRDefault="00506BC4" w:rsidP="00031E1D">
      <w:pPr>
        <w:tabs>
          <w:tab w:val="left" w:pos="851"/>
        </w:tabs>
        <w:ind w:firstLine="567"/>
        <w:jc w:val="both"/>
      </w:pPr>
      <w:r>
        <w:t>Д) процес встановлення базової ціни на основі витрат виробника.</w:t>
      </w:r>
    </w:p>
    <w:p w:rsidR="00AD5518" w:rsidRDefault="00AD5518" w:rsidP="00031E1D">
      <w:pPr>
        <w:tabs>
          <w:tab w:val="left" w:pos="851"/>
        </w:tabs>
        <w:ind w:firstLine="567"/>
        <w:jc w:val="both"/>
      </w:pPr>
    </w:p>
    <w:p w:rsidR="00EC58EB" w:rsidRDefault="00506BC4" w:rsidP="00031E1D">
      <w:pPr>
        <w:pStyle w:val="a4"/>
        <w:keepNext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Головна відмінність стимулювання збуту від реклами полягає в тому, що: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А) реклама завжди дорожча за будь-який захід стимулювання;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Б) стимулювання збуту спрямоване виключно на посередників;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В) реклама спонукає лише до повторних покупок;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Г) стимулювання не потребує планування бюджету;</w:t>
      </w:r>
    </w:p>
    <w:p w:rsidR="00EC58EB" w:rsidRDefault="00506BC4" w:rsidP="00031E1D">
      <w:pPr>
        <w:tabs>
          <w:tab w:val="left" w:pos="851"/>
        </w:tabs>
        <w:ind w:firstLine="567"/>
        <w:jc w:val="both"/>
      </w:pPr>
      <w:r>
        <w:t>Д) реклама формує причину купити товар, а стимулювання дає додатковий мотив зробити це негайно.</w:t>
      </w:r>
    </w:p>
    <w:p w:rsidR="00AD5518" w:rsidRDefault="00AD5518" w:rsidP="00031E1D">
      <w:pPr>
        <w:tabs>
          <w:tab w:val="left" w:pos="851"/>
        </w:tabs>
        <w:ind w:firstLine="567"/>
        <w:jc w:val="both"/>
      </w:pPr>
    </w:p>
    <w:p w:rsidR="00EC58EB" w:rsidRDefault="00506BC4" w:rsidP="00031E1D">
      <w:pPr>
        <w:pStyle w:val="a4"/>
        <w:keepNext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lastRenderedPageBreak/>
        <w:t>Об’єкт</w:t>
      </w:r>
      <w:r>
        <w:t>ами (цільовою аудиторією) стимулювання збуту є: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А) лише кінцеві споживачі;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Б) лише торгові посередники;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В) споживачі, торгові посередники та торгові представники;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Г) лише державні регулюючі органи;</w:t>
      </w:r>
    </w:p>
    <w:p w:rsidR="00EC58EB" w:rsidRDefault="00506BC4" w:rsidP="00031E1D">
      <w:pPr>
        <w:tabs>
          <w:tab w:val="left" w:pos="851"/>
        </w:tabs>
        <w:ind w:firstLine="567"/>
        <w:jc w:val="both"/>
      </w:pPr>
      <w:r>
        <w:t>Д) лише постачальники сировини.</w:t>
      </w:r>
    </w:p>
    <w:p w:rsidR="00AD5518" w:rsidRDefault="00AD5518" w:rsidP="00031E1D">
      <w:pPr>
        <w:tabs>
          <w:tab w:val="left" w:pos="851"/>
        </w:tabs>
        <w:ind w:firstLine="567"/>
        <w:jc w:val="both"/>
      </w:pPr>
    </w:p>
    <w:p w:rsidR="00EC58EB" w:rsidRDefault="00506BC4" w:rsidP="00031E1D">
      <w:pPr>
        <w:pStyle w:val="a4"/>
        <w:keepNext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 xml:space="preserve">До організаційних методів </w:t>
      </w:r>
      <w:r>
        <w:t>стимулювання збуту належить: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 xml:space="preserve">А) програма </w:t>
      </w:r>
      <w:proofErr w:type="spellStart"/>
      <w:r>
        <w:t>кешбеку</w:t>
      </w:r>
      <w:proofErr w:type="spellEnd"/>
      <w:r>
        <w:t>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Б) оптимізація логістики та доставки;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 xml:space="preserve">В) </w:t>
      </w:r>
      <w:proofErr w:type="spellStart"/>
      <w:r>
        <w:t>інфлюенсер</w:t>
      </w:r>
      <w:proofErr w:type="spellEnd"/>
      <w:r>
        <w:t>-маркетинг;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Г) сезонний розпродаж;</w:t>
      </w:r>
    </w:p>
    <w:p w:rsidR="00EC58EB" w:rsidRDefault="00506BC4" w:rsidP="00031E1D">
      <w:pPr>
        <w:tabs>
          <w:tab w:val="left" w:pos="851"/>
        </w:tabs>
        <w:ind w:firstLine="567"/>
        <w:jc w:val="both"/>
      </w:pPr>
      <w:r>
        <w:t>Д) прогресивна знижка за обсяг.</w:t>
      </w:r>
    </w:p>
    <w:p w:rsidR="00AD5518" w:rsidRDefault="00AD5518" w:rsidP="00031E1D">
      <w:pPr>
        <w:tabs>
          <w:tab w:val="left" w:pos="851"/>
        </w:tabs>
        <w:ind w:firstLine="567"/>
        <w:jc w:val="both"/>
      </w:pPr>
    </w:p>
    <w:p w:rsidR="00EC58EB" w:rsidRDefault="00506BC4" w:rsidP="00031E1D">
      <w:pPr>
        <w:pStyle w:val="a4"/>
        <w:keepNext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Цінові методи стимулювання збуту характеризуються: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А) миттєвим впливом на обсяги продажі</w:t>
      </w:r>
      <w:r>
        <w:t xml:space="preserve">в і простотою впровадження, але ризиком зниження </w:t>
      </w:r>
      <w:proofErr w:type="spellStart"/>
      <w:r>
        <w:t>маржинальності</w:t>
      </w:r>
      <w:proofErr w:type="spellEnd"/>
      <w:r>
        <w:t xml:space="preserve"> та короткостроковим ефектом;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Б) відстроченим результатом і високими початковими інвестиціями;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В) насамперед формуванням емоційного зв’язку з брендом;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Г) створенням бар’єрів для конкурентів зав</w:t>
      </w:r>
      <w:r>
        <w:t>дяки системним змінам у сервісі;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Д) неможливістю швидко адаптуватися до ринкових умов.</w:t>
      </w:r>
    </w:p>
    <w:p w:rsidR="00031E1D" w:rsidRDefault="00031E1D" w:rsidP="00031E1D">
      <w:pPr>
        <w:widowControl w:val="0"/>
        <w:tabs>
          <w:tab w:val="left" w:pos="851"/>
        </w:tabs>
        <w:ind w:firstLine="567"/>
        <w:jc w:val="both"/>
      </w:pPr>
    </w:p>
    <w:p w:rsidR="00EC58EB" w:rsidRDefault="00506BC4" w:rsidP="00031E1D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Нова торгова марка косметики виходить на ринок; потрібно знизити психологічний бар’єр першої покупки. Найдоцільнішим інструментом є: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А) прогресивні знижки за обсяг для оптових покупців;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Б) розпродаж залишків минулих колекцій;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В) розповсюдження безкоштовних зразків (</w:t>
      </w:r>
      <w:proofErr w:type="spellStart"/>
      <w:r>
        <w:t>семплінг</w:t>
      </w:r>
      <w:proofErr w:type="spellEnd"/>
      <w:r>
        <w:t>);</w:t>
      </w:r>
    </w:p>
    <w:p w:rsidR="00EC58EB" w:rsidRDefault="00506BC4" w:rsidP="00031E1D">
      <w:pPr>
        <w:widowControl w:val="0"/>
        <w:tabs>
          <w:tab w:val="left" w:pos="851"/>
        </w:tabs>
        <w:ind w:firstLine="567"/>
        <w:jc w:val="both"/>
      </w:pPr>
      <w:r>
        <w:t>Г) накопичувальна клубна картка;</w:t>
      </w:r>
    </w:p>
    <w:p w:rsidR="00EC58EB" w:rsidRDefault="00506BC4" w:rsidP="00031E1D">
      <w:pPr>
        <w:tabs>
          <w:tab w:val="left" w:pos="851"/>
        </w:tabs>
        <w:ind w:firstLine="567"/>
        <w:jc w:val="both"/>
      </w:pPr>
      <w:r>
        <w:t>Д) підвищення базової ціни без додаткових заходів.</w:t>
      </w:r>
    </w:p>
    <w:p w:rsidR="00AD5518" w:rsidRDefault="00AD5518" w:rsidP="00031E1D">
      <w:pPr>
        <w:tabs>
          <w:tab w:val="left" w:pos="851"/>
        </w:tabs>
        <w:ind w:firstLine="567"/>
        <w:jc w:val="both"/>
      </w:pPr>
    </w:p>
    <w:p w:rsidR="00EC58EB" w:rsidRDefault="00506BC4" w:rsidP="00031E1D">
      <w:pPr>
        <w:pStyle w:val="a4"/>
        <w:keepNext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Найтиповішим негативним наслідком надто частих знижок є: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А) зростання сприйняття базової цінності продукту;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Б) зниження референтної ціни у свідомості споживачів і звичка чекати на розпродажі;</w:t>
      </w:r>
    </w:p>
    <w:p w:rsidR="00EC58EB" w:rsidRDefault="00506BC4" w:rsidP="00031E1D">
      <w:pPr>
        <w:keepNext/>
        <w:tabs>
          <w:tab w:val="left" w:pos="851"/>
        </w:tabs>
        <w:ind w:firstLine="567"/>
        <w:jc w:val="both"/>
      </w:pPr>
      <w:r>
        <w:t>В) зменшення чутливості споживачів до ціни;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посилення преміального іміджу бренду;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 xml:space="preserve">Д) автоматичне зростання </w:t>
      </w:r>
      <w:proofErr w:type="spellStart"/>
      <w:r>
        <w:t>маржинально</w:t>
      </w:r>
      <w:r>
        <w:t>сті</w:t>
      </w:r>
      <w:proofErr w:type="spellEnd"/>
      <w:r>
        <w:t>.</w:t>
      </w:r>
    </w:p>
    <w:p w:rsidR="00AD5518" w:rsidRDefault="00AD5518" w:rsidP="00506BC4">
      <w:pPr>
        <w:widowControl w:val="0"/>
        <w:tabs>
          <w:tab w:val="left" w:pos="851"/>
        </w:tabs>
        <w:ind w:firstLine="567"/>
        <w:jc w:val="both"/>
      </w:pPr>
    </w:p>
    <w:p w:rsidR="00EC58EB" w:rsidRDefault="00506BC4" w:rsidP="00506BC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proofErr w:type="spellStart"/>
      <w:r>
        <w:t>Семплінг</w:t>
      </w:r>
      <w:proofErr w:type="spellEnd"/>
      <w:r>
        <w:t xml:space="preserve"> (безкоштовні зразки) найефективніший у галузях, де: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сенсорний досвід (смак, запах, текстура) відіграє ключову роль у рішенні про покупку;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товар є сировиною для промислового виробництва за довгостроковими контрактами;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вартість одиниці</w:t>
      </w:r>
      <w:r>
        <w:t xml:space="preserve"> товару перевищує 100 000 грн;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ринок представлений єдиним продавцем (монополія);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lastRenderedPageBreak/>
        <w:t>Д) попит абсолютно нееластичний за ціною.</w:t>
      </w:r>
    </w:p>
    <w:p w:rsidR="00AD5518" w:rsidRDefault="00AD5518" w:rsidP="00506BC4">
      <w:pPr>
        <w:widowControl w:val="0"/>
        <w:tabs>
          <w:tab w:val="left" w:pos="851"/>
        </w:tabs>
        <w:ind w:firstLine="567"/>
        <w:jc w:val="both"/>
      </w:pPr>
    </w:p>
    <w:p w:rsidR="00EC58EB" w:rsidRDefault="00AD5518" w:rsidP="00506BC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Підприємство роздало 5</w:t>
      </w:r>
      <w:r w:rsidR="00506BC4">
        <w:t xml:space="preserve">000 зразків (собівартість 8 грн/шт.), витрати на організацію акції </w:t>
      </w:r>
      <w:r>
        <w:t>становлять 10</w:t>
      </w:r>
      <w:r w:rsidR="00506BC4">
        <w:t>000 грн. Повну покупку зробили 40 %</w:t>
      </w:r>
      <w:r w:rsidR="00506BC4">
        <w:t xml:space="preserve"> </w:t>
      </w:r>
      <w:r w:rsidR="00264BAB">
        <w:t>споживачів</w:t>
      </w:r>
      <w:r w:rsidR="00506BC4">
        <w:t>. Вартість залучення одного покупця становить: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8 грн;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10 грн;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20 грн;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25 грн;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Д) 50 грн.</w:t>
      </w:r>
    </w:p>
    <w:p w:rsidR="00AD5518" w:rsidRDefault="00AD5518" w:rsidP="00506BC4">
      <w:pPr>
        <w:widowControl w:val="0"/>
        <w:tabs>
          <w:tab w:val="left" w:pos="851"/>
        </w:tabs>
        <w:ind w:firstLine="567"/>
        <w:jc w:val="both"/>
      </w:pPr>
    </w:p>
    <w:p w:rsidR="00EC58EB" w:rsidRDefault="00506BC4" w:rsidP="00506BC4">
      <w:pPr>
        <w:pStyle w:val="a4"/>
        <w:widowControl w:val="0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</w:pPr>
      <w:r>
        <w:t>Подарунок при покупці, на відміну від знижки: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завжди зменшує номінальну ціну товару;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створює додаткову цінність без зниження ціни основного товару й не руйнує референтної ціни та преміального іміджу;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не потребує жодних витрат підприємства;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застосовується лише щодо торгових посередників;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Д) не впливає на емоційне ставлення до бренд</w:t>
      </w:r>
      <w:r>
        <w:t>у.</w:t>
      </w:r>
    </w:p>
    <w:p w:rsidR="00AD5518" w:rsidRDefault="00AD5518" w:rsidP="00506BC4">
      <w:pPr>
        <w:widowControl w:val="0"/>
        <w:tabs>
          <w:tab w:val="left" w:pos="851"/>
        </w:tabs>
        <w:ind w:firstLine="567"/>
        <w:jc w:val="both"/>
      </w:pPr>
    </w:p>
    <w:p w:rsidR="00EC58EB" w:rsidRDefault="00506BC4" w:rsidP="00506BC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Основна відмінність конкурсу від розіграшу (</w:t>
      </w:r>
      <w:proofErr w:type="spellStart"/>
      <w:r>
        <w:t>sweepstakes</w:t>
      </w:r>
      <w:proofErr w:type="spellEnd"/>
      <w:r>
        <w:t>) полягає в тому, що: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у конкурсі переможця визначають випадково;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розіграш завжди вимагає виконання творчого завдання;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у розіграші переможця обирають за оцінкою навичок;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конкурс не передб</w:t>
      </w:r>
      <w:r>
        <w:t>ачає призів;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 xml:space="preserve">Д) у конкурсі переможця визначають за результатами оцінювання (навичок, креативності), а в розіграші </w:t>
      </w:r>
      <w:r w:rsidR="00AD5518">
        <w:t>‒</w:t>
      </w:r>
      <w:r>
        <w:t xml:space="preserve"> випадково.</w:t>
      </w:r>
    </w:p>
    <w:p w:rsidR="00EC58EB" w:rsidRDefault="00506BC4" w:rsidP="00506BC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Основною метою змагань споживачів (конкурсів, розіграшів, ігор) для підприємства є: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безумовне зниження базових цін;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повна з</w:t>
      </w:r>
      <w:r>
        <w:t>аміна рекламної кампанії;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скорочення товарного асортименту;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зменшення витрат на персонал;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 xml:space="preserve">Д) підвищення </w:t>
      </w:r>
      <w:proofErr w:type="spellStart"/>
      <w:r>
        <w:t>залученості</w:t>
      </w:r>
      <w:proofErr w:type="spellEnd"/>
      <w:r>
        <w:t xml:space="preserve"> аудиторії, збір даних про споживачів і стимулювання покупок без прямого зниження базової ціни.</w:t>
      </w:r>
    </w:p>
    <w:p w:rsidR="00AD5518" w:rsidRDefault="00AD5518" w:rsidP="00506BC4">
      <w:pPr>
        <w:widowControl w:val="0"/>
        <w:tabs>
          <w:tab w:val="left" w:pos="851"/>
        </w:tabs>
        <w:ind w:firstLine="567"/>
        <w:jc w:val="both"/>
      </w:pPr>
    </w:p>
    <w:p w:rsidR="00EC58EB" w:rsidRDefault="00506BC4" w:rsidP="00506BC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proofErr w:type="spellStart"/>
      <w:r>
        <w:t>Омніканальна</w:t>
      </w:r>
      <w:proofErr w:type="spellEnd"/>
      <w:r>
        <w:t xml:space="preserve"> стратегія, на відміну від </w:t>
      </w:r>
      <w:proofErr w:type="spellStart"/>
      <w:r>
        <w:t>мультиканальної</w:t>
      </w:r>
      <w:proofErr w:type="spellEnd"/>
      <w:r>
        <w:t>, передбачає: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інтеграцію всіх каналів у єдину систему зі спільними даними про клієнта та безшовним досвідом покупки;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окрему роботу кожного каналу зі своїми цінами та даними;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наявність лише інтернет-магазину;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 xml:space="preserve">Г) повну відмову від </w:t>
      </w:r>
      <w:proofErr w:type="spellStart"/>
      <w:r>
        <w:t>офл</w:t>
      </w:r>
      <w:r>
        <w:t>айн</w:t>
      </w:r>
      <w:proofErr w:type="spellEnd"/>
      <w:r>
        <w:t>-торгівлі;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Д) збільшення кількості каналів без їх узгодження.</w:t>
      </w:r>
    </w:p>
    <w:p w:rsidR="00AD5518" w:rsidRDefault="00AD5518" w:rsidP="00506BC4">
      <w:pPr>
        <w:widowControl w:val="0"/>
        <w:tabs>
          <w:tab w:val="left" w:pos="851"/>
        </w:tabs>
        <w:ind w:firstLine="567"/>
        <w:jc w:val="both"/>
      </w:pPr>
    </w:p>
    <w:p w:rsidR="00506BC4" w:rsidRDefault="00506BC4">
      <w:r>
        <w:br w:type="page"/>
      </w:r>
    </w:p>
    <w:p w:rsidR="00EC58EB" w:rsidRDefault="00506BC4" w:rsidP="00506BC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bookmarkStart w:id="0" w:name="_GoBack"/>
      <w:bookmarkEnd w:id="0"/>
      <w:r>
        <w:lastRenderedPageBreak/>
        <w:t xml:space="preserve">Звичайні продажі товару </w:t>
      </w:r>
      <w:r w:rsidR="00AD5518">
        <w:t>становлять 1</w:t>
      </w:r>
      <w:r>
        <w:t>000 од. на тиж</w:t>
      </w:r>
      <w:r w:rsidR="00AD5518">
        <w:t>день. У тиждень акції продано 1</w:t>
      </w:r>
      <w:r>
        <w:t xml:space="preserve">600 од., наступного тижня </w:t>
      </w:r>
      <w:r w:rsidR="00AD5518">
        <w:t>‒</w:t>
      </w:r>
      <w:r>
        <w:t xml:space="preserve"> 800 од., а ще че</w:t>
      </w:r>
      <w:r>
        <w:t xml:space="preserve">рез тиждень </w:t>
      </w:r>
      <w:r w:rsidR="00AD5518">
        <w:t>‒ 1</w:t>
      </w:r>
      <w:r>
        <w:t xml:space="preserve">000 од. Чистий </w:t>
      </w:r>
      <w:r w:rsidR="00AD5518">
        <w:t>додатковий</w:t>
      </w:r>
      <w:r>
        <w:t xml:space="preserve"> приріст продажів за три тижні становить: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200 од;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400 од;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600 од;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800 од;</w:t>
      </w:r>
    </w:p>
    <w:p w:rsidR="00EC58EB" w:rsidRDefault="00AD5518" w:rsidP="00506BC4">
      <w:pPr>
        <w:widowControl w:val="0"/>
        <w:tabs>
          <w:tab w:val="left" w:pos="851"/>
        </w:tabs>
        <w:ind w:firstLine="567"/>
        <w:jc w:val="both"/>
      </w:pPr>
      <w:r>
        <w:t>Д) 1</w:t>
      </w:r>
      <w:r w:rsidR="00506BC4">
        <w:t>000 од.</w:t>
      </w:r>
    </w:p>
    <w:p w:rsidR="00AD5518" w:rsidRDefault="00AD5518" w:rsidP="00506BC4">
      <w:pPr>
        <w:widowControl w:val="0"/>
        <w:tabs>
          <w:tab w:val="left" w:pos="851"/>
        </w:tabs>
        <w:ind w:firstLine="567"/>
        <w:jc w:val="both"/>
      </w:pPr>
    </w:p>
    <w:p w:rsidR="00EC58EB" w:rsidRDefault="00506BC4" w:rsidP="00506BC4">
      <w:pPr>
        <w:pStyle w:val="a4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Для підвищення ефективності програми стимулювання збуту доцільно: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А) проводити знижки постійно, щоб споживачі д</w:t>
      </w:r>
      <w:r>
        <w:t>о них звикли;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Б) оцінювати акцію лише за приростом обсягу продажів;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В) ставити вимірювані цілі, комбінувати інструменти, аналізувати дані та коригувати стратегію;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Г) копіювати акції головного конкурента без аналізу власної маржі;</w:t>
      </w:r>
    </w:p>
    <w:p w:rsidR="00EC58EB" w:rsidRDefault="00506BC4" w:rsidP="00506BC4">
      <w:pPr>
        <w:widowControl w:val="0"/>
        <w:tabs>
          <w:tab w:val="left" w:pos="851"/>
        </w:tabs>
        <w:ind w:firstLine="567"/>
        <w:jc w:val="both"/>
      </w:pPr>
      <w:r>
        <w:t>Д) орієнтуватися на інтуїц</w:t>
      </w:r>
      <w:r>
        <w:t>ію замість аналітики.</w:t>
      </w:r>
    </w:p>
    <w:p w:rsidR="00031E1D" w:rsidRDefault="00031E1D" w:rsidP="002015E5">
      <w:pPr>
        <w:keepNext/>
        <w:spacing w:before="240" w:after="120" w:line="276" w:lineRule="auto"/>
        <w:jc w:val="center"/>
        <w:rPr>
          <w:b/>
          <w:bCs/>
        </w:rPr>
      </w:pPr>
    </w:p>
    <w:p w:rsidR="00EC58EB" w:rsidRDefault="00506BC4" w:rsidP="002015E5">
      <w:pPr>
        <w:keepNext/>
        <w:spacing w:before="240" w:after="120" w:line="276" w:lineRule="auto"/>
        <w:jc w:val="center"/>
      </w:pPr>
      <w:r>
        <w:rPr>
          <w:b/>
          <w:bCs/>
        </w:rPr>
        <w:t xml:space="preserve">Практичні ситуаційні </w:t>
      </w:r>
      <w:r w:rsidR="00000802">
        <w:rPr>
          <w:b/>
          <w:bCs/>
        </w:rPr>
        <w:t>завдання</w:t>
      </w:r>
    </w:p>
    <w:p w:rsidR="00EC58EB" w:rsidRDefault="00000802" w:rsidP="00AD5518">
      <w:pPr>
        <w:widowControl w:val="0"/>
        <w:ind w:firstLine="567"/>
      </w:pPr>
      <w:r>
        <w:rPr>
          <w:b/>
          <w:bCs/>
        </w:rPr>
        <w:t>Завдання</w:t>
      </w:r>
      <w:r w:rsidR="00506BC4">
        <w:rPr>
          <w:b/>
          <w:bCs/>
        </w:rPr>
        <w:t xml:space="preserve"> 1. Добір інструментів стимулювання збуту </w:t>
      </w:r>
    </w:p>
    <w:p w:rsidR="00EC58EB" w:rsidRDefault="00506BC4" w:rsidP="00AD5518">
      <w:pPr>
        <w:widowControl w:val="0"/>
        <w:ind w:firstLine="567"/>
        <w:jc w:val="both"/>
      </w:pPr>
      <w:r>
        <w:t xml:space="preserve">Для кожної ситуації визначте </w:t>
      </w:r>
      <w:r>
        <w:t>мету стимулювання, об</w:t>
      </w:r>
      <w:r w:rsidR="00AD5518">
        <w:t>еріть найдоцільніші інструменти</w:t>
      </w:r>
      <w:r>
        <w:t>, назвіть головний ризик для ціни чи маржі</w:t>
      </w:r>
      <w:r>
        <w:t>.</w:t>
      </w:r>
    </w:p>
    <w:p w:rsidR="00EC58EB" w:rsidRDefault="00AD5518" w:rsidP="00AD5518">
      <w:pPr>
        <w:widowControl w:val="0"/>
        <w:ind w:firstLine="567"/>
        <w:jc w:val="both"/>
      </w:pPr>
      <w:r>
        <w:t>1.</w:t>
      </w:r>
      <w:r w:rsidR="00506BC4">
        <w:t xml:space="preserve"> Косметична ко</w:t>
      </w:r>
      <w:r w:rsidR="00506BC4">
        <w:t>мпанія виводить на насичений ринок новий крем з унікальним складом; бренд майже невідомий, споживачі сумніваються в якості.</w:t>
      </w:r>
    </w:p>
    <w:p w:rsidR="00EC58EB" w:rsidRDefault="00AD5518" w:rsidP="00AD5518">
      <w:pPr>
        <w:widowControl w:val="0"/>
        <w:ind w:firstLine="567"/>
        <w:jc w:val="both"/>
      </w:pPr>
      <w:r>
        <w:t>2.</w:t>
      </w:r>
      <w:r w:rsidR="00506BC4">
        <w:t xml:space="preserve"> Мережа кав’ярень працює на зрілому ринку; конкуренти активно переманюють клієнтів; мета </w:t>
      </w:r>
      <w:r>
        <w:t>‒</w:t>
      </w:r>
      <w:r w:rsidR="00506BC4">
        <w:t xml:space="preserve"> утримати постійних відвідувачів і збіль</w:t>
      </w:r>
      <w:r w:rsidR="00506BC4">
        <w:t>шити частоту візитів.</w:t>
      </w:r>
    </w:p>
    <w:p w:rsidR="00EC58EB" w:rsidRDefault="00AD5518" w:rsidP="00AD5518">
      <w:pPr>
        <w:widowControl w:val="0"/>
        <w:ind w:firstLine="567"/>
        <w:jc w:val="both"/>
      </w:pPr>
      <w:r>
        <w:t>3.</w:t>
      </w:r>
      <w:r w:rsidR="00506BC4">
        <w:t xml:space="preserve"> Магазин одягу наприкінці сезону має 25 % нереалізованих залишків зимової колекції; склад потрібен для нових надходжень.</w:t>
      </w:r>
    </w:p>
    <w:p w:rsidR="00EC58EB" w:rsidRDefault="00AD5518" w:rsidP="00AD5518">
      <w:pPr>
        <w:widowControl w:val="0"/>
        <w:ind w:firstLine="567"/>
        <w:jc w:val="both"/>
      </w:pPr>
      <w:r>
        <w:t>4.</w:t>
      </w:r>
      <w:r w:rsidR="00506BC4">
        <w:t xml:space="preserve"> Виробник будівельних матеріалів прагне збільшити обсяги </w:t>
      </w:r>
      <w:proofErr w:type="spellStart"/>
      <w:r w:rsidR="00506BC4">
        <w:t>закупівель</w:t>
      </w:r>
      <w:proofErr w:type="spellEnd"/>
      <w:r w:rsidR="00506BC4">
        <w:t xml:space="preserve"> дистриб’юторами та спонукати їх активніше</w:t>
      </w:r>
      <w:r w:rsidR="00506BC4">
        <w:t xml:space="preserve"> просувати свій бренд.</w:t>
      </w:r>
    </w:p>
    <w:p w:rsidR="00AD5518" w:rsidRDefault="00031E1D" w:rsidP="00031E1D">
      <w:pPr>
        <w:widowControl w:val="0"/>
        <w:ind w:firstLine="567"/>
        <w:jc w:val="center"/>
      </w:pPr>
      <w:r>
        <w:t xml:space="preserve">Таблиця 1. </w:t>
      </w:r>
      <w:r w:rsidRPr="00031E1D">
        <w:rPr>
          <w:bCs/>
        </w:rPr>
        <w:t>Добір інструментів стимулювання збуту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1"/>
        <w:gridCol w:w="2448"/>
        <w:gridCol w:w="3671"/>
        <w:gridCol w:w="2202"/>
      </w:tblGrid>
      <w:tr w:rsidR="00000802" w:rsidTr="0000080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Ситуація</w:t>
            </w:r>
          </w:p>
        </w:tc>
        <w:tc>
          <w:tcPr>
            <w:tcW w:w="12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Мета стимулювання</w:t>
            </w:r>
          </w:p>
        </w:tc>
        <w:tc>
          <w:tcPr>
            <w:tcW w:w="18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 w:rsidP="0000080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Інструменти </w:t>
            </w:r>
          </w:p>
        </w:tc>
        <w:tc>
          <w:tcPr>
            <w:tcW w:w="11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Головний ризик</w:t>
            </w:r>
          </w:p>
        </w:tc>
      </w:tr>
      <w:tr w:rsidR="00000802" w:rsidTr="000008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AD5518" w:rsidP="00AD5518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  <w:tc>
          <w:tcPr>
            <w:tcW w:w="18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 w:rsidP="00AD5518">
            <w:pPr>
              <w:widowControl w:val="0"/>
            </w:pPr>
          </w:p>
        </w:tc>
        <w:tc>
          <w:tcPr>
            <w:tcW w:w="11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</w:tr>
      <w:tr w:rsidR="00000802" w:rsidTr="000008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AD5518" w:rsidP="00AD5518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  <w:tc>
          <w:tcPr>
            <w:tcW w:w="18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 w:rsidP="00AD5518">
            <w:pPr>
              <w:widowControl w:val="0"/>
            </w:pPr>
          </w:p>
        </w:tc>
        <w:tc>
          <w:tcPr>
            <w:tcW w:w="11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</w:tr>
      <w:tr w:rsidR="00000802" w:rsidTr="000008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AD5518" w:rsidP="00AD5518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  <w:tc>
          <w:tcPr>
            <w:tcW w:w="18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  <w:tc>
          <w:tcPr>
            <w:tcW w:w="11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</w:tr>
      <w:tr w:rsidR="00000802" w:rsidTr="000008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AD5518" w:rsidP="00AD5518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  <w:tc>
          <w:tcPr>
            <w:tcW w:w="18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  <w:tc>
          <w:tcPr>
            <w:tcW w:w="11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0802" w:rsidRDefault="00000802"/>
        </w:tc>
      </w:tr>
    </w:tbl>
    <w:p w:rsidR="00EC58EB" w:rsidRDefault="00EC58EB">
      <w:pPr>
        <w:spacing w:after="60"/>
      </w:pPr>
    </w:p>
    <w:p w:rsidR="00EC58EB" w:rsidRPr="00506BC4" w:rsidRDefault="00000802" w:rsidP="00031E1D">
      <w:pPr>
        <w:keepNext/>
        <w:ind w:firstLine="567"/>
      </w:pPr>
      <w:r w:rsidRPr="00506BC4">
        <w:rPr>
          <w:b/>
          <w:bCs/>
        </w:rPr>
        <w:t>Завдання</w:t>
      </w:r>
      <w:r w:rsidR="00506BC4" w:rsidRPr="00506BC4">
        <w:rPr>
          <w:b/>
          <w:bCs/>
        </w:rPr>
        <w:t xml:space="preserve"> </w:t>
      </w:r>
      <w:r w:rsidR="00031E1D" w:rsidRPr="00506BC4">
        <w:rPr>
          <w:b/>
          <w:bCs/>
        </w:rPr>
        <w:t>2</w:t>
      </w:r>
      <w:r w:rsidR="00506BC4" w:rsidRPr="00506BC4">
        <w:rPr>
          <w:b/>
          <w:bCs/>
        </w:rPr>
        <w:t>. Оптимальний розмір знижки</w:t>
      </w:r>
    </w:p>
    <w:p w:rsidR="00AD5518" w:rsidRDefault="00AD5518" w:rsidP="00031E1D">
      <w:pPr>
        <w:ind w:firstLine="567"/>
        <w:jc w:val="both"/>
      </w:pPr>
      <w:r>
        <w:t xml:space="preserve">Магазин керамічної плитки застосовує  в своїй комерційній </w:t>
      </w:r>
    </w:p>
    <w:p w:rsidR="00AD5518" w:rsidRDefault="00AD5518" w:rsidP="00031E1D">
      <w:pPr>
        <w:ind w:firstLine="567"/>
        <w:jc w:val="both"/>
      </w:pPr>
      <w:r>
        <w:t xml:space="preserve">діяльності гнучку цінову політику, надаючи різні види знижок на ціну </w:t>
      </w:r>
    </w:p>
    <w:p w:rsidR="00AD5518" w:rsidRDefault="00AD5518" w:rsidP="00031E1D">
      <w:pPr>
        <w:ind w:firstLine="567"/>
        <w:jc w:val="both"/>
      </w:pPr>
      <w:r>
        <w:t xml:space="preserve">покупцям: </w:t>
      </w:r>
    </w:p>
    <w:p w:rsidR="00AD5518" w:rsidRDefault="00AD5518" w:rsidP="00031E1D">
      <w:pPr>
        <w:ind w:firstLine="567"/>
        <w:jc w:val="both"/>
      </w:pPr>
      <w:r>
        <w:lastRenderedPageBreak/>
        <w:t>-</w:t>
      </w:r>
      <w:r>
        <w:t xml:space="preserve"> у разі купівлі на суму від  10000 до 15000 грн  –  знижка 3%; </w:t>
      </w:r>
    </w:p>
    <w:p w:rsidR="00AD5518" w:rsidRDefault="00AD5518" w:rsidP="00031E1D">
      <w:pPr>
        <w:ind w:firstLine="567"/>
        <w:jc w:val="both"/>
      </w:pPr>
      <w:r>
        <w:t>-</w:t>
      </w:r>
      <w:r>
        <w:t xml:space="preserve"> у разі купівлі на суму від  15000 до 30000 грн  –  знижка 5%; </w:t>
      </w:r>
    </w:p>
    <w:p w:rsidR="00AD5518" w:rsidRDefault="00AD5518" w:rsidP="00031E1D">
      <w:pPr>
        <w:ind w:firstLine="567"/>
        <w:jc w:val="both"/>
      </w:pPr>
      <w:r>
        <w:t>-</w:t>
      </w:r>
      <w:r>
        <w:t xml:space="preserve"> у разі купівлі від 30000 грн –  знижка 7% . </w:t>
      </w:r>
    </w:p>
    <w:p w:rsidR="00EC58EB" w:rsidRDefault="00AD5518" w:rsidP="00031E1D">
      <w:pPr>
        <w:ind w:firstLine="567"/>
        <w:jc w:val="both"/>
      </w:pPr>
      <w:r>
        <w:t>Розрахувати суму знижки для п</w:t>
      </w:r>
      <w:r>
        <w:t xml:space="preserve">окупця, який  придбав товари в </w:t>
      </w:r>
      <w:r>
        <w:t>кількості та за ціною, зазначеними в таблиці:</w:t>
      </w:r>
    </w:p>
    <w:p w:rsidR="00031E1D" w:rsidRPr="00AD5518" w:rsidRDefault="00031E1D" w:rsidP="00031E1D">
      <w:pPr>
        <w:widowControl w:val="0"/>
        <w:ind w:firstLine="567"/>
        <w:jc w:val="center"/>
      </w:pPr>
      <w:r>
        <w:t xml:space="preserve">Таблиця </w:t>
      </w:r>
      <w:r>
        <w:t>2</w:t>
      </w:r>
      <w:r>
        <w:t xml:space="preserve">. </w:t>
      </w:r>
      <w:r>
        <w:rPr>
          <w:bCs/>
        </w:rPr>
        <w:t>Визначення оптимального розміру знижки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259"/>
        <w:gridCol w:w="3077"/>
        <w:gridCol w:w="2872"/>
      </w:tblGrid>
      <w:tr w:rsidR="00AD5518" w:rsidRPr="001B02EA" w:rsidTr="00AD551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031E1D" w:rsidRDefault="00AD5518" w:rsidP="00AD5518">
            <w:pPr>
              <w:jc w:val="center"/>
              <w:rPr>
                <w:b/>
                <w:sz w:val="24"/>
                <w:szCs w:val="24"/>
              </w:rPr>
            </w:pPr>
            <w:r w:rsidRPr="00031E1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</w:tcPr>
          <w:p w:rsidR="00AD5518" w:rsidRPr="00031E1D" w:rsidRDefault="00AD5518" w:rsidP="00AD5518">
            <w:pPr>
              <w:jc w:val="center"/>
              <w:rPr>
                <w:b/>
                <w:sz w:val="24"/>
                <w:szCs w:val="24"/>
              </w:rPr>
            </w:pPr>
            <w:r w:rsidRPr="00031E1D">
              <w:rPr>
                <w:b/>
                <w:bCs/>
                <w:sz w:val="24"/>
                <w:szCs w:val="24"/>
              </w:rPr>
              <w:t>Найменування товару</w:t>
            </w:r>
          </w:p>
        </w:tc>
        <w:tc>
          <w:tcPr>
            <w:tcW w:w="15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031E1D" w:rsidRDefault="00AD5518" w:rsidP="00AD5518">
            <w:pPr>
              <w:jc w:val="center"/>
              <w:rPr>
                <w:b/>
                <w:sz w:val="24"/>
                <w:szCs w:val="24"/>
              </w:rPr>
            </w:pPr>
            <w:r w:rsidRPr="00031E1D">
              <w:rPr>
                <w:b/>
                <w:sz w:val="24"/>
                <w:szCs w:val="24"/>
              </w:rPr>
              <w:t>Кількість, м2</w:t>
            </w:r>
          </w:p>
        </w:tc>
        <w:tc>
          <w:tcPr>
            <w:tcW w:w="14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031E1D" w:rsidRDefault="00AD5518" w:rsidP="00AD5518">
            <w:pPr>
              <w:jc w:val="center"/>
              <w:rPr>
                <w:b/>
                <w:sz w:val="24"/>
                <w:szCs w:val="24"/>
              </w:rPr>
            </w:pPr>
            <w:r w:rsidRPr="00031E1D">
              <w:rPr>
                <w:b/>
                <w:sz w:val="24"/>
                <w:szCs w:val="24"/>
              </w:rPr>
              <w:t>Ціна, грн/м2 з ПДВ</w:t>
            </w:r>
          </w:p>
        </w:tc>
      </w:tr>
      <w:tr w:rsidR="00AD5518" w:rsidRPr="001B02EA" w:rsidTr="00AD55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1</w:t>
            </w:r>
          </w:p>
        </w:tc>
        <w:tc>
          <w:tcPr>
            <w:tcW w:w="1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Плитка 1</w:t>
            </w:r>
          </w:p>
        </w:tc>
        <w:tc>
          <w:tcPr>
            <w:tcW w:w="15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  <w:tc>
          <w:tcPr>
            <w:tcW w:w="14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</w:tr>
      <w:tr w:rsidR="00AD5518" w:rsidRPr="001B02EA" w:rsidTr="00AD55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2</w:t>
            </w:r>
          </w:p>
        </w:tc>
        <w:tc>
          <w:tcPr>
            <w:tcW w:w="1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Плитка 2</w:t>
            </w:r>
          </w:p>
        </w:tc>
        <w:tc>
          <w:tcPr>
            <w:tcW w:w="15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  <w:tc>
          <w:tcPr>
            <w:tcW w:w="14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</w:tr>
      <w:tr w:rsidR="00AD5518" w:rsidRPr="001B02EA" w:rsidTr="00AD55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3</w:t>
            </w:r>
          </w:p>
        </w:tc>
        <w:tc>
          <w:tcPr>
            <w:tcW w:w="1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Плитка 3</w:t>
            </w:r>
          </w:p>
        </w:tc>
        <w:tc>
          <w:tcPr>
            <w:tcW w:w="15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  <w:tc>
          <w:tcPr>
            <w:tcW w:w="14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</w:tr>
      <w:tr w:rsidR="00AD5518" w:rsidRPr="001B02EA" w:rsidTr="00AD55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4</w:t>
            </w:r>
          </w:p>
        </w:tc>
        <w:tc>
          <w:tcPr>
            <w:tcW w:w="1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  <w:r w:rsidRPr="00AD5518">
              <w:rPr>
                <w:sz w:val="24"/>
                <w:szCs w:val="24"/>
              </w:rPr>
              <w:t>Плитка 4</w:t>
            </w:r>
          </w:p>
        </w:tc>
        <w:tc>
          <w:tcPr>
            <w:tcW w:w="15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  <w:tc>
          <w:tcPr>
            <w:tcW w:w="14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D5518" w:rsidRPr="00AD5518" w:rsidRDefault="00AD5518" w:rsidP="00AD5518">
            <w:pPr>
              <w:rPr>
                <w:sz w:val="24"/>
                <w:szCs w:val="24"/>
              </w:rPr>
            </w:pPr>
          </w:p>
        </w:tc>
      </w:tr>
    </w:tbl>
    <w:p w:rsidR="00EC58EB" w:rsidRPr="001B02EA" w:rsidRDefault="00EC58EB">
      <w:pPr>
        <w:spacing w:after="60"/>
        <w:rPr>
          <w:highlight w:val="yellow"/>
        </w:rPr>
      </w:pPr>
    </w:p>
    <w:p w:rsidR="00EC58EB" w:rsidRDefault="00000802" w:rsidP="00031E1D">
      <w:pPr>
        <w:keepNext/>
        <w:ind w:firstLine="567"/>
      </w:pPr>
      <w:r>
        <w:rPr>
          <w:b/>
          <w:bCs/>
        </w:rPr>
        <w:t>Завдання</w:t>
      </w:r>
      <w:r w:rsidR="00506BC4">
        <w:rPr>
          <w:b/>
          <w:bCs/>
        </w:rPr>
        <w:t xml:space="preserve"> </w:t>
      </w:r>
      <w:r w:rsidR="00AD5518">
        <w:rPr>
          <w:b/>
          <w:bCs/>
        </w:rPr>
        <w:t>3</w:t>
      </w:r>
      <w:r w:rsidR="00506BC4">
        <w:rPr>
          <w:b/>
          <w:bCs/>
        </w:rPr>
        <w:t xml:space="preserve">. Економічне обґрунтування </w:t>
      </w:r>
      <w:proofErr w:type="spellStart"/>
      <w:r w:rsidR="00506BC4">
        <w:rPr>
          <w:b/>
          <w:bCs/>
        </w:rPr>
        <w:t>семплінгу</w:t>
      </w:r>
      <w:proofErr w:type="spellEnd"/>
    </w:p>
    <w:p w:rsidR="00EC58EB" w:rsidRDefault="00506BC4" w:rsidP="00031E1D">
      <w:pPr>
        <w:ind w:firstLine="567"/>
        <w:jc w:val="both"/>
      </w:pPr>
      <w:r>
        <w:t>Бренд органічної к</w:t>
      </w:r>
      <w:r w:rsidR="00535E7F">
        <w:t>осметики планує розповсюдити 10</w:t>
      </w:r>
      <w:r>
        <w:t xml:space="preserve">000 пробників (собівартість </w:t>
      </w:r>
      <w:r w:rsidR="00535E7F">
        <w:t>виготовлення пробника</w:t>
      </w:r>
      <w:r>
        <w:t xml:space="preserve"> 12 грн/шт.); витрати н</w:t>
      </w:r>
      <w:r w:rsidR="009526DE">
        <w:t xml:space="preserve">а логістику та промоутерів </w:t>
      </w:r>
      <w:r w:rsidR="00535E7F">
        <w:t>сформовані на рівні</w:t>
      </w:r>
      <w:r w:rsidR="009526DE">
        <w:t xml:space="preserve"> 40</w:t>
      </w:r>
      <w:r>
        <w:t xml:space="preserve">000 грн. Ціна основного продукту </w:t>
      </w:r>
      <w:r w:rsidR="00535E7F">
        <w:t xml:space="preserve">становить </w:t>
      </w:r>
      <w:r>
        <w:t>900 грн</w:t>
      </w:r>
      <w:r w:rsidR="009526DE">
        <w:t>./од.</w:t>
      </w:r>
      <w:r>
        <w:t>, змінні витрати</w:t>
      </w:r>
      <w:r>
        <w:t xml:space="preserve"> 450 грн.</w:t>
      </w:r>
      <w:r w:rsidR="009526DE">
        <w:t>/од.</w:t>
      </w:r>
      <w:r>
        <w:t xml:space="preserve"> За даними аналогічних кампаній конверсія отримувачів зразка в покупців становить </w:t>
      </w:r>
      <w:r w:rsidR="00535E7F">
        <w:t>20</w:t>
      </w:r>
      <w:r>
        <w:t xml:space="preserve"> % (оптимістичний сценарій) або </w:t>
      </w:r>
      <w:r w:rsidR="00535E7F">
        <w:t>5</w:t>
      </w:r>
      <w:r>
        <w:t xml:space="preserve"> % (песимістичний).</w:t>
      </w:r>
      <w:r w:rsidR="009526DE">
        <w:t xml:space="preserve"> Заповніть таблицю і обґрунтуйте ефективність заходу. 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2"/>
        <w:gridCol w:w="2500"/>
        <w:gridCol w:w="2500"/>
      </w:tblGrid>
      <w:tr w:rsidR="00EC58E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Показник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Конверсія </w:t>
            </w:r>
            <w:r w:rsidR="00535E7F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Конверсія </w:t>
            </w:r>
            <w:r w:rsidR="00535E7F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%</w:t>
            </w:r>
          </w:p>
        </w:tc>
      </w:tr>
      <w:tr w:rsidR="00EC58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r>
              <w:rPr>
                <w:sz w:val="24"/>
                <w:szCs w:val="24"/>
              </w:rPr>
              <w:t>Кількість покупців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</w:tr>
      <w:tr w:rsidR="00EC58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r>
              <w:rPr>
                <w:sz w:val="24"/>
                <w:szCs w:val="24"/>
              </w:rPr>
              <w:t>Загальні витрати кампанії, грн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</w:tr>
      <w:tr w:rsidR="00EC58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r>
              <w:rPr>
                <w:sz w:val="24"/>
                <w:szCs w:val="24"/>
              </w:rPr>
              <w:t>Вартість залучення одного покупця, грн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</w:tr>
      <w:tr w:rsidR="00EC58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r>
              <w:rPr>
                <w:sz w:val="24"/>
                <w:szCs w:val="24"/>
              </w:rPr>
              <w:t>Маржинальний дохід від перших покупок, грн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</w:tr>
      <w:tr w:rsidR="00EC58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506BC4" w:rsidP="00031E1D">
            <w:r>
              <w:rPr>
                <w:sz w:val="24"/>
                <w:szCs w:val="24"/>
              </w:rPr>
              <w:t>Чистий ефект, грн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</w:tr>
      <w:tr w:rsidR="00EC58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9526DE" w:rsidP="00031E1D">
            <w:r>
              <w:rPr>
                <w:sz w:val="24"/>
                <w:szCs w:val="24"/>
              </w:rPr>
              <w:t>Рентабельність заходу</w:t>
            </w:r>
            <w:r w:rsidR="00506BC4">
              <w:rPr>
                <w:sz w:val="24"/>
                <w:szCs w:val="24"/>
              </w:rPr>
              <w:t>, %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C58EB" w:rsidRDefault="00EC58EB" w:rsidP="00031E1D"/>
        </w:tc>
      </w:tr>
    </w:tbl>
    <w:p w:rsidR="00EC58EB" w:rsidRDefault="00EC58EB" w:rsidP="00031E1D"/>
    <w:p w:rsidR="00EC58EB" w:rsidRDefault="00EC58EB" w:rsidP="009526DE">
      <w:pPr>
        <w:pStyle w:val="a4"/>
        <w:spacing w:after="100" w:line="276" w:lineRule="auto"/>
        <w:ind w:left="567"/>
        <w:jc w:val="both"/>
      </w:pPr>
    </w:p>
    <w:sectPr w:rsidR="00EC58EB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76C3"/>
    <w:multiLevelType w:val="hybridMultilevel"/>
    <w:tmpl w:val="E71A4C58"/>
    <w:lvl w:ilvl="0" w:tplc="5EB48E0A">
      <w:start w:val="1"/>
      <w:numFmt w:val="decimal"/>
      <w:lvlText w:val="%1)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95B4C8E8">
      <w:numFmt w:val="decimal"/>
      <w:lvlText w:val=""/>
      <w:lvlJc w:val="left"/>
    </w:lvl>
    <w:lvl w:ilvl="2" w:tplc="234A563C">
      <w:numFmt w:val="decimal"/>
      <w:lvlText w:val=""/>
      <w:lvlJc w:val="left"/>
    </w:lvl>
    <w:lvl w:ilvl="3" w:tplc="C5805B84">
      <w:numFmt w:val="decimal"/>
      <w:lvlText w:val=""/>
      <w:lvlJc w:val="left"/>
    </w:lvl>
    <w:lvl w:ilvl="4" w:tplc="2F24F050">
      <w:numFmt w:val="decimal"/>
      <w:lvlText w:val=""/>
      <w:lvlJc w:val="left"/>
    </w:lvl>
    <w:lvl w:ilvl="5" w:tplc="CB4EF96A">
      <w:numFmt w:val="decimal"/>
      <w:lvlText w:val=""/>
      <w:lvlJc w:val="left"/>
    </w:lvl>
    <w:lvl w:ilvl="6" w:tplc="10841680">
      <w:numFmt w:val="decimal"/>
      <w:lvlText w:val=""/>
      <w:lvlJc w:val="left"/>
    </w:lvl>
    <w:lvl w:ilvl="7" w:tplc="A25C4E6E">
      <w:numFmt w:val="decimal"/>
      <w:lvlText w:val=""/>
      <w:lvlJc w:val="left"/>
    </w:lvl>
    <w:lvl w:ilvl="8" w:tplc="68BC6F00">
      <w:numFmt w:val="decimal"/>
      <w:lvlText w:val=""/>
      <w:lvlJc w:val="left"/>
    </w:lvl>
  </w:abstractNum>
  <w:abstractNum w:abstractNumId="1" w15:restartNumberingAfterBreak="0">
    <w:nsid w:val="077D7FD0"/>
    <w:multiLevelType w:val="hybridMultilevel"/>
    <w:tmpl w:val="5E46132A"/>
    <w:lvl w:ilvl="0" w:tplc="AF7245CA">
      <w:start w:val="1"/>
      <w:numFmt w:val="bullet"/>
      <w:lvlText w:val="●"/>
      <w:lvlJc w:val="left"/>
      <w:pPr>
        <w:ind w:left="720" w:hanging="360"/>
      </w:pPr>
    </w:lvl>
    <w:lvl w:ilvl="1" w:tplc="DF94DEA6">
      <w:start w:val="1"/>
      <w:numFmt w:val="bullet"/>
      <w:lvlText w:val="○"/>
      <w:lvlJc w:val="left"/>
      <w:pPr>
        <w:ind w:left="1440" w:hanging="360"/>
      </w:pPr>
    </w:lvl>
    <w:lvl w:ilvl="2" w:tplc="37B2FAE0">
      <w:start w:val="1"/>
      <w:numFmt w:val="bullet"/>
      <w:lvlText w:val="■"/>
      <w:lvlJc w:val="left"/>
      <w:pPr>
        <w:ind w:left="2160" w:hanging="360"/>
      </w:pPr>
    </w:lvl>
    <w:lvl w:ilvl="3" w:tplc="E8325EBA">
      <w:start w:val="1"/>
      <w:numFmt w:val="bullet"/>
      <w:lvlText w:val="●"/>
      <w:lvlJc w:val="left"/>
      <w:pPr>
        <w:ind w:left="2880" w:hanging="360"/>
      </w:pPr>
    </w:lvl>
    <w:lvl w:ilvl="4" w:tplc="59F22C14">
      <w:start w:val="1"/>
      <w:numFmt w:val="bullet"/>
      <w:lvlText w:val="○"/>
      <w:lvlJc w:val="left"/>
      <w:pPr>
        <w:ind w:left="3600" w:hanging="360"/>
      </w:pPr>
    </w:lvl>
    <w:lvl w:ilvl="5" w:tplc="6DC6E080">
      <w:start w:val="1"/>
      <w:numFmt w:val="bullet"/>
      <w:lvlText w:val="■"/>
      <w:lvlJc w:val="left"/>
      <w:pPr>
        <w:ind w:left="4320" w:hanging="360"/>
      </w:pPr>
    </w:lvl>
    <w:lvl w:ilvl="6" w:tplc="1F78854E">
      <w:start w:val="1"/>
      <w:numFmt w:val="bullet"/>
      <w:lvlText w:val="●"/>
      <w:lvlJc w:val="left"/>
      <w:pPr>
        <w:ind w:left="5040" w:hanging="360"/>
      </w:pPr>
    </w:lvl>
    <w:lvl w:ilvl="7" w:tplc="92924EEA">
      <w:start w:val="1"/>
      <w:numFmt w:val="bullet"/>
      <w:lvlText w:val="●"/>
      <w:lvlJc w:val="left"/>
      <w:pPr>
        <w:ind w:left="5760" w:hanging="360"/>
      </w:pPr>
    </w:lvl>
    <w:lvl w:ilvl="8" w:tplc="E7BA79B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6503935"/>
    <w:multiLevelType w:val="hybridMultilevel"/>
    <w:tmpl w:val="B6427064"/>
    <w:lvl w:ilvl="0" w:tplc="0BF0326A">
      <w:start w:val="1"/>
      <w:numFmt w:val="decimal"/>
      <w:lvlText w:val="%1)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7D0E1786">
      <w:numFmt w:val="decimal"/>
      <w:lvlText w:val=""/>
      <w:lvlJc w:val="left"/>
    </w:lvl>
    <w:lvl w:ilvl="2" w:tplc="CFC2D95E">
      <w:numFmt w:val="decimal"/>
      <w:lvlText w:val=""/>
      <w:lvlJc w:val="left"/>
    </w:lvl>
    <w:lvl w:ilvl="3" w:tplc="A5FAD1F4">
      <w:numFmt w:val="decimal"/>
      <w:lvlText w:val=""/>
      <w:lvlJc w:val="left"/>
    </w:lvl>
    <w:lvl w:ilvl="4" w:tplc="1444D5F8">
      <w:numFmt w:val="decimal"/>
      <w:lvlText w:val=""/>
      <w:lvlJc w:val="left"/>
    </w:lvl>
    <w:lvl w:ilvl="5" w:tplc="0200F278">
      <w:numFmt w:val="decimal"/>
      <w:lvlText w:val=""/>
      <w:lvlJc w:val="left"/>
    </w:lvl>
    <w:lvl w:ilvl="6" w:tplc="6C8CD206">
      <w:numFmt w:val="decimal"/>
      <w:lvlText w:val=""/>
      <w:lvlJc w:val="left"/>
    </w:lvl>
    <w:lvl w:ilvl="7" w:tplc="C11A8C80">
      <w:numFmt w:val="decimal"/>
      <w:lvlText w:val=""/>
      <w:lvlJc w:val="left"/>
    </w:lvl>
    <w:lvl w:ilvl="8" w:tplc="72C09AB6">
      <w:numFmt w:val="decimal"/>
      <w:lvlText w:val=""/>
      <w:lvlJc w:val="left"/>
    </w:lvl>
  </w:abstractNum>
  <w:abstractNum w:abstractNumId="3" w15:restartNumberingAfterBreak="0">
    <w:nsid w:val="1F4A0A75"/>
    <w:multiLevelType w:val="hybridMultilevel"/>
    <w:tmpl w:val="CB52A352"/>
    <w:lvl w:ilvl="0" w:tplc="FBC8D23A">
      <w:start w:val="1"/>
      <w:numFmt w:val="decimal"/>
      <w:lvlText w:val="%1."/>
      <w:lvlJc w:val="left"/>
      <w:pPr>
        <w:ind w:left="993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9DCE636E">
      <w:numFmt w:val="decimal"/>
      <w:lvlText w:val=""/>
      <w:lvlJc w:val="left"/>
    </w:lvl>
    <w:lvl w:ilvl="2" w:tplc="FC447072">
      <w:numFmt w:val="decimal"/>
      <w:lvlText w:val=""/>
      <w:lvlJc w:val="left"/>
    </w:lvl>
    <w:lvl w:ilvl="3" w:tplc="302C58AC">
      <w:numFmt w:val="decimal"/>
      <w:lvlText w:val=""/>
      <w:lvlJc w:val="left"/>
    </w:lvl>
    <w:lvl w:ilvl="4" w:tplc="58CC06E6">
      <w:numFmt w:val="decimal"/>
      <w:lvlText w:val=""/>
      <w:lvlJc w:val="left"/>
    </w:lvl>
    <w:lvl w:ilvl="5" w:tplc="230E58BC">
      <w:numFmt w:val="decimal"/>
      <w:lvlText w:val=""/>
      <w:lvlJc w:val="left"/>
    </w:lvl>
    <w:lvl w:ilvl="6" w:tplc="9E440D9A">
      <w:numFmt w:val="decimal"/>
      <w:lvlText w:val=""/>
      <w:lvlJc w:val="left"/>
    </w:lvl>
    <w:lvl w:ilvl="7" w:tplc="112875FC">
      <w:numFmt w:val="decimal"/>
      <w:lvlText w:val=""/>
      <w:lvlJc w:val="left"/>
    </w:lvl>
    <w:lvl w:ilvl="8" w:tplc="A194124C">
      <w:numFmt w:val="decimal"/>
      <w:lvlText w:val=""/>
      <w:lvlJc w:val="left"/>
    </w:lvl>
  </w:abstractNum>
  <w:abstractNum w:abstractNumId="4" w15:restartNumberingAfterBreak="0">
    <w:nsid w:val="305033E0"/>
    <w:multiLevelType w:val="hybridMultilevel"/>
    <w:tmpl w:val="BFAE18CA"/>
    <w:lvl w:ilvl="0" w:tplc="75244798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E4D2E190">
      <w:numFmt w:val="decimal"/>
      <w:lvlText w:val=""/>
      <w:lvlJc w:val="left"/>
    </w:lvl>
    <w:lvl w:ilvl="2" w:tplc="10CE2404">
      <w:numFmt w:val="decimal"/>
      <w:lvlText w:val=""/>
      <w:lvlJc w:val="left"/>
    </w:lvl>
    <w:lvl w:ilvl="3" w:tplc="FDAC4C50">
      <w:numFmt w:val="decimal"/>
      <w:lvlText w:val=""/>
      <w:lvlJc w:val="left"/>
    </w:lvl>
    <w:lvl w:ilvl="4" w:tplc="1618FF12">
      <w:numFmt w:val="decimal"/>
      <w:lvlText w:val=""/>
      <w:lvlJc w:val="left"/>
    </w:lvl>
    <w:lvl w:ilvl="5" w:tplc="F8A44FAE">
      <w:numFmt w:val="decimal"/>
      <w:lvlText w:val=""/>
      <w:lvlJc w:val="left"/>
    </w:lvl>
    <w:lvl w:ilvl="6" w:tplc="4D02DE4E">
      <w:numFmt w:val="decimal"/>
      <w:lvlText w:val=""/>
      <w:lvlJc w:val="left"/>
    </w:lvl>
    <w:lvl w:ilvl="7" w:tplc="069010EE">
      <w:numFmt w:val="decimal"/>
      <w:lvlText w:val=""/>
      <w:lvlJc w:val="left"/>
    </w:lvl>
    <w:lvl w:ilvl="8" w:tplc="01546C90">
      <w:numFmt w:val="decimal"/>
      <w:lvlText w:val=""/>
      <w:lvlJc w:val="left"/>
    </w:lvl>
  </w:abstractNum>
  <w:abstractNum w:abstractNumId="5" w15:restartNumberingAfterBreak="0">
    <w:nsid w:val="38DF1270"/>
    <w:multiLevelType w:val="hybridMultilevel"/>
    <w:tmpl w:val="EF6466D4"/>
    <w:lvl w:ilvl="0" w:tplc="417C83E0">
      <w:start w:val="1"/>
      <w:numFmt w:val="decimal"/>
      <w:lvlText w:val="%1)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CC64D172">
      <w:numFmt w:val="decimal"/>
      <w:lvlText w:val=""/>
      <w:lvlJc w:val="left"/>
    </w:lvl>
    <w:lvl w:ilvl="2" w:tplc="7C98572E">
      <w:numFmt w:val="decimal"/>
      <w:lvlText w:val=""/>
      <w:lvlJc w:val="left"/>
    </w:lvl>
    <w:lvl w:ilvl="3" w:tplc="DF182198">
      <w:numFmt w:val="decimal"/>
      <w:lvlText w:val=""/>
      <w:lvlJc w:val="left"/>
    </w:lvl>
    <w:lvl w:ilvl="4" w:tplc="19B44F84">
      <w:numFmt w:val="decimal"/>
      <w:lvlText w:val=""/>
      <w:lvlJc w:val="left"/>
    </w:lvl>
    <w:lvl w:ilvl="5" w:tplc="DA9AE944">
      <w:numFmt w:val="decimal"/>
      <w:lvlText w:val=""/>
      <w:lvlJc w:val="left"/>
    </w:lvl>
    <w:lvl w:ilvl="6" w:tplc="83B096A2">
      <w:numFmt w:val="decimal"/>
      <w:lvlText w:val=""/>
      <w:lvlJc w:val="left"/>
    </w:lvl>
    <w:lvl w:ilvl="7" w:tplc="3B5CC3C4">
      <w:numFmt w:val="decimal"/>
      <w:lvlText w:val=""/>
      <w:lvlJc w:val="left"/>
    </w:lvl>
    <w:lvl w:ilvl="8" w:tplc="EFDA2CA4">
      <w:numFmt w:val="decimal"/>
      <w:lvlText w:val=""/>
      <w:lvlJc w:val="left"/>
    </w:lvl>
  </w:abstractNum>
  <w:abstractNum w:abstractNumId="6" w15:restartNumberingAfterBreak="0">
    <w:nsid w:val="39761C86"/>
    <w:multiLevelType w:val="hybridMultilevel"/>
    <w:tmpl w:val="EFE6F2EC"/>
    <w:lvl w:ilvl="0" w:tplc="F6D2916A">
      <w:start w:val="1"/>
      <w:numFmt w:val="decimal"/>
      <w:lvlText w:val="%1)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F4306EBC">
      <w:numFmt w:val="decimal"/>
      <w:lvlText w:val=""/>
      <w:lvlJc w:val="left"/>
    </w:lvl>
    <w:lvl w:ilvl="2" w:tplc="91BAFB1A">
      <w:numFmt w:val="decimal"/>
      <w:lvlText w:val=""/>
      <w:lvlJc w:val="left"/>
    </w:lvl>
    <w:lvl w:ilvl="3" w:tplc="BCD4AB10">
      <w:numFmt w:val="decimal"/>
      <w:lvlText w:val=""/>
      <w:lvlJc w:val="left"/>
    </w:lvl>
    <w:lvl w:ilvl="4" w:tplc="F4DAF0CC">
      <w:numFmt w:val="decimal"/>
      <w:lvlText w:val=""/>
      <w:lvlJc w:val="left"/>
    </w:lvl>
    <w:lvl w:ilvl="5" w:tplc="720EED16">
      <w:numFmt w:val="decimal"/>
      <w:lvlText w:val=""/>
      <w:lvlJc w:val="left"/>
    </w:lvl>
    <w:lvl w:ilvl="6" w:tplc="26EC6FAE">
      <w:numFmt w:val="decimal"/>
      <w:lvlText w:val=""/>
      <w:lvlJc w:val="left"/>
    </w:lvl>
    <w:lvl w:ilvl="7" w:tplc="C77C7082">
      <w:numFmt w:val="decimal"/>
      <w:lvlText w:val=""/>
      <w:lvlJc w:val="left"/>
    </w:lvl>
    <w:lvl w:ilvl="8" w:tplc="C94611BA">
      <w:numFmt w:val="decimal"/>
      <w:lvlText w:val=""/>
      <w:lvlJc w:val="left"/>
    </w:lvl>
  </w:abstractNum>
  <w:abstractNum w:abstractNumId="7" w15:restartNumberingAfterBreak="0">
    <w:nsid w:val="4A277CB8"/>
    <w:multiLevelType w:val="hybridMultilevel"/>
    <w:tmpl w:val="D63A2282"/>
    <w:lvl w:ilvl="0" w:tplc="285246A6">
      <w:start w:val="1"/>
      <w:numFmt w:val="decimal"/>
      <w:lvlText w:val="%1)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AD40EB48">
      <w:numFmt w:val="decimal"/>
      <w:lvlText w:val=""/>
      <w:lvlJc w:val="left"/>
    </w:lvl>
    <w:lvl w:ilvl="2" w:tplc="EA00CAA0">
      <w:numFmt w:val="decimal"/>
      <w:lvlText w:val=""/>
      <w:lvlJc w:val="left"/>
    </w:lvl>
    <w:lvl w:ilvl="3" w:tplc="FB06CEBA">
      <w:numFmt w:val="decimal"/>
      <w:lvlText w:val=""/>
      <w:lvlJc w:val="left"/>
    </w:lvl>
    <w:lvl w:ilvl="4" w:tplc="4442EACC">
      <w:numFmt w:val="decimal"/>
      <w:lvlText w:val=""/>
      <w:lvlJc w:val="left"/>
    </w:lvl>
    <w:lvl w:ilvl="5" w:tplc="36106454">
      <w:numFmt w:val="decimal"/>
      <w:lvlText w:val=""/>
      <w:lvlJc w:val="left"/>
    </w:lvl>
    <w:lvl w:ilvl="6" w:tplc="4A52AE4E">
      <w:numFmt w:val="decimal"/>
      <w:lvlText w:val=""/>
      <w:lvlJc w:val="left"/>
    </w:lvl>
    <w:lvl w:ilvl="7" w:tplc="61EE4AC6">
      <w:numFmt w:val="decimal"/>
      <w:lvlText w:val=""/>
      <w:lvlJc w:val="left"/>
    </w:lvl>
    <w:lvl w:ilvl="8" w:tplc="102A8FE6">
      <w:numFmt w:val="decimal"/>
      <w:lvlText w:val=""/>
      <w:lvlJc w:val="left"/>
    </w:lvl>
  </w:abstractNum>
  <w:abstractNum w:abstractNumId="8" w15:restartNumberingAfterBreak="0">
    <w:nsid w:val="4F757A58"/>
    <w:multiLevelType w:val="hybridMultilevel"/>
    <w:tmpl w:val="86AA8996"/>
    <w:lvl w:ilvl="0" w:tplc="BDDC511A">
      <w:start w:val="1"/>
      <w:numFmt w:val="decimal"/>
      <w:lvlText w:val="%1)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D7F0A25A">
      <w:numFmt w:val="decimal"/>
      <w:lvlText w:val=""/>
      <w:lvlJc w:val="left"/>
    </w:lvl>
    <w:lvl w:ilvl="2" w:tplc="F7FE6EE6">
      <w:numFmt w:val="decimal"/>
      <w:lvlText w:val=""/>
      <w:lvlJc w:val="left"/>
    </w:lvl>
    <w:lvl w:ilvl="3" w:tplc="DE84FF08">
      <w:numFmt w:val="decimal"/>
      <w:lvlText w:val=""/>
      <w:lvlJc w:val="left"/>
    </w:lvl>
    <w:lvl w:ilvl="4" w:tplc="78C0E672">
      <w:numFmt w:val="decimal"/>
      <w:lvlText w:val=""/>
      <w:lvlJc w:val="left"/>
    </w:lvl>
    <w:lvl w:ilvl="5" w:tplc="564644AE">
      <w:numFmt w:val="decimal"/>
      <w:lvlText w:val=""/>
      <w:lvlJc w:val="left"/>
    </w:lvl>
    <w:lvl w:ilvl="6" w:tplc="1FBCF780">
      <w:numFmt w:val="decimal"/>
      <w:lvlText w:val=""/>
      <w:lvlJc w:val="left"/>
    </w:lvl>
    <w:lvl w:ilvl="7" w:tplc="9E9AFE60">
      <w:numFmt w:val="decimal"/>
      <w:lvlText w:val=""/>
      <w:lvlJc w:val="left"/>
    </w:lvl>
    <w:lvl w:ilvl="8" w:tplc="4DE6E324">
      <w:numFmt w:val="decimal"/>
      <w:lvlText w:val=""/>
      <w:lvlJc w:val="left"/>
    </w:lvl>
  </w:abstractNum>
  <w:abstractNum w:abstractNumId="9" w15:restartNumberingAfterBreak="0">
    <w:nsid w:val="56E83CDD"/>
    <w:multiLevelType w:val="hybridMultilevel"/>
    <w:tmpl w:val="738E7FB2"/>
    <w:lvl w:ilvl="0" w:tplc="5FC6968A">
      <w:start w:val="1"/>
      <w:numFmt w:val="decimal"/>
      <w:lvlText w:val="%1)"/>
      <w:lvlJc w:val="left"/>
      <w:pPr>
        <w:ind w:left="567" w:hanging="567"/>
      </w:pPr>
      <w:rPr>
        <w:rFonts w:ascii="Times New Roman" w:eastAsia="Times New Roman" w:hAnsi="Times New Roman" w:cs="Times New Roman"/>
        <w:sz w:val="28"/>
        <w:szCs w:val="28"/>
      </w:rPr>
    </w:lvl>
    <w:lvl w:ilvl="1" w:tplc="D016990E">
      <w:numFmt w:val="decimal"/>
      <w:lvlText w:val=""/>
      <w:lvlJc w:val="left"/>
    </w:lvl>
    <w:lvl w:ilvl="2" w:tplc="42AC3D08">
      <w:numFmt w:val="decimal"/>
      <w:lvlText w:val=""/>
      <w:lvlJc w:val="left"/>
    </w:lvl>
    <w:lvl w:ilvl="3" w:tplc="B5BC8402">
      <w:numFmt w:val="decimal"/>
      <w:lvlText w:val=""/>
      <w:lvlJc w:val="left"/>
    </w:lvl>
    <w:lvl w:ilvl="4" w:tplc="B71C30A8">
      <w:numFmt w:val="decimal"/>
      <w:lvlText w:val=""/>
      <w:lvlJc w:val="left"/>
    </w:lvl>
    <w:lvl w:ilvl="5" w:tplc="FA12079C">
      <w:numFmt w:val="decimal"/>
      <w:lvlText w:val=""/>
      <w:lvlJc w:val="left"/>
    </w:lvl>
    <w:lvl w:ilvl="6" w:tplc="4022AF00">
      <w:numFmt w:val="decimal"/>
      <w:lvlText w:val=""/>
      <w:lvlJc w:val="left"/>
    </w:lvl>
    <w:lvl w:ilvl="7" w:tplc="22509F26">
      <w:numFmt w:val="decimal"/>
      <w:lvlText w:val=""/>
      <w:lvlJc w:val="left"/>
    </w:lvl>
    <w:lvl w:ilvl="8" w:tplc="0FFE03F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8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EB"/>
    <w:rsid w:val="00000802"/>
    <w:rsid w:val="00031E1D"/>
    <w:rsid w:val="001B02EA"/>
    <w:rsid w:val="002015E5"/>
    <w:rsid w:val="00264BAB"/>
    <w:rsid w:val="00506BC4"/>
    <w:rsid w:val="00535E7F"/>
    <w:rsid w:val="009526DE"/>
    <w:rsid w:val="00AD5518"/>
    <w:rsid w:val="00EC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CA19"/>
  <w15:docId w15:val="{F2B424D0-CD18-4FE6-8932-D542204E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7CFEC-D457-4020-B372-A7057593E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5543</Words>
  <Characters>3161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2026-11-01T12:41:00Z</dcterms:created>
  <dcterms:modified xsi:type="dcterms:W3CDTF">2026-11-01T12:41:00Z</dcterms:modified>
</cp:coreProperties>
</file>