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47653" w14:textId="1843D756" w:rsidR="00410115" w:rsidRDefault="00883623" w:rsidP="00AD6002">
      <w:pPr>
        <w:jc w:val="center"/>
        <w:rPr>
          <w:b/>
          <w:szCs w:val="28"/>
          <w:lang w:val="uk-UA"/>
        </w:rPr>
      </w:pPr>
      <w:r>
        <w:rPr>
          <w:b/>
          <w:szCs w:val="28"/>
          <w:lang w:val="uk-UA"/>
        </w:rPr>
        <w:t>Лекція №</w:t>
      </w:r>
      <w:r w:rsidR="00623E35">
        <w:rPr>
          <w:b/>
          <w:szCs w:val="28"/>
          <w:lang w:val="uk-UA"/>
        </w:rPr>
        <w:t>6</w:t>
      </w:r>
      <w:r w:rsidR="00F05B47" w:rsidRPr="00220696">
        <w:rPr>
          <w:b/>
          <w:szCs w:val="28"/>
          <w:lang w:val="uk-UA"/>
        </w:rPr>
        <w:t>.</w:t>
      </w:r>
      <w:r>
        <w:rPr>
          <w:b/>
          <w:szCs w:val="28"/>
          <w:lang w:val="uk-UA"/>
        </w:rPr>
        <w:t xml:space="preserve"> «</w:t>
      </w:r>
      <w:r w:rsidR="00AD6002">
        <w:rPr>
          <w:b/>
          <w:szCs w:val="28"/>
          <w:lang w:val="uk-UA"/>
        </w:rPr>
        <w:t>Міологія. Будова та класифікація м</w:t>
      </w:r>
      <w:r w:rsidR="00AD6002">
        <w:rPr>
          <w:b/>
          <w:szCs w:val="28"/>
          <w:lang w:val="en-US"/>
        </w:rPr>
        <w:t>’</w:t>
      </w:r>
      <w:proofErr w:type="spellStart"/>
      <w:r w:rsidR="00AD6002">
        <w:rPr>
          <w:b/>
          <w:szCs w:val="28"/>
          <w:lang w:val="uk-UA"/>
        </w:rPr>
        <w:t>язів</w:t>
      </w:r>
      <w:proofErr w:type="spellEnd"/>
      <w:r w:rsidR="00F05B47" w:rsidRPr="00220696">
        <w:rPr>
          <w:b/>
          <w:szCs w:val="28"/>
          <w:lang w:val="uk-UA"/>
        </w:rPr>
        <w:t>»</w:t>
      </w:r>
    </w:p>
    <w:p w14:paraId="15E7FE39" w14:textId="77777777" w:rsidR="00AD6002" w:rsidRPr="00AD6002" w:rsidRDefault="00AD6002" w:rsidP="00AD6002">
      <w:pPr>
        <w:jc w:val="center"/>
        <w:rPr>
          <w:b/>
          <w:szCs w:val="28"/>
          <w:lang w:val="uk-UA"/>
        </w:rPr>
      </w:pPr>
    </w:p>
    <w:p w14:paraId="681C39F9" w14:textId="6A77A077" w:rsidR="006A0871" w:rsidRPr="00623E35" w:rsidRDefault="0084458E" w:rsidP="00623E35">
      <w:pPr>
        <w:pStyle w:val="a3"/>
        <w:numPr>
          <w:ilvl w:val="0"/>
          <w:numId w:val="23"/>
        </w:numPr>
        <w:jc w:val="center"/>
        <w:rPr>
          <w:b/>
          <w:szCs w:val="28"/>
          <w:lang w:val="uk-UA"/>
        </w:rPr>
      </w:pPr>
      <w:r w:rsidRPr="00623E35">
        <w:rPr>
          <w:b/>
          <w:szCs w:val="28"/>
        </w:rPr>
        <w:t xml:space="preserve">Типи </w:t>
      </w:r>
      <w:proofErr w:type="spellStart"/>
      <w:r w:rsidRPr="00623E35">
        <w:rPr>
          <w:b/>
          <w:szCs w:val="28"/>
        </w:rPr>
        <w:t>м’язової</w:t>
      </w:r>
      <w:proofErr w:type="spellEnd"/>
      <w:r w:rsidRPr="00623E35">
        <w:rPr>
          <w:b/>
          <w:szCs w:val="28"/>
        </w:rPr>
        <w:t xml:space="preserve"> </w:t>
      </w:r>
      <w:proofErr w:type="spellStart"/>
      <w:r w:rsidRPr="00623E35">
        <w:rPr>
          <w:b/>
          <w:szCs w:val="28"/>
        </w:rPr>
        <w:t>тканини</w:t>
      </w:r>
      <w:proofErr w:type="spellEnd"/>
      <w:r w:rsidRPr="00623E35">
        <w:rPr>
          <w:b/>
          <w:szCs w:val="28"/>
        </w:rPr>
        <w:t xml:space="preserve">, </w:t>
      </w:r>
      <w:proofErr w:type="spellStart"/>
      <w:r w:rsidRPr="00623E35">
        <w:rPr>
          <w:b/>
          <w:szCs w:val="28"/>
        </w:rPr>
        <w:t>їх</w:t>
      </w:r>
      <w:proofErr w:type="spellEnd"/>
      <w:r w:rsidRPr="00623E35">
        <w:rPr>
          <w:b/>
          <w:szCs w:val="28"/>
        </w:rPr>
        <w:t xml:space="preserve"> характеристика</w:t>
      </w:r>
      <w:r w:rsidR="00AF3F92" w:rsidRPr="00623E35">
        <w:rPr>
          <w:b/>
          <w:szCs w:val="28"/>
          <w:lang w:val="uk-UA"/>
        </w:rPr>
        <w:t>. Будова м'яза</w:t>
      </w:r>
    </w:p>
    <w:p w14:paraId="488326E3" w14:textId="77777777" w:rsidR="00623E35" w:rsidRPr="00623E35" w:rsidRDefault="00623E35" w:rsidP="00623E35">
      <w:pPr>
        <w:pStyle w:val="a3"/>
        <w:rPr>
          <w:b/>
          <w:szCs w:val="28"/>
          <w:lang w:val="uk-UA"/>
        </w:rPr>
      </w:pPr>
    </w:p>
    <w:p w14:paraId="7CE14558" w14:textId="3C6712CB" w:rsidR="004337E6" w:rsidRDefault="004337E6" w:rsidP="00217284">
      <w:pPr>
        <w:tabs>
          <w:tab w:val="left" w:pos="0"/>
        </w:tabs>
        <w:ind w:firstLine="709"/>
        <w:jc w:val="both"/>
        <w:rPr>
          <w:lang w:val="uk-UA"/>
        </w:rPr>
      </w:pPr>
      <w:r w:rsidRPr="00623E35">
        <w:rPr>
          <w:b/>
          <w:bCs/>
          <w:lang w:val="uk-UA"/>
        </w:rPr>
        <w:t>Міологія</w:t>
      </w:r>
      <w:r w:rsidRPr="004337E6">
        <w:rPr>
          <w:lang w:val="uk-UA"/>
        </w:rPr>
        <w:t xml:space="preserve"> — розділ анатомії, який вивчає будову, розвиток, класифікацію та функціональні особливості м'язів. М'язова система є активною частиною опорно-рухового апарату людини, забезпечує рухи тіла та його окремих частин, підтримання пози, стабілізацію суглобів, дихальні рухи й теплопродукцію.</w:t>
      </w:r>
    </w:p>
    <w:p w14:paraId="1B41DC7F" w14:textId="6B1A0675" w:rsidR="00623E35" w:rsidRDefault="00623E35" w:rsidP="004337E6">
      <w:pPr>
        <w:tabs>
          <w:tab w:val="left" w:pos="0"/>
        </w:tabs>
        <w:ind w:firstLine="709"/>
        <w:jc w:val="both"/>
        <w:rPr>
          <w:lang w:val="uk-UA"/>
        </w:rPr>
      </w:pPr>
      <w:r w:rsidRPr="00623E35">
        <w:rPr>
          <w:lang w:val="uk-UA"/>
        </w:rPr>
        <w:t>Для фахівця з фізичної культури і спорту знання анатомії м’язів має особливе значення, оскільки дозволяє розуміти механізми виконання рухів, визначати функціональну роль окремих м’язових груп, обґрунтовано добирати фізичні вправи та регулювати тренувальні навантаження.</w:t>
      </w:r>
    </w:p>
    <w:p w14:paraId="1D4CAF26" w14:textId="2D1DCD6A" w:rsidR="00623E35" w:rsidRPr="004337E6" w:rsidRDefault="00623E35" w:rsidP="00623E35">
      <w:pPr>
        <w:tabs>
          <w:tab w:val="left" w:pos="0"/>
        </w:tabs>
        <w:ind w:firstLine="709"/>
        <w:jc w:val="both"/>
        <w:rPr>
          <w:lang w:val="uk-UA"/>
        </w:rPr>
      </w:pPr>
      <w:r w:rsidRPr="00623E35">
        <w:rPr>
          <w:lang w:val="uk-UA"/>
        </w:rPr>
        <w:t>Наприклад, під час присідання працюють м’язи стегна та сідничної ділянки, які забезпечують рухи в кульшових і колінних суглобах. М’язи тулуба одночасно стабілізують хребет, допомагаючи зберігати правильне положення тіла. Отже, навіть проста на перший погляд вправа потребує узгодженої роботи багатьох м’язів.</w:t>
      </w:r>
    </w:p>
    <w:p w14:paraId="2405A4A0" w14:textId="77777777" w:rsidR="00623E35" w:rsidRPr="00623E35" w:rsidRDefault="00623E35" w:rsidP="00623E35">
      <w:pPr>
        <w:tabs>
          <w:tab w:val="left" w:pos="0"/>
        </w:tabs>
        <w:ind w:firstLine="709"/>
        <w:jc w:val="both"/>
        <w:rPr>
          <w:lang w:val="uk-UA"/>
        </w:rPr>
      </w:pPr>
      <w:r w:rsidRPr="00623E35">
        <w:rPr>
          <w:lang w:val="uk-UA"/>
        </w:rPr>
        <w:t>В організмі людини налічують понад 600 скелетних м’язів. Вони відрізняються за формою, розмірами, розташуванням, напрямком м’язових волокон і функціональним призначенням.</w:t>
      </w:r>
    </w:p>
    <w:p w14:paraId="07895709" w14:textId="77777777" w:rsidR="00623E35" w:rsidRPr="00623E35" w:rsidRDefault="00623E35" w:rsidP="00623E35">
      <w:pPr>
        <w:tabs>
          <w:tab w:val="left" w:pos="0"/>
        </w:tabs>
        <w:ind w:firstLine="709"/>
        <w:jc w:val="both"/>
        <w:rPr>
          <w:lang w:val="uk-UA"/>
        </w:rPr>
      </w:pPr>
      <w:r w:rsidRPr="00623E35">
        <w:rPr>
          <w:lang w:val="uk-UA"/>
        </w:rPr>
        <w:t>Частка скелетних м’язів у масі тіла дорослої людини залежить від статі, віку, рівня фізичної активності та індивідуальних особливостей будови тіла. У фізично активних людей вона зазвичай більша, ніж у людей із низьким рівнем рухової активності. У спортсменів силових видів спорту може спостерігатися значний розвиток м’язової маси, тоді як із віком за недостатньої фізичної активності можливе її поступове зменшення.</w:t>
      </w:r>
    </w:p>
    <w:p w14:paraId="37E355A5" w14:textId="77777777" w:rsidR="00623E35" w:rsidRPr="00623E35" w:rsidRDefault="00623E35" w:rsidP="00623E35">
      <w:pPr>
        <w:tabs>
          <w:tab w:val="left" w:pos="0"/>
        </w:tabs>
        <w:ind w:firstLine="709"/>
        <w:jc w:val="both"/>
        <w:rPr>
          <w:lang w:val="uk-UA"/>
        </w:rPr>
      </w:pPr>
      <w:r w:rsidRPr="00623E35">
        <w:rPr>
          <w:lang w:val="uk-UA"/>
        </w:rPr>
        <w:t xml:space="preserve">Важливо розуміти, що </w:t>
      </w:r>
      <w:r w:rsidRPr="00623E35">
        <w:rPr>
          <w:b/>
          <w:bCs/>
          <w:lang w:val="uk-UA"/>
        </w:rPr>
        <w:t>м’яз</w:t>
      </w:r>
      <w:r w:rsidRPr="00623E35">
        <w:rPr>
          <w:lang w:val="uk-UA"/>
        </w:rPr>
        <w:t xml:space="preserve"> — це не просто тканина, яка скорочується. Це повноцінний орган, до складу якого входять м’язова тканина, сполучнотканинні оболонки, кровоносні судини та нерви. Усі ці структури працюють узгоджено, забезпечуючи скорочення м’яза, його живлення, нервову регуляцію та передавання механічного зусилля.</w:t>
      </w:r>
    </w:p>
    <w:p w14:paraId="07F1D611" w14:textId="77777777" w:rsidR="00FF3B27" w:rsidRDefault="00FF3B27" w:rsidP="00623E35">
      <w:pPr>
        <w:tabs>
          <w:tab w:val="left" w:pos="0"/>
        </w:tabs>
        <w:jc w:val="both"/>
        <w:rPr>
          <w:i/>
          <w:szCs w:val="28"/>
          <w:lang w:val="uk-UA"/>
        </w:rPr>
      </w:pPr>
    </w:p>
    <w:p w14:paraId="2494649A" w14:textId="58B5BDB2" w:rsidR="00623E35" w:rsidRDefault="00623E35" w:rsidP="00623E35">
      <w:pPr>
        <w:tabs>
          <w:tab w:val="left" w:pos="0"/>
        </w:tabs>
        <w:ind w:firstLine="709"/>
        <w:jc w:val="both"/>
        <w:rPr>
          <w:lang w:val="uk-UA"/>
        </w:rPr>
      </w:pPr>
      <w:r w:rsidRPr="00623E35">
        <w:rPr>
          <w:lang w:val="uk-UA"/>
        </w:rPr>
        <w:t xml:space="preserve">За особливостями будови та функціонування в організмі людини розрізняють два основні морфологічні типи м’язової тканини: </w:t>
      </w:r>
      <w:r w:rsidRPr="00623E35">
        <w:rPr>
          <w:b/>
          <w:bCs/>
          <w:lang w:val="uk-UA"/>
        </w:rPr>
        <w:t>поперечносмугасту</w:t>
      </w:r>
      <w:r w:rsidRPr="00623E35">
        <w:rPr>
          <w:lang w:val="uk-UA"/>
        </w:rPr>
        <w:t xml:space="preserve"> та </w:t>
      </w:r>
      <w:r w:rsidRPr="00623E35">
        <w:rPr>
          <w:b/>
          <w:bCs/>
          <w:lang w:val="uk-UA"/>
        </w:rPr>
        <w:t>гладку</w:t>
      </w:r>
      <w:r w:rsidRPr="00623E35">
        <w:rPr>
          <w:lang w:val="uk-UA"/>
        </w:rPr>
        <w:t>.</w:t>
      </w:r>
      <w:r>
        <w:rPr>
          <w:lang w:val="uk-UA"/>
        </w:rPr>
        <w:t xml:space="preserve"> </w:t>
      </w:r>
      <w:proofErr w:type="spellStart"/>
      <w:r>
        <w:t>Поперечнопосмугована</w:t>
      </w:r>
      <w:proofErr w:type="spellEnd"/>
      <w:r>
        <w:t xml:space="preserve">, у свою </w:t>
      </w:r>
      <w:proofErr w:type="spellStart"/>
      <w:r>
        <w:t>чергу</w:t>
      </w:r>
      <w:proofErr w:type="spellEnd"/>
      <w:r>
        <w:t xml:space="preserve">, представлена </w:t>
      </w:r>
      <w:r w:rsidRPr="00E94324">
        <w:rPr>
          <w:b/>
          <w:bCs/>
        </w:rPr>
        <w:t>скелетною</w:t>
      </w:r>
      <w:r>
        <w:t xml:space="preserve"> і </w:t>
      </w:r>
      <w:proofErr w:type="spellStart"/>
      <w:r w:rsidRPr="00623E35">
        <w:rPr>
          <w:b/>
          <w:bCs/>
        </w:rPr>
        <w:t>серцевою</w:t>
      </w:r>
      <w:proofErr w:type="spellEnd"/>
      <w:r>
        <w:rPr>
          <w:lang w:val="uk-UA"/>
        </w:rPr>
        <w:t>.</w:t>
      </w:r>
    </w:p>
    <w:p w14:paraId="111A3212" w14:textId="77777777" w:rsidR="00D2602D" w:rsidRPr="00623E35" w:rsidRDefault="00D2602D" w:rsidP="00623E35">
      <w:pPr>
        <w:tabs>
          <w:tab w:val="left" w:pos="0"/>
        </w:tabs>
        <w:ind w:firstLine="709"/>
        <w:jc w:val="both"/>
        <w:rPr>
          <w:szCs w:val="28"/>
          <w:lang w:val="uk-UA"/>
        </w:rPr>
      </w:pPr>
    </w:p>
    <w:p w14:paraId="6704A243" w14:textId="38DDE873" w:rsidR="00623E35" w:rsidRDefault="00623E35" w:rsidP="00623E35">
      <w:pPr>
        <w:tabs>
          <w:tab w:val="left" w:pos="0"/>
        </w:tabs>
        <w:ind w:firstLine="709"/>
        <w:jc w:val="both"/>
        <w:rPr>
          <w:szCs w:val="28"/>
          <w:lang w:val="uk-UA"/>
        </w:rPr>
      </w:pPr>
      <w:r w:rsidRPr="00623E35">
        <w:rPr>
          <w:b/>
          <w:bCs/>
          <w:szCs w:val="28"/>
          <w:lang w:val="uk-UA"/>
        </w:rPr>
        <w:t>Поперечносмугаста скелетна м’язова</w:t>
      </w:r>
      <w:r w:rsidRPr="00623E35">
        <w:rPr>
          <w:szCs w:val="28"/>
          <w:lang w:val="uk-UA"/>
        </w:rPr>
        <w:t xml:space="preserve"> тканина утворює більшість м’язів, які забезпечують рухи тіла та його частин. Її характерною особливістю є наявність поперечної </w:t>
      </w:r>
      <w:proofErr w:type="spellStart"/>
      <w:r w:rsidRPr="00623E35">
        <w:rPr>
          <w:szCs w:val="28"/>
          <w:lang w:val="uk-UA"/>
        </w:rPr>
        <w:t>посмугованості</w:t>
      </w:r>
      <w:proofErr w:type="spellEnd"/>
      <w:r w:rsidRPr="00623E35">
        <w:rPr>
          <w:szCs w:val="28"/>
          <w:lang w:val="uk-UA"/>
        </w:rPr>
        <w:t>, що добре помітна під мікроскопом.</w:t>
      </w:r>
      <w:r>
        <w:rPr>
          <w:szCs w:val="28"/>
          <w:lang w:val="uk-UA"/>
        </w:rPr>
        <w:t xml:space="preserve"> </w:t>
      </w:r>
      <w:r w:rsidRPr="00623E35">
        <w:rPr>
          <w:szCs w:val="28"/>
          <w:lang w:val="uk-UA"/>
        </w:rPr>
        <w:t>Вона зумовлена закономірним чергуванням світлих і темних ділянок усередині м’язових волокон, пов’язаних з упорядкованим розташуванням скоротливих білків — актину та міозину.</w:t>
      </w:r>
    </w:p>
    <w:p w14:paraId="2A3DD9F5" w14:textId="683D7A73" w:rsidR="00623E35" w:rsidRPr="00623E35" w:rsidRDefault="00623E35" w:rsidP="00623E35">
      <w:pPr>
        <w:tabs>
          <w:tab w:val="left" w:pos="0"/>
        </w:tabs>
        <w:ind w:firstLine="709"/>
        <w:jc w:val="both"/>
        <w:rPr>
          <w:iCs/>
          <w:szCs w:val="28"/>
          <w:lang w:val="uk-UA"/>
        </w:rPr>
      </w:pPr>
      <w:r w:rsidRPr="00623E35">
        <w:rPr>
          <w:iCs/>
          <w:szCs w:val="28"/>
          <w:lang w:val="uk-UA"/>
        </w:rPr>
        <w:lastRenderedPageBreak/>
        <w:t xml:space="preserve">Скелетна м’язова тканина утворена довгими циліндричними м’язовими волокнами. Усередині волокна містяться </w:t>
      </w:r>
      <w:proofErr w:type="spellStart"/>
      <w:r w:rsidRPr="00623E35">
        <w:rPr>
          <w:iCs/>
          <w:szCs w:val="28"/>
          <w:lang w:val="uk-UA"/>
        </w:rPr>
        <w:t>міофібрили</w:t>
      </w:r>
      <w:proofErr w:type="spellEnd"/>
      <w:r w:rsidRPr="00623E35">
        <w:rPr>
          <w:iCs/>
          <w:szCs w:val="28"/>
          <w:lang w:val="uk-UA"/>
        </w:rPr>
        <w:t xml:space="preserve"> — спеціалізовані структури, утворені повторюваними скоротливими одиницями — </w:t>
      </w:r>
      <w:proofErr w:type="spellStart"/>
      <w:r w:rsidRPr="00623E35">
        <w:rPr>
          <w:iCs/>
          <w:szCs w:val="28"/>
          <w:lang w:val="uk-UA"/>
        </w:rPr>
        <w:t>саркомерами</w:t>
      </w:r>
      <w:proofErr w:type="spellEnd"/>
      <w:r w:rsidRPr="00623E35">
        <w:rPr>
          <w:iCs/>
          <w:szCs w:val="28"/>
          <w:lang w:val="uk-UA"/>
        </w:rPr>
        <w:t xml:space="preserve">. Саме в </w:t>
      </w:r>
      <w:proofErr w:type="spellStart"/>
      <w:r w:rsidRPr="00623E35">
        <w:rPr>
          <w:iCs/>
          <w:szCs w:val="28"/>
          <w:lang w:val="uk-UA"/>
        </w:rPr>
        <w:t>саркомерах</w:t>
      </w:r>
      <w:proofErr w:type="spellEnd"/>
      <w:r w:rsidRPr="00623E35">
        <w:rPr>
          <w:iCs/>
          <w:szCs w:val="28"/>
          <w:lang w:val="uk-UA"/>
        </w:rPr>
        <w:t xml:space="preserve"> відбувається взаємодія актину й міозину, завдяки якій м’язове волокно скорочується.</w:t>
      </w:r>
    </w:p>
    <w:p w14:paraId="0DE933F8" w14:textId="25328C67" w:rsidR="00623E35" w:rsidRPr="00623E35" w:rsidRDefault="00623E35" w:rsidP="00623E35">
      <w:pPr>
        <w:tabs>
          <w:tab w:val="left" w:pos="0"/>
        </w:tabs>
        <w:ind w:firstLine="709"/>
        <w:jc w:val="both"/>
        <w:rPr>
          <w:iCs/>
          <w:szCs w:val="28"/>
          <w:lang w:val="uk-UA"/>
        </w:rPr>
      </w:pPr>
      <w:r w:rsidRPr="00623E35">
        <w:rPr>
          <w:iCs/>
          <w:szCs w:val="28"/>
          <w:lang w:val="uk-UA"/>
        </w:rPr>
        <w:t>Особливості функціонування. Більшість скелетних м’язів перебуває під довільним контролем нервової системи. Людина може свідомо підняти руку, зігнути ногу, прискорити біг або змінити силу натискання на спортивний снаряд.</w:t>
      </w:r>
      <w:r>
        <w:rPr>
          <w:iCs/>
          <w:szCs w:val="28"/>
          <w:lang w:val="uk-UA"/>
        </w:rPr>
        <w:t xml:space="preserve"> </w:t>
      </w:r>
      <w:r w:rsidRPr="00623E35">
        <w:rPr>
          <w:iCs/>
          <w:szCs w:val="28"/>
          <w:lang w:val="uk-UA"/>
        </w:rPr>
        <w:t xml:space="preserve">Водночас не всі скорочення скелетних м’язів є свідомими. Наприклад, рефлекторне </w:t>
      </w:r>
      <w:proofErr w:type="spellStart"/>
      <w:r w:rsidRPr="00623E35">
        <w:rPr>
          <w:iCs/>
          <w:szCs w:val="28"/>
          <w:lang w:val="uk-UA"/>
        </w:rPr>
        <w:t>відсмикування</w:t>
      </w:r>
      <w:proofErr w:type="spellEnd"/>
      <w:r w:rsidRPr="00623E35">
        <w:rPr>
          <w:iCs/>
          <w:szCs w:val="28"/>
          <w:lang w:val="uk-UA"/>
        </w:rPr>
        <w:t xml:space="preserve"> кінцівки від гарячого предмета відбувається автоматично. </w:t>
      </w:r>
    </w:p>
    <w:p w14:paraId="467B6C70" w14:textId="77777777" w:rsidR="00623E35" w:rsidRPr="00623E35" w:rsidRDefault="00623E35" w:rsidP="00623E35">
      <w:pPr>
        <w:tabs>
          <w:tab w:val="left" w:pos="0"/>
        </w:tabs>
        <w:ind w:firstLine="709"/>
        <w:jc w:val="both"/>
        <w:rPr>
          <w:iCs/>
          <w:szCs w:val="28"/>
          <w:lang w:val="uk-UA"/>
        </w:rPr>
      </w:pPr>
      <w:r w:rsidRPr="00623E35">
        <w:rPr>
          <w:iCs/>
          <w:szCs w:val="28"/>
          <w:lang w:val="uk-UA"/>
        </w:rPr>
        <w:t>Основні функції скелетної м’язової тканини:</w:t>
      </w:r>
    </w:p>
    <w:p w14:paraId="07FBD923" w14:textId="77777777" w:rsidR="00623E35" w:rsidRPr="00623E35" w:rsidRDefault="00623E35" w:rsidP="00623E35">
      <w:pPr>
        <w:numPr>
          <w:ilvl w:val="0"/>
          <w:numId w:val="22"/>
        </w:numPr>
        <w:tabs>
          <w:tab w:val="left" w:pos="0"/>
        </w:tabs>
        <w:ind w:left="0" w:firstLine="709"/>
        <w:jc w:val="both"/>
        <w:rPr>
          <w:iCs/>
          <w:szCs w:val="28"/>
          <w:lang w:val="uk-UA"/>
        </w:rPr>
      </w:pPr>
      <w:r w:rsidRPr="00623E35">
        <w:rPr>
          <w:iCs/>
          <w:szCs w:val="28"/>
          <w:lang w:val="uk-UA"/>
        </w:rPr>
        <w:t>Рухова — забезпечує переміщення тіла та його частин у просторі.</w:t>
      </w:r>
    </w:p>
    <w:p w14:paraId="63C5BC06" w14:textId="77777777" w:rsidR="00623E35" w:rsidRPr="00623E35" w:rsidRDefault="00623E35" w:rsidP="00623E35">
      <w:pPr>
        <w:numPr>
          <w:ilvl w:val="0"/>
          <w:numId w:val="22"/>
        </w:numPr>
        <w:tabs>
          <w:tab w:val="left" w:pos="0"/>
        </w:tabs>
        <w:ind w:left="0" w:firstLine="709"/>
        <w:jc w:val="both"/>
        <w:rPr>
          <w:iCs/>
          <w:szCs w:val="28"/>
          <w:lang w:val="uk-UA"/>
        </w:rPr>
      </w:pPr>
      <w:r w:rsidRPr="00623E35">
        <w:rPr>
          <w:iCs/>
          <w:szCs w:val="28"/>
          <w:lang w:val="uk-UA"/>
        </w:rPr>
        <w:t>Статична — допомагає підтримувати положення тіла, зокрема стояння та сидіння.</w:t>
      </w:r>
    </w:p>
    <w:p w14:paraId="33CB27BE" w14:textId="77777777" w:rsidR="00623E35" w:rsidRPr="00623E35" w:rsidRDefault="00623E35" w:rsidP="00623E35">
      <w:pPr>
        <w:numPr>
          <w:ilvl w:val="0"/>
          <w:numId w:val="22"/>
        </w:numPr>
        <w:tabs>
          <w:tab w:val="left" w:pos="0"/>
        </w:tabs>
        <w:ind w:left="0" w:firstLine="709"/>
        <w:jc w:val="both"/>
        <w:rPr>
          <w:iCs/>
          <w:szCs w:val="28"/>
          <w:lang w:val="uk-UA"/>
        </w:rPr>
      </w:pPr>
      <w:r w:rsidRPr="00623E35">
        <w:rPr>
          <w:iCs/>
          <w:szCs w:val="28"/>
          <w:lang w:val="uk-UA"/>
        </w:rPr>
        <w:t>Стабілізаційна — забезпечує стабільність суглобів під час рухів.</w:t>
      </w:r>
    </w:p>
    <w:p w14:paraId="13C07DA4" w14:textId="77777777" w:rsidR="00623E35" w:rsidRPr="00623E35" w:rsidRDefault="00623E35" w:rsidP="00623E35">
      <w:pPr>
        <w:numPr>
          <w:ilvl w:val="0"/>
          <w:numId w:val="22"/>
        </w:numPr>
        <w:tabs>
          <w:tab w:val="left" w:pos="0"/>
        </w:tabs>
        <w:ind w:left="0" w:firstLine="709"/>
        <w:jc w:val="both"/>
        <w:rPr>
          <w:iCs/>
          <w:szCs w:val="28"/>
          <w:lang w:val="uk-UA"/>
        </w:rPr>
      </w:pPr>
      <w:r w:rsidRPr="00623E35">
        <w:rPr>
          <w:iCs/>
          <w:szCs w:val="28"/>
          <w:lang w:val="uk-UA"/>
        </w:rPr>
        <w:t>Дихальна — бере участь у зміні об’єму грудної клітки. Особливе значення мають діафрагма та міжреброві м’язи.</w:t>
      </w:r>
    </w:p>
    <w:p w14:paraId="5AA0B958" w14:textId="77777777" w:rsidR="00623E35" w:rsidRPr="00623E35" w:rsidRDefault="00623E35" w:rsidP="00623E35">
      <w:pPr>
        <w:numPr>
          <w:ilvl w:val="0"/>
          <w:numId w:val="22"/>
        </w:numPr>
        <w:tabs>
          <w:tab w:val="left" w:pos="0"/>
        </w:tabs>
        <w:ind w:left="0" w:firstLine="709"/>
        <w:jc w:val="both"/>
        <w:rPr>
          <w:iCs/>
          <w:szCs w:val="28"/>
          <w:lang w:val="uk-UA"/>
        </w:rPr>
      </w:pPr>
      <w:r w:rsidRPr="00623E35">
        <w:rPr>
          <w:iCs/>
          <w:szCs w:val="28"/>
          <w:lang w:val="uk-UA"/>
        </w:rPr>
        <w:t>Захисна — м’язи черевної стінки та інші м’язові групи допомагають захищати внутрішні органи.</w:t>
      </w:r>
    </w:p>
    <w:p w14:paraId="62F34AB8" w14:textId="77777777" w:rsidR="00623E35" w:rsidRPr="00623E35" w:rsidRDefault="00623E35" w:rsidP="00623E35">
      <w:pPr>
        <w:numPr>
          <w:ilvl w:val="0"/>
          <w:numId w:val="22"/>
        </w:numPr>
        <w:tabs>
          <w:tab w:val="left" w:pos="0"/>
        </w:tabs>
        <w:ind w:left="0" w:firstLine="709"/>
        <w:jc w:val="both"/>
        <w:rPr>
          <w:iCs/>
          <w:szCs w:val="28"/>
          <w:lang w:val="uk-UA"/>
        </w:rPr>
      </w:pPr>
      <w:r w:rsidRPr="00623E35">
        <w:rPr>
          <w:iCs/>
          <w:szCs w:val="28"/>
          <w:lang w:val="uk-UA"/>
        </w:rPr>
        <w:t>Теплопродуктивна — під час м’язової роботи утворюється значна кількість тепла, необхідного для підтримання температури тіла.</w:t>
      </w:r>
    </w:p>
    <w:p w14:paraId="2A86684F" w14:textId="77777777" w:rsidR="00623E35" w:rsidRPr="00623E35" w:rsidRDefault="00623E35" w:rsidP="00623E35">
      <w:pPr>
        <w:tabs>
          <w:tab w:val="left" w:pos="0"/>
        </w:tabs>
        <w:ind w:firstLine="709"/>
        <w:jc w:val="both"/>
        <w:rPr>
          <w:iCs/>
          <w:szCs w:val="28"/>
          <w:lang w:val="uk-UA"/>
        </w:rPr>
      </w:pPr>
      <w:r w:rsidRPr="00623E35">
        <w:rPr>
          <w:iCs/>
          <w:szCs w:val="28"/>
          <w:lang w:val="uk-UA"/>
        </w:rPr>
        <w:t>Скелетні м’язи також беруть участь у жуванні, ковтанні, мовленні, міміці та рухах очей. До них належать м’язи голови й шиї, тулуба, верхніх і нижніх кінцівок, діафрагма, м’язи язика, глотки, гортані та інші м’язи.</w:t>
      </w:r>
    </w:p>
    <w:p w14:paraId="5D1EE0F9" w14:textId="77777777" w:rsidR="00623E35" w:rsidRDefault="00623E35" w:rsidP="00623E35">
      <w:pPr>
        <w:tabs>
          <w:tab w:val="left" w:pos="0"/>
        </w:tabs>
        <w:jc w:val="both"/>
        <w:rPr>
          <w:lang w:val="uk-UA"/>
        </w:rPr>
      </w:pPr>
    </w:p>
    <w:p w14:paraId="5F86621A" w14:textId="0CE13F67" w:rsidR="00623E35" w:rsidRPr="00623E35" w:rsidRDefault="00623E35" w:rsidP="00623E35">
      <w:pPr>
        <w:tabs>
          <w:tab w:val="left" w:pos="0"/>
        </w:tabs>
        <w:ind w:firstLine="709"/>
        <w:jc w:val="both"/>
        <w:rPr>
          <w:lang w:val="uk-UA"/>
        </w:rPr>
      </w:pPr>
      <w:r w:rsidRPr="00623E35">
        <w:rPr>
          <w:b/>
          <w:bCs/>
          <w:lang w:val="uk-UA"/>
        </w:rPr>
        <w:t>Поперечносмугаста серцева</w:t>
      </w:r>
      <w:r w:rsidRPr="00623E35">
        <w:rPr>
          <w:lang w:val="uk-UA"/>
        </w:rPr>
        <w:t xml:space="preserve"> м’язова тканина утворює міокард — середній, м’язовий шар стінки серця.</w:t>
      </w:r>
      <w:r>
        <w:rPr>
          <w:lang w:val="uk-UA"/>
        </w:rPr>
        <w:t xml:space="preserve"> </w:t>
      </w:r>
      <w:r w:rsidRPr="00623E35">
        <w:rPr>
          <w:lang w:val="uk-UA"/>
        </w:rPr>
        <w:t xml:space="preserve">За мікроскопічною будовою вона має поперечну </w:t>
      </w:r>
      <w:proofErr w:type="spellStart"/>
      <w:r w:rsidRPr="00623E35">
        <w:rPr>
          <w:lang w:val="uk-UA"/>
        </w:rPr>
        <w:t>посмугованість</w:t>
      </w:r>
      <w:proofErr w:type="spellEnd"/>
      <w:r w:rsidRPr="00623E35">
        <w:rPr>
          <w:lang w:val="uk-UA"/>
        </w:rPr>
        <w:t xml:space="preserve">, подібну до скелетної м’язової тканини. Проте її клітини відрізняються формою, кількістю </w:t>
      </w:r>
      <w:proofErr w:type="spellStart"/>
      <w:r w:rsidRPr="00623E35">
        <w:rPr>
          <w:lang w:val="uk-UA"/>
        </w:rPr>
        <w:t>ядер</w:t>
      </w:r>
      <w:proofErr w:type="spellEnd"/>
      <w:r w:rsidRPr="00623E35">
        <w:rPr>
          <w:lang w:val="uk-UA"/>
        </w:rPr>
        <w:t xml:space="preserve"> та особливостями взаємного з’єднання.</w:t>
      </w:r>
    </w:p>
    <w:p w14:paraId="358FA695" w14:textId="62C5B52B" w:rsidR="00623E35" w:rsidRPr="00623E35" w:rsidRDefault="00623E35" w:rsidP="00623E35">
      <w:pPr>
        <w:tabs>
          <w:tab w:val="left" w:pos="0"/>
        </w:tabs>
        <w:ind w:firstLine="709"/>
        <w:jc w:val="both"/>
        <w:rPr>
          <w:lang w:val="uk-UA"/>
        </w:rPr>
      </w:pPr>
      <w:r w:rsidRPr="00623E35">
        <w:rPr>
          <w:lang w:val="uk-UA"/>
        </w:rPr>
        <w:t>На відміну від скелетних м’язів, серцевий м’яз не підпорядковується свідомому контролю людини. Його робота регулюється власною провідною системою серця, а також вегетативною нервовою системою та гуморальними чинниками.</w:t>
      </w:r>
      <w:r>
        <w:rPr>
          <w:lang w:val="uk-UA"/>
        </w:rPr>
        <w:t xml:space="preserve"> </w:t>
      </w:r>
      <w:r w:rsidRPr="00623E35">
        <w:rPr>
          <w:lang w:val="uk-UA"/>
        </w:rPr>
        <w:t>Серце здатне самостійно генерувати електричні імпульси, які запускають його скорочення. Симпатичний відділ вегетативної нервової системи зазвичай прискорює серцевий ритм і посилює скорочення, тоді як парасимпатичний переважно знижує частоту серцевих скорочень.</w:t>
      </w:r>
    </w:p>
    <w:p w14:paraId="61DBE5F6" w14:textId="77777777" w:rsidR="00623E35" w:rsidRDefault="00623E35" w:rsidP="00623E35">
      <w:pPr>
        <w:tabs>
          <w:tab w:val="left" w:pos="0"/>
        </w:tabs>
        <w:ind w:firstLine="709"/>
        <w:jc w:val="both"/>
        <w:rPr>
          <w:b/>
          <w:bCs/>
          <w:lang w:val="uk-UA"/>
        </w:rPr>
      </w:pPr>
    </w:p>
    <w:p w14:paraId="35CF1BC5" w14:textId="77777777" w:rsidR="002826A4" w:rsidRPr="002826A4" w:rsidRDefault="002826A4" w:rsidP="002826A4">
      <w:pPr>
        <w:tabs>
          <w:tab w:val="left" w:pos="0"/>
        </w:tabs>
        <w:ind w:firstLine="709"/>
        <w:jc w:val="both"/>
        <w:rPr>
          <w:lang w:val="uk-UA"/>
        </w:rPr>
      </w:pPr>
      <w:r w:rsidRPr="002826A4">
        <w:rPr>
          <w:b/>
          <w:bCs/>
          <w:lang w:val="uk-UA"/>
        </w:rPr>
        <w:t>Гладка м’язова</w:t>
      </w:r>
      <w:r w:rsidRPr="002826A4">
        <w:rPr>
          <w:lang w:val="uk-UA"/>
        </w:rPr>
        <w:t xml:space="preserve"> тканина утворює м’язові оболонки багатьох внутрішніх органів і стінок кровоносних судин. Вона забезпечує рух вмісту порожнистих органів, зміну їхнього просвіту та регуляцію внутрішніх процесів організму.</w:t>
      </w:r>
    </w:p>
    <w:p w14:paraId="0AF5EDB2" w14:textId="248DB2F7" w:rsidR="002826A4" w:rsidRPr="002826A4" w:rsidRDefault="002826A4" w:rsidP="002826A4">
      <w:pPr>
        <w:tabs>
          <w:tab w:val="left" w:pos="0"/>
        </w:tabs>
        <w:ind w:firstLine="709"/>
        <w:jc w:val="both"/>
        <w:rPr>
          <w:lang w:val="uk-UA"/>
        </w:rPr>
      </w:pPr>
      <w:r w:rsidRPr="002826A4">
        <w:rPr>
          <w:lang w:val="uk-UA"/>
        </w:rPr>
        <w:t>Гладка м’язова тканина складається з веретеноподібних клітин, кожна з яких зазвичай має одне центрально розташоване ядро.</w:t>
      </w:r>
      <w:r>
        <w:rPr>
          <w:lang w:val="uk-UA"/>
        </w:rPr>
        <w:t xml:space="preserve"> </w:t>
      </w:r>
      <w:r w:rsidRPr="002826A4">
        <w:rPr>
          <w:lang w:val="uk-UA"/>
        </w:rPr>
        <w:t xml:space="preserve">На відміну від скелетної </w:t>
      </w:r>
      <w:r w:rsidRPr="002826A4">
        <w:rPr>
          <w:lang w:val="uk-UA"/>
        </w:rPr>
        <w:lastRenderedPageBreak/>
        <w:t xml:space="preserve">та серцевої м’язової тканини, у гладких </w:t>
      </w:r>
      <w:proofErr w:type="spellStart"/>
      <w:r w:rsidRPr="002826A4">
        <w:rPr>
          <w:lang w:val="uk-UA"/>
        </w:rPr>
        <w:t>міоцитах</w:t>
      </w:r>
      <w:proofErr w:type="spellEnd"/>
      <w:r w:rsidRPr="002826A4">
        <w:rPr>
          <w:lang w:val="uk-UA"/>
        </w:rPr>
        <w:t xml:space="preserve"> немає характерної поперечної </w:t>
      </w:r>
      <w:proofErr w:type="spellStart"/>
      <w:r w:rsidRPr="002826A4">
        <w:rPr>
          <w:lang w:val="uk-UA"/>
        </w:rPr>
        <w:t>посмугованості</w:t>
      </w:r>
      <w:proofErr w:type="spellEnd"/>
      <w:r>
        <w:rPr>
          <w:lang w:val="uk-UA"/>
        </w:rPr>
        <w:t>.</w:t>
      </w:r>
    </w:p>
    <w:p w14:paraId="4F038800" w14:textId="5EADF165" w:rsidR="002826A4" w:rsidRPr="002826A4" w:rsidRDefault="002826A4" w:rsidP="002826A4">
      <w:pPr>
        <w:tabs>
          <w:tab w:val="left" w:pos="0"/>
        </w:tabs>
        <w:ind w:firstLine="709"/>
        <w:jc w:val="both"/>
        <w:rPr>
          <w:lang w:val="uk-UA"/>
        </w:rPr>
      </w:pPr>
      <w:r w:rsidRPr="002826A4">
        <w:rPr>
          <w:lang w:val="uk-UA"/>
        </w:rPr>
        <w:t>Гладкі м’язи працюють переважно мимовільно. Їхня активність регулюється вегетативною нервовою системою, гормонами, місцевими хімічними чинниками та іншими механізмами.</w:t>
      </w:r>
      <w:r>
        <w:rPr>
          <w:lang w:val="uk-UA"/>
        </w:rPr>
        <w:t xml:space="preserve"> </w:t>
      </w:r>
      <w:r w:rsidRPr="002826A4">
        <w:rPr>
          <w:lang w:val="uk-UA"/>
        </w:rPr>
        <w:t>Для гладкої м’язової тканини характерні повільніші скорочення порівняно зі скелетною, а також здатність тривалий час підтримувати напруження з відносно невеликими енергетичними витратами.</w:t>
      </w:r>
    </w:p>
    <w:p w14:paraId="55853CF8" w14:textId="77777777" w:rsidR="002826A4" w:rsidRPr="002826A4" w:rsidRDefault="002826A4" w:rsidP="002826A4">
      <w:pPr>
        <w:tabs>
          <w:tab w:val="left" w:pos="0"/>
        </w:tabs>
        <w:ind w:firstLine="709"/>
        <w:jc w:val="both"/>
        <w:rPr>
          <w:lang w:val="uk-UA"/>
        </w:rPr>
      </w:pPr>
      <w:r w:rsidRPr="002826A4">
        <w:rPr>
          <w:lang w:val="uk-UA"/>
        </w:rPr>
        <w:t>Де розташована гладка м’язова тканина?</w:t>
      </w:r>
    </w:p>
    <w:p w14:paraId="7380CF2E" w14:textId="77777777" w:rsidR="002826A4" w:rsidRPr="002826A4" w:rsidRDefault="002826A4" w:rsidP="002826A4">
      <w:pPr>
        <w:numPr>
          <w:ilvl w:val="0"/>
          <w:numId w:val="24"/>
        </w:numPr>
        <w:tabs>
          <w:tab w:val="left" w:pos="0"/>
        </w:tabs>
        <w:jc w:val="both"/>
        <w:rPr>
          <w:lang w:val="uk-UA"/>
        </w:rPr>
      </w:pPr>
      <w:r w:rsidRPr="002826A4">
        <w:rPr>
          <w:lang w:val="uk-UA"/>
        </w:rPr>
        <w:t xml:space="preserve">У стінках </w:t>
      </w:r>
      <w:proofErr w:type="spellStart"/>
      <w:r w:rsidRPr="002826A4">
        <w:rPr>
          <w:lang w:val="uk-UA"/>
        </w:rPr>
        <w:t>шлунка</w:t>
      </w:r>
      <w:proofErr w:type="spellEnd"/>
      <w:r w:rsidRPr="002826A4">
        <w:rPr>
          <w:lang w:val="uk-UA"/>
        </w:rPr>
        <w:t xml:space="preserve"> та кишківника. Забезпечує перемішування їжі та її просування травним трактом завдяки координованим скороченням.</w:t>
      </w:r>
    </w:p>
    <w:p w14:paraId="2F9916CA" w14:textId="77777777" w:rsidR="002826A4" w:rsidRPr="002826A4" w:rsidRDefault="002826A4" w:rsidP="002826A4">
      <w:pPr>
        <w:numPr>
          <w:ilvl w:val="0"/>
          <w:numId w:val="24"/>
        </w:numPr>
        <w:tabs>
          <w:tab w:val="left" w:pos="0"/>
        </w:tabs>
        <w:jc w:val="both"/>
        <w:rPr>
          <w:lang w:val="uk-UA"/>
        </w:rPr>
      </w:pPr>
      <w:r w:rsidRPr="002826A4">
        <w:rPr>
          <w:lang w:val="uk-UA"/>
        </w:rPr>
        <w:t>У стінках кровоносних судин. Змінює діаметр судин, впливаючи на розподіл крові та артеріальний тиск.</w:t>
      </w:r>
    </w:p>
    <w:p w14:paraId="1F0C1F9F" w14:textId="77777777" w:rsidR="002826A4" w:rsidRPr="002826A4" w:rsidRDefault="002826A4" w:rsidP="002826A4">
      <w:pPr>
        <w:numPr>
          <w:ilvl w:val="0"/>
          <w:numId w:val="24"/>
        </w:numPr>
        <w:tabs>
          <w:tab w:val="left" w:pos="0"/>
        </w:tabs>
        <w:jc w:val="both"/>
        <w:rPr>
          <w:lang w:val="uk-UA"/>
        </w:rPr>
      </w:pPr>
      <w:r w:rsidRPr="002826A4">
        <w:rPr>
          <w:lang w:val="uk-UA"/>
        </w:rPr>
        <w:t>У стінках сечового міхура. Бере участь у скороченні його стінки під час сечовипускання.</w:t>
      </w:r>
    </w:p>
    <w:p w14:paraId="2F25E13E" w14:textId="77777777" w:rsidR="002826A4" w:rsidRPr="002826A4" w:rsidRDefault="002826A4" w:rsidP="002826A4">
      <w:pPr>
        <w:numPr>
          <w:ilvl w:val="0"/>
          <w:numId w:val="24"/>
        </w:numPr>
        <w:tabs>
          <w:tab w:val="left" w:pos="0"/>
        </w:tabs>
        <w:jc w:val="both"/>
        <w:rPr>
          <w:lang w:val="uk-UA"/>
        </w:rPr>
      </w:pPr>
      <w:r w:rsidRPr="002826A4">
        <w:rPr>
          <w:lang w:val="uk-UA"/>
        </w:rPr>
        <w:t>У стінках матки. Забезпечує скорочення під час пологів.</w:t>
      </w:r>
    </w:p>
    <w:p w14:paraId="5B3ED021" w14:textId="77777777" w:rsidR="002826A4" w:rsidRPr="002826A4" w:rsidRDefault="002826A4" w:rsidP="002826A4">
      <w:pPr>
        <w:numPr>
          <w:ilvl w:val="0"/>
          <w:numId w:val="24"/>
        </w:numPr>
        <w:tabs>
          <w:tab w:val="left" w:pos="0"/>
        </w:tabs>
        <w:jc w:val="both"/>
        <w:rPr>
          <w:lang w:val="uk-UA"/>
        </w:rPr>
      </w:pPr>
      <w:r w:rsidRPr="002826A4">
        <w:rPr>
          <w:lang w:val="uk-UA"/>
        </w:rPr>
        <w:t>У стінках бронхів і бронхіол. Регулює їхній просвіт, впливаючи на рух повітря в дихальних шляхах.</w:t>
      </w:r>
    </w:p>
    <w:p w14:paraId="13C35C34" w14:textId="77777777" w:rsidR="002826A4" w:rsidRPr="002826A4" w:rsidRDefault="002826A4" w:rsidP="002826A4">
      <w:pPr>
        <w:numPr>
          <w:ilvl w:val="0"/>
          <w:numId w:val="24"/>
        </w:numPr>
        <w:tabs>
          <w:tab w:val="left" w:pos="0"/>
        </w:tabs>
        <w:jc w:val="both"/>
        <w:rPr>
          <w:lang w:val="uk-UA"/>
        </w:rPr>
      </w:pPr>
      <w:r w:rsidRPr="002826A4">
        <w:rPr>
          <w:lang w:val="uk-UA"/>
        </w:rPr>
        <w:t>У райдужці ока. М’язові волокна регулюють діаметр зіниці залежно від освітлення та інших чинників.</w:t>
      </w:r>
    </w:p>
    <w:p w14:paraId="63193CC9" w14:textId="77777777" w:rsidR="00217284" w:rsidRDefault="00217284" w:rsidP="002826A4">
      <w:pPr>
        <w:tabs>
          <w:tab w:val="left" w:pos="0"/>
        </w:tabs>
        <w:rPr>
          <w:b/>
          <w:i/>
          <w:szCs w:val="28"/>
          <w:lang w:val="uk-UA"/>
        </w:rPr>
      </w:pPr>
    </w:p>
    <w:p w14:paraId="12883439" w14:textId="5C9564F3" w:rsidR="00AB19D7" w:rsidRPr="00AB19D7" w:rsidRDefault="00E94324" w:rsidP="00AB19D7">
      <w:pPr>
        <w:tabs>
          <w:tab w:val="left" w:pos="0"/>
        </w:tabs>
        <w:ind w:firstLine="709"/>
        <w:jc w:val="center"/>
        <w:rPr>
          <w:iCs/>
          <w:szCs w:val="28"/>
          <w:lang w:val="uk-UA"/>
        </w:rPr>
      </w:pPr>
      <w:r w:rsidRPr="00FF3B27">
        <w:rPr>
          <w:b/>
          <w:iCs/>
          <w:szCs w:val="28"/>
          <w:lang w:val="uk-UA"/>
        </w:rPr>
        <w:t>Будова м</w:t>
      </w:r>
      <w:r w:rsidRPr="004337E6">
        <w:rPr>
          <w:b/>
          <w:iCs/>
          <w:szCs w:val="28"/>
        </w:rPr>
        <w:t>’</w:t>
      </w:r>
      <w:proofErr w:type="spellStart"/>
      <w:r w:rsidRPr="00FF3B27">
        <w:rPr>
          <w:b/>
          <w:iCs/>
          <w:szCs w:val="28"/>
          <w:lang w:val="uk-UA"/>
        </w:rPr>
        <w:t>яза</w:t>
      </w:r>
      <w:proofErr w:type="spellEnd"/>
    </w:p>
    <w:p w14:paraId="6BFEA7C3" w14:textId="77777777" w:rsidR="00AB19D7" w:rsidRPr="00AB19D7" w:rsidRDefault="00AB19D7" w:rsidP="00057177">
      <w:pPr>
        <w:pStyle w:val="aa"/>
        <w:spacing w:before="0" w:beforeAutospacing="0" w:after="0" w:afterAutospacing="0"/>
        <w:ind w:firstLine="709"/>
        <w:jc w:val="both"/>
        <w:rPr>
          <w:sz w:val="28"/>
          <w:szCs w:val="28"/>
        </w:rPr>
      </w:pPr>
      <w:r w:rsidRPr="00AB19D7">
        <w:rPr>
          <w:sz w:val="28"/>
          <w:szCs w:val="28"/>
        </w:rPr>
        <w:t>Кожен скелетний м’яз має певну форму, розміри, напрямок м’язових волокон і виконує конкретні функції. Його будова пристосована до характеру рухів, які він забезпечує, величини навантаження та особливостей прикріплення до кісток.</w:t>
      </w:r>
    </w:p>
    <w:p w14:paraId="06129D25" w14:textId="77777777" w:rsidR="00097FEA" w:rsidRPr="00057177" w:rsidRDefault="00AB19D7" w:rsidP="00057177">
      <w:pPr>
        <w:pStyle w:val="aa"/>
        <w:spacing w:before="0" w:beforeAutospacing="0" w:after="0" w:afterAutospacing="0"/>
        <w:ind w:firstLine="709"/>
        <w:jc w:val="both"/>
        <w:rPr>
          <w:sz w:val="28"/>
          <w:szCs w:val="28"/>
        </w:rPr>
      </w:pPr>
      <w:r w:rsidRPr="00AB19D7">
        <w:rPr>
          <w:b/>
          <w:bCs/>
          <w:sz w:val="28"/>
          <w:szCs w:val="28"/>
        </w:rPr>
        <w:t xml:space="preserve">Скелетний м’яз </w:t>
      </w:r>
      <w:r w:rsidRPr="00AB19D7">
        <w:rPr>
          <w:sz w:val="28"/>
          <w:szCs w:val="28"/>
        </w:rPr>
        <w:t>— це цілісний орган, який складається з м’язової тканини, сполучнотканинних оболонок, сухожилків, кровоносних судин і нервів. М’язова тканина забезпечує скорочення, сполучнотканинні структури об’єднують її компоненти та передають механічне зусилля, судини постачають кисень і поживні речовини, а нерви регулюють роботу м’яза.</w:t>
      </w:r>
    </w:p>
    <w:p w14:paraId="5C9D0BB8" w14:textId="43288F6A" w:rsidR="00097FEA" w:rsidRPr="00057177" w:rsidRDefault="00097FEA" w:rsidP="00057177">
      <w:pPr>
        <w:pStyle w:val="aa"/>
        <w:spacing w:before="0" w:beforeAutospacing="0" w:after="0" w:afterAutospacing="0"/>
        <w:ind w:firstLine="709"/>
        <w:jc w:val="both"/>
        <w:rPr>
          <w:sz w:val="28"/>
          <w:szCs w:val="28"/>
        </w:rPr>
      </w:pPr>
      <w:r w:rsidRPr="00057177">
        <w:rPr>
          <w:sz w:val="28"/>
          <w:szCs w:val="28"/>
        </w:rPr>
        <w:t>У типовому скелетному м’язі виділяють м’язове черевце, початок, місця прикріплення та сухожилкові структури. Водночас конкретна будова залежить від виду м’яза: не всі м’язи мають чітко виражене черевце й два окремі сухожилки.</w:t>
      </w:r>
    </w:p>
    <w:p w14:paraId="706F4788" w14:textId="2FE70788" w:rsidR="00097FEA" w:rsidRPr="00057177" w:rsidRDefault="00097FEA" w:rsidP="00057177">
      <w:pPr>
        <w:pStyle w:val="aa"/>
        <w:spacing w:before="0" w:beforeAutospacing="0" w:after="0" w:afterAutospacing="0"/>
        <w:ind w:firstLine="709"/>
        <w:jc w:val="both"/>
        <w:rPr>
          <w:sz w:val="28"/>
          <w:szCs w:val="28"/>
        </w:rPr>
      </w:pPr>
      <w:r w:rsidRPr="00097FEA">
        <w:rPr>
          <w:b/>
          <w:bCs/>
          <w:sz w:val="28"/>
          <w:szCs w:val="28"/>
        </w:rPr>
        <w:t>М’язове черевце (тіло м’яза)</w:t>
      </w:r>
      <w:r w:rsidRPr="00097FEA">
        <w:rPr>
          <w:sz w:val="28"/>
          <w:szCs w:val="28"/>
        </w:rPr>
        <w:t xml:space="preserve"> — це основна скоротлива частина м’яза, утворена м’язовими волокнами та сполучнотканинними структурами.</w:t>
      </w:r>
      <w:r w:rsidRPr="00057177">
        <w:rPr>
          <w:sz w:val="28"/>
          <w:szCs w:val="28"/>
        </w:rPr>
        <w:t xml:space="preserve"> </w:t>
      </w:r>
      <w:r w:rsidRPr="00097FEA">
        <w:rPr>
          <w:sz w:val="28"/>
          <w:szCs w:val="28"/>
        </w:rPr>
        <w:t>Саме в м’язовому черевці відбувається активна взаємодія скоротливих білків, унаслідок якої розвивається м’язове напруження.</w:t>
      </w:r>
      <w:r w:rsidR="00057177">
        <w:rPr>
          <w:sz w:val="28"/>
          <w:szCs w:val="28"/>
        </w:rPr>
        <w:t xml:space="preserve"> </w:t>
      </w:r>
      <w:r w:rsidRPr="00097FEA">
        <w:rPr>
          <w:sz w:val="28"/>
          <w:szCs w:val="28"/>
        </w:rPr>
        <w:t xml:space="preserve">Наприклад, під час згинання руки в ліктьовому суглобі двоголовий м’яз плеча, або біцепс, активується, а його черевце може ставати більш вираженим. </w:t>
      </w:r>
    </w:p>
    <w:p w14:paraId="104AB39D" w14:textId="78181B26" w:rsidR="00097FEA" w:rsidRPr="00057177" w:rsidRDefault="00097FEA" w:rsidP="00057177">
      <w:pPr>
        <w:pStyle w:val="aa"/>
        <w:spacing w:before="0" w:beforeAutospacing="0" w:after="0" w:afterAutospacing="0"/>
        <w:ind w:firstLine="709"/>
        <w:jc w:val="both"/>
        <w:rPr>
          <w:sz w:val="28"/>
          <w:szCs w:val="28"/>
        </w:rPr>
      </w:pPr>
      <w:r w:rsidRPr="00057177">
        <w:rPr>
          <w:rStyle w:val="ab"/>
          <w:sz w:val="28"/>
          <w:szCs w:val="28"/>
        </w:rPr>
        <w:t>Початок м’яза</w:t>
      </w:r>
      <w:r w:rsidRPr="00057177">
        <w:rPr>
          <w:sz w:val="28"/>
          <w:szCs w:val="28"/>
        </w:rPr>
        <w:t xml:space="preserve"> — це місце, де м’яз бере початок і прикріплюється до певної анатомічної структури, найчастіше кістки.</w:t>
      </w:r>
    </w:p>
    <w:p w14:paraId="1BB6066C" w14:textId="77777777" w:rsidR="00097FEA" w:rsidRPr="00057177" w:rsidRDefault="00097FEA" w:rsidP="00057177">
      <w:pPr>
        <w:pStyle w:val="aa"/>
        <w:spacing w:before="0" w:beforeAutospacing="0" w:after="0" w:afterAutospacing="0"/>
        <w:ind w:firstLine="709"/>
        <w:jc w:val="both"/>
        <w:rPr>
          <w:sz w:val="28"/>
          <w:szCs w:val="28"/>
        </w:rPr>
      </w:pPr>
      <w:r w:rsidRPr="00057177">
        <w:rPr>
          <w:rStyle w:val="ab"/>
          <w:sz w:val="28"/>
          <w:szCs w:val="28"/>
        </w:rPr>
        <w:lastRenderedPageBreak/>
        <w:t>Місце прикріплення м’яза</w:t>
      </w:r>
      <w:r w:rsidRPr="00057177">
        <w:rPr>
          <w:sz w:val="28"/>
          <w:szCs w:val="28"/>
        </w:rPr>
        <w:t xml:space="preserve"> — це ділянка, через яку сила скорочення передається на кістку або іншу анатомічну структуру.</w:t>
      </w:r>
    </w:p>
    <w:p w14:paraId="0507CC36" w14:textId="689C7068" w:rsidR="00097FEA" w:rsidRPr="00057177" w:rsidRDefault="00097FEA" w:rsidP="00057177">
      <w:pPr>
        <w:pStyle w:val="aa"/>
        <w:spacing w:before="0" w:beforeAutospacing="0" w:after="0" w:afterAutospacing="0"/>
        <w:ind w:firstLine="709"/>
        <w:jc w:val="both"/>
        <w:rPr>
          <w:sz w:val="28"/>
          <w:szCs w:val="28"/>
        </w:rPr>
      </w:pPr>
      <w:r w:rsidRPr="00057177">
        <w:rPr>
          <w:sz w:val="28"/>
          <w:szCs w:val="28"/>
        </w:rPr>
        <w:t>У класичному анатомічному описі початок м’яза зазвичай пов’язують із відносно стабільнішою частиною тіла, а прикріплення — з тією, яка переміщується під час типового руху. Однак це умовний поділ: залежно від положення тіла та фіксації кінцівок характер руху може змінюватися.</w:t>
      </w:r>
      <w:r w:rsidR="00057177">
        <w:rPr>
          <w:sz w:val="28"/>
          <w:szCs w:val="28"/>
        </w:rPr>
        <w:t xml:space="preserve"> </w:t>
      </w:r>
      <w:r w:rsidRPr="00057177">
        <w:rPr>
          <w:sz w:val="28"/>
          <w:szCs w:val="28"/>
        </w:rPr>
        <w:t xml:space="preserve">Двоголовий м’яз плеча має дві головки — довгу та коротку, які починаються від лопатки. Його дистальне </w:t>
      </w:r>
      <w:proofErr w:type="spellStart"/>
      <w:r w:rsidRPr="00057177">
        <w:rPr>
          <w:sz w:val="28"/>
          <w:szCs w:val="28"/>
        </w:rPr>
        <w:t>сухожилкове</w:t>
      </w:r>
      <w:proofErr w:type="spellEnd"/>
      <w:r w:rsidRPr="00057177">
        <w:rPr>
          <w:sz w:val="28"/>
          <w:szCs w:val="28"/>
        </w:rPr>
        <w:t xml:space="preserve"> прикріплення розташоване переважно на променевій кістці. Під час згинання передпліччя в ліктьовому суглобі м’яз передає зусилля на передпліччя, сприяючи його згинанню. Він також бере участь у супінації передпліччя — повороті долоні вперед у вихідному анатомічному положенні або догори, коли лікоть зігнутий.</w:t>
      </w:r>
    </w:p>
    <w:p w14:paraId="609FEDEB" w14:textId="77777777" w:rsidR="00057177" w:rsidRPr="00057177" w:rsidRDefault="00057177" w:rsidP="00057177">
      <w:pPr>
        <w:pStyle w:val="aa"/>
        <w:spacing w:before="0" w:beforeAutospacing="0" w:after="0" w:afterAutospacing="0"/>
        <w:ind w:firstLine="709"/>
        <w:jc w:val="both"/>
        <w:rPr>
          <w:sz w:val="28"/>
          <w:szCs w:val="28"/>
        </w:rPr>
      </w:pPr>
      <w:r w:rsidRPr="00057177">
        <w:rPr>
          <w:b/>
          <w:bCs/>
          <w:sz w:val="28"/>
          <w:szCs w:val="28"/>
        </w:rPr>
        <w:t xml:space="preserve">Сухожилок </w:t>
      </w:r>
      <w:r w:rsidRPr="00057177">
        <w:rPr>
          <w:sz w:val="28"/>
          <w:szCs w:val="28"/>
        </w:rPr>
        <w:t>— це міцна сполучнотканинна структура, утворена переважно щільною впорядкованою сполучною тканиною, багатою на колагенові волокна.</w:t>
      </w:r>
    </w:p>
    <w:p w14:paraId="72774388" w14:textId="77777777" w:rsidR="00057177" w:rsidRPr="00057177" w:rsidRDefault="00057177" w:rsidP="00057177">
      <w:pPr>
        <w:pStyle w:val="aa"/>
        <w:spacing w:before="0" w:beforeAutospacing="0" w:after="0" w:afterAutospacing="0"/>
        <w:ind w:firstLine="709"/>
        <w:jc w:val="both"/>
        <w:rPr>
          <w:sz w:val="28"/>
          <w:szCs w:val="28"/>
        </w:rPr>
      </w:pPr>
      <w:r w:rsidRPr="00057177">
        <w:rPr>
          <w:sz w:val="28"/>
          <w:szCs w:val="28"/>
        </w:rPr>
        <w:t>Основні функції сухожилка:</w:t>
      </w:r>
    </w:p>
    <w:p w14:paraId="6466BF93" w14:textId="77777777" w:rsidR="00057177" w:rsidRPr="00057177" w:rsidRDefault="00057177" w:rsidP="00057177">
      <w:pPr>
        <w:pStyle w:val="aa"/>
        <w:numPr>
          <w:ilvl w:val="0"/>
          <w:numId w:val="26"/>
        </w:numPr>
        <w:spacing w:before="0" w:beforeAutospacing="0" w:after="0" w:afterAutospacing="0"/>
        <w:ind w:left="0" w:firstLine="709"/>
        <w:jc w:val="both"/>
        <w:rPr>
          <w:sz w:val="28"/>
          <w:szCs w:val="28"/>
        </w:rPr>
      </w:pPr>
      <w:r w:rsidRPr="00057177">
        <w:rPr>
          <w:sz w:val="28"/>
          <w:szCs w:val="28"/>
        </w:rPr>
        <w:t>передавання сили скорочення м’яза до кістки або іншого місця прикріплення;</w:t>
      </w:r>
    </w:p>
    <w:p w14:paraId="54D05E51" w14:textId="77777777" w:rsidR="00057177" w:rsidRPr="00057177" w:rsidRDefault="00057177" w:rsidP="00057177">
      <w:pPr>
        <w:pStyle w:val="aa"/>
        <w:numPr>
          <w:ilvl w:val="0"/>
          <w:numId w:val="26"/>
        </w:numPr>
        <w:spacing w:before="0" w:beforeAutospacing="0" w:after="0" w:afterAutospacing="0"/>
        <w:ind w:left="0" w:firstLine="709"/>
        <w:jc w:val="both"/>
        <w:rPr>
          <w:sz w:val="28"/>
          <w:szCs w:val="28"/>
        </w:rPr>
      </w:pPr>
      <w:r w:rsidRPr="00057177">
        <w:rPr>
          <w:sz w:val="28"/>
          <w:szCs w:val="28"/>
        </w:rPr>
        <w:t>забезпечення міцного з’єднання м’яза з відповідними анатомічними структурами;</w:t>
      </w:r>
    </w:p>
    <w:p w14:paraId="58BF2330" w14:textId="77777777" w:rsidR="00057177" w:rsidRPr="00057177" w:rsidRDefault="00057177" w:rsidP="00057177">
      <w:pPr>
        <w:pStyle w:val="aa"/>
        <w:numPr>
          <w:ilvl w:val="0"/>
          <w:numId w:val="26"/>
        </w:numPr>
        <w:spacing w:before="0" w:beforeAutospacing="0" w:after="0" w:afterAutospacing="0"/>
        <w:ind w:left="0" w:firstLine="709"/>
        <w:jc w:val="both"/>
        <w:rPr>
          <w:sz w:val="28"/>
          <w:szCs w:val="28"/>
        </w:rPr>
      </w:pPr>
      <w:r w:rsidRPr="00057177">
        <w:rPr>
          <w:sz w:val="28"/>
          <w:szCs w:val="28"/>
        </w:rPr>
        <w:t>участь у накопиченні та поверненні пружної енергії під час певних рухів.</w:t>
      </w:r>
    </w:p>
    <w:p w14:paraId="5666075F" w14:textId="4E382A52" w:rsidR="00057177" w:rsidRPr="00057177" w:rsidRDefault="00057177" w:rsidP="00057177">
      <w:pPr>
        <w:pStyle w:val="aa"/>
        <w:spacing w:before="0" w:beforeAutospacing="0" w:after="0" w:afterAutospacing="0"/>
        <w:ind w:firstLine="709"/>
        <w:jc w:val="both"/>
        <w:rPr>
          <w:sz w:val="28"/>
          <w:szCs w:val="28"/>
        </w:rPr>
      </w:pPr>
      <w:r w:rsidRPr="00057177">
        <w:rPr>
          <w:sz w:val="28"/>
          <w:szCs w:val="28"/>
        </w:rPr>
        <w:t xml:space="preserve">У м’язах кінцівок сухожилки часто мають вигляд вузьких видовжених тяжів. Наприклад, </w:t>
      </w:r>
      <w:proofErr w:type="spellStart"/>
      <w:r w:rsidRPr="00057177">
        <w:rPr>
          <w:sz w:val="28"/>
          <w:szCs w:val="28"/>
        </w:rPr>
        <w:t>ахілловий</w:t>
      </w:r>
      <w:proofErr w:type="spellEnd"/>
      <w:r w:rsidRPr="00057177">
        <w:rPr>
          <w:sz w:val="28"/>
          <w:szCs w:val="28"/>
        </w:rPr>
        <w:t xml:space="preserve"> сухожилок з’єднує литковий і </w:t>
      </w:r>
      <w:proofErr w:type="spellStart"/>
      <w:r w:rsidRPr="00057177">
        <w:rPr>
          <w:sz w:val="28"/>
          <w:szCs w:val="28"/>
        </w:rPr>
        <w:t>камбалоподібний</w:t>
      </w:r>
      <w:proofErr w:type="spellEnd"/>
      <w:r w:rsidRPr="00057177">
        <w:rPr>
          <w:sz w:val="28"/>
          <w:szCs w:val="28"/>
        </w:rPr>
        <w:t xml:space="preserve"> м’язи з п’ятковою кісткою. Він передає силу цих м’язів під час ходьби, бігу, стрибків і піднімання на носки.</w:t>
      </w:r>
    </w:p>
    <w:p w14:paraId="2335BBBA" w14:textId="77777777" w:rsidR="00057177" w:rsidRPr="00057177" w:rsidRDefault="00057177" w:rsidP="00057177">
      <w:pPr>
        <w:pStyle w:val="aa"/>
        <w:spacing w:before="0" w:beforeAutospacing="0" w:after="0" w:afterAutospacing="0"/>
        <w:ind w:firstLine="709"/>
        <w:jc w:val="both"/>
        <w:rPr>
          <w:sz w:val="28"/>
          <w:szCs w:val="28"/>
        </w:rPr>
      </w:pPr>
      <w:r w:rsidRPr="00057177">
        <w:rPr>
          <w:sz w:val="28"/>
          <w:szCs w:val="28"/>
        </w:rPr>
        <w:t xml:space="preserve">Під час відштовхування від опори </w:t>
      </w:r>
      <w:proofErr w:type="spellStart"/>
      <w:r w:rsidRPr="00057177">
        <w:rPr>
          <w:sz w:val="28"/>
          <w:szCs w:val="28"/>
        </w:rPr>
        <w:t>ахілловий</w:t>
      </w:r>
      <w:proofErr w:type="spellEnd"/>
      <w:r w:rsidRPr="00057177">
        <w:rPr>
          <w:sz w:val="28"/>
          <w:szCs w:val="28"/>
        </w:rPr>
        <w:t xml:space="preserve"> сухожилок зазнає значного навантаження. Він може накопичувати частину пружної енергії під час розтягнення та повертати її під час наступної фази руху. Завдяки цьому підвищується ефективність бігу та стрибків.</w:t>
      </w:r>
    </w:p>
    <w:p w14:paraId="5F6F9DD8" w14:textId="77777777" w:rsidR="00057177" w:rsidRPr="00057177" w:rsidRDefault="00057177" w:rsidP="00057177">
      <w:pPr>
        <w:pStyle w:val="aa"/>
        <w:spacing w:before="0" w:beforeAutospacing="0" w:after="0" w:afterAutospacing="0"/>
        <w:ind w:firstLine="709"/>
        <w:jc w:val="both"/>
        <w:rPr>
          <w:sz w:val="28"/>
          <w:szCs w:val="28"/>
        </w:rPr>
      </w:pPr>
      <w:r w:rsidRPr="00057177">
        <w:rPr>
          <w:sz w:val="28"/>
          <w:szCs w:val="28"/>
        </w:rPr>
        <w:t>Сухожилки мають високу міцність на розтягнення, однак їхня здатність витримувати навантаження залежить від розмірів, будови тканини, віку людини, стану сухожилка, напрямку прикладеної сили та швидкості навантаження.</w:t>
      </w:r>
    </w:p>
    <w:p w14:paraId="5807480D" w14:textId="77777777" w:rsidR="00057177" w:rsidRPr="00057177" w:rsidRDefault="00057177" w:rsidP="00057177">
      <w:pPr>
        <w:pStyle w:val="aa"/>
        <w:spacing w:before="0" w:beforeAutospacing="0" w:after="0" w:afterAutospacing="0"/>
        <w:ind w:firstLine="709"/>
        <w:jc w:val="both"/>
        <w:rPr>
          <w:sz w:val="28"/>
          <w:szCs w:val="28"/>
        </w:rPr>
      </w:pPr>
      <w:r w:rsidRPr="00057177">
        <w:rPr>
          <w:sz w:val="28"/>
          <w:szCs w:val="28"/>
        </w:rPr>
        <w:t>Тому в спортивній практиці важливо поступово збільшувати тренувальні навантаження, забезпечувати відновлення та враховувати адаптаційні можливості м’язово-сухожильного комплексу.</w:t>
      </w:r>
    </w:p>
    <w:p w14:paraId="03F78031" w14:textId="14F233CF" w:rsidR="00057177" w:rsidRPr="00057177" w:rsidRDefault="00057177" w:rsidP="00057177">
      <w:pPr>
        <w:pStyle w:val="aa"/>
        <w:spacing w:before="0" w:beforeAutospacing="0" w:after="0" w:afterAutospacing="0"/>
        <w:ind w:firstLine="709"/>
        <w:jc w:val="both"/>
        <w:rPr>
          <w:sz w:val="28"/>
          <w:szCs w:val="28"/>
        </w:rPr>
      </w:pPr>
      <w:r w:rsidRPr="00057177">
        <w:rPr>
          <w:sz w:val="28"/>
          <w:szCs w:val="28"/>
        </w:rPr>
        <w:t xml:space="preserve">У деяких м’язах сполучнотканинна частина має вигляд широкої та плоскої пластинки. Такі структури називають </w:t>
      </w:r>
      <w:r w:rsidRPr="00057177">
        <w:rPr>
          <w:b/>
          <w:bCs/>
          <w:sz w:val="28"/>
          <w:szCs w:val="28"/>
        </w:rPr>
        <w:t>апоневрозами</w:t>
      </w:r>
      <w:r>
        <w:rPr>
          <w:sz w:val="28"/>
          <w:szCs w:val="28"/>
        </w:rPr>
        <w:t xml:space="preserve"> </w:t>
      </w:r>
      <w:r w:rsidRPr="00057177">
        <w:rPr>
          <w:sz w:val="28"/>
          <w:szCs w:val="28"/>
        </w:rPr>
        <w:t xml:space="preserve">— це широка </w:t>
      </w:r>
      <w:proofErr w:type="spellStart"/>
      <w:r w:rsidRPr="00057177">
        <w:rPr>
          <w:sz w:val="28"/>
          <w:szCs w:val="28"/>
        </w:rPr>
        <w:t>сухожилкова</w:t>
      </w:r>
      <w:proofErr w:type="spellEnd"/>
      <w:r w:rsidRPr="00057177">
        <w:rPr>
          <w:sz w:val="28"/>
          <w:szCs w:val="28"/>
        </w:rPr>
        <w:t xml:space="preserve"> пластинка, яка забезпечує прикріплення м’яза до кісток, фасцій або інших анатомічних структур і допомагає передавати механічне зусилля на певній площі.</w:t>
      </w:r>
    </w:p>
    <w:p w14:paraId="48FD965E" w14:textId="77777777" w:rsidR="00057177" w:rsidRPr="00057177" w:rsidRDefault="00057177" w:rsidP="00057177">
      <w:pPr>
        <w:pStyle w:val="aa"/>
        <w:spacing w:before="0" w:beforeAutospacing="0" w:after="0" w:afterAutospacing="0"/>
        <w:ind w:firstLine="709"/>
        <w:jc w:val="both"/>
        <w:rPr>
          <w:sz w:val="28"/>
          <w:szCs w:val="28"/>
        </w:rPr>
      </w:pPr>
      <w:r w:rsidRPr="00057177">
        <w:rPr>
          <w:sz w:val="28"/>
          <w:szCs w:val="28"/>
        </w:rPr>
        <w:t xml:space="preserve">Наприклад, апоневрози м’язів живота беруть участь у формуванні передньої черевної стінки. Вони взаємодіють між собою, утворюючи міцну </w:t>
      </w:r>
      <w:r w:rsidRPr="00057177">
        <w:rPr>
          <w:sz w:val="28"/>
          <w:szCs w:val="28"/>
        </w:rPr>
        <w:lastRenderedPageBreak/>
        <w:t>сполучнотканинну основу, яка допомагає підтримувати внутрішні органи, стабілізувати тулуб і передавати зусилля між м’язами.</w:t>
      </w:r>
    </w:p>
    <w:p w14:paraId="437E6153" w14:textId="77777777" w:rsidR="00057177" w:rsidRPr="00057177" w:rsidRDefault="00057177" w:rsidP="00057177">
      <w:pPr>
        <w:pStyle w:val="aa"/>
        <w:spacing w:before="0" w:beforeAutospacing="0" w:after="0" w:afterAutospacing="0"/>
        <w:ind w:firstLine="709"/>
        <w:jc w:val="both"/>
        <w:rPr>
          <w:sz w:val="28"/>
          <w:szCs w:val="28"/>
        </w:rPr>
      </w:pPr>
      <w:r w:rsidRPr="00057177">
        <w:rPr>
          <w:sz w:val="28"/>
          <w:szCs w:val="28"/>
        </w:rPr>
        <w:t>Під час виконання планки, піднімання вантажу або поворотів тулуба м’язи живота працюють спільно з іншими м’язами тулуба, а їхні сполучнотканинні структури сприяють ефективному передаванню напруження.</w:t>
      </w:r>
    </w:p>
    <w:p w14:paraId="22DD7E40" w14:textId="77777777" w:rsidR="00057177" w:rsidRPr="00AB19D7" w:rsidRDefault="00057177" w:rsidP="00057177">
      <w:pPr>
        <w:pStyle w:val="aa"/>
        <w:spacing w:before="0" w:beforeAutospacing="0" w:after="0" w:afterAutospacing="0"/>
        <w:ind w:firstLine="709"/>
        <w:jc w:val="both"/>
        <w:rPr>
          <w:sz w:val="28"/>
          <w:szCs w:val="28"/>
        </w:rPr>
      </w:pPr>
    </w:p>
    <w:p w14:paraId="5F449962" w14:textId="77777777" w:rsidR="00AB19D7" w:rsidRPr="00AB19D7" w:rsidRDefault="00AB19D7" w:rsidP="00057177">
      <w:pPr>
        <w:pStyle w:val="aa"/>
        <w:spacing w:before="0" w:beforeAutospacing="0" w:after="0" w:afterAutospacing="0"/>
        <w:ind w:firstLine="709"/>
        <w:jc w:val="both"/>
        <w:rPr>
          <w:sz w:val="28"/>
          <w:szCs w:val="28"/>
        </w:rPr>
      </w:pPr>
      <w:r w:rsidRPr="00AB19D7">
        <w:rPr>
          <w:sz w:val="28"/>
          <w:szCs w:val="28"/>
        </w:rPr>
        <w:t xml:space="preserve">Основною структурною одиницею скелетної м’язової тканини є </w:t>
      </w:r>
      <w:r w:rsidRPr="00AB19D7">
        <w:rPr>
          <w:b/>
          <w:bCs/>
          <w:sz w:val="28"/>
          <w:szCs w:val="28"/>
        </w:rPr>
        <w:t>м’язове волокно</w:t>
      </w:r>
      <w:r w:rsidRPr="00AB19D7">
        <w:rPr>
          <w:sz w:val="28"/>
          <w:szCs w:val="28"/>
        </w:rPr>
        <w:t xml:space="preserve"> — довга, циліндрична, багатоядерна структура, яка за своєю будовою є спеціалізованою м’язовою клітиною.</w:t>
      </w:r>
    </w:p>
    <w:p w14:paraId="23298318" w14:textId="77777777" w:rsidR="00AB19D7" w:rsidRDefault="00AB19D7" w:rsidP="00057177">
      <w:pPr>
        <w:pStyle w:val="aa"/>
        <w:spacing w:before="0" w:beforeAutospacing="0" w:after="0" w:afterAutospacing="0"/>
        <w:ind w:firstLine="709"/>
        <w:jc w:val="both"/>
        <w:rPr>
          <w:sz w:val="28"/>
          <w:szCs w:val="28"/>
        </w:rPr>
      </w:pPr>
      <w:r w:rsidRPr="00AB19D7">
        <w:rPr>
          <w:sz w:val="28"/>
          <w:szCs w:val="28"/>
        </w:rPr>
        <w:t xml:space="preserve">М’язові волокна мають значну довжину, яка залежить від конкретного м’яза. Усередині кожного волокна розташовані численні </w:t>
      </w:r>
      <w:proofErr w:type="spellStart"/>
      <w:r w:rsidRPr="00AB19D7">
        <w:rPr>
          <w:b/>
          <w:bCs/>
          <w:sz w:val="28"/>
          <w:szCs w:val="28"/>
        </w:rPr>
        <w:t>міофібрили</w:t>
      </w:r>
      <w:proofErr w:type="spellEnd"/>
      <w:r w:rsidRPr="00AB19D7">
        <w:rPr>
          <w:sz w:val="28"/>
          <w:szCs w:val="28"/>
        </w:rPr>
        <w:t xml:space="preserve"> — спеціалізовані скоротливі структури, завдяки яким м’яз здатний розвивати напруження.</w:t>
      </w:r>
    </w:p>
    <w:p w14:paraId="19C9FE4A" w14:textId="5EE7736D" w:rsidR="006F7A2E" w:rsidRPr="00057177" w:rsidRDefault="006F7A2E" w:rsidP="006F7A2E">
      <w:pPr>
        <w:pStyle w:val="aa"/>
        <w:spacing w:before="0" w:beforeAutospacing="0" w:after="0" w:afterAutospacing="0"/>
        <w:ind w:firstLine="709"/>
        <w:jc w:val="both"/>
        <w:rPr>
          <w:sz w:val="28"/>
          <w:szCs w:val="28"/>
        </w:rPr>
      </w:pPr>
      <w:proofErr w:type="spellStart"/>
      <w:r w:rsidRPr="00AB19D7">
        <w:rPr>
          <w:sz w:val="28"/>
          <w:szCs w:val="28"/>
        </w:rPr>
        <w:t>Міофібрили</w:t>
      </w:r>
      <w:proofErr w:type="spellEnd"/>
      <w:r w:rsidRPr="00AB19D7">
        <w:rPr>
          <w:sz w:val="28"/>
          <w:szCs w:val="28"/>
        </w:rPr>
        <w:t xml:space="preserve"> складаються з повторюваних ділянок — </w:t>
      </w:r>
      <w:proofErr w:type="spellStart"/>
      <w:r w:rsidRPr="00AB19D7">
        <w:rPr>
          <w:b/>
          <w:bCs/>
          <w:sz w:val="28"/>
          <w:szCs w:val="28"/>
        </w:rPr>
        <w:t>саркомерів</w:t>
      </w:r>
      <w:proofErr w:type="spellEnd"/>
      <w:r w:rsidRPr="00AB19D7">
        <w:rPr>
          <w:sz w:val="28"/>
          <w:szCs w:val="28"/>
        </w:rPr>
        <w:t xml:space="preserve">. Саме регулярне повторення цих структур створює характерну поперечну </w:t>
      </w:r>
      <w:proofErr w:type="spellStart"/>
      <w:r w:rsidRPr="00AB19D7">
        <w:rPr>
          <w:sz w:val="28"/>
          <w:szCs w:val="28"/>
        </w:rPr>
        <w:t>посмугованість</w:t>
      </w:r>
      <w:proofErr w:type="spellEnd"/>
      <w:r w:rsidRPr="00AB19D7">
        <w:rPr>
          <w:sz w:val="28"/>
          <w:szCs w:val="28"/>
        </w:rPr>
        <w:t xml:space="preserve"> скелетної м’язової тканини.</w:t>
      </w:r>
    </w:p>
    <w:p w14:paraId="226D36B2" w14:textId="77777777" w:rsidR="00057177" w:rsidRPr="00057177" w:rsidRDefault="00057177" w:rsidP="00057177">
      <w:pPr>
        <w:pStyle w:val="aa"/>
        <w:spacing w:before="0" w:beforeAutospacing="0" w:after="0" w:afterAutospacing="0"/>
        <w:ind w:firstLine="709"/>
        <w:jc w:val="both"/>
        <w:rPr>
          <w:sz w:val="28"/>
          <w:szCs w:val="28"/>
        </w:rPr>
      </w:pPr>
      <w:proofErr w:type="spellStart"/>
      <w:r w:rsidRPr="00057177">
        <w:rPr>
          <w:sz w:val="28"/>
          <w:szCs w:val="28"/>
        </w:rPr>
        <w:t>Міофібрили</w:t>
      </w:r>
      <w:proofErr w:type="spellEnd"/>
      <w:r w:rsidRPr="00057177">
        <w:rPr>
          <w:sz w:val="28"/>
          <w:szCs w:val="28"/>
        </w:rPr>
        <w:t xml:space="preserve"> утворені тонкими й товстими білковими нитками, які називають </w:t>
      </w:r>
      <w:proofErr w:type="spellStart"/>
      <w:r w:rsidRPr="00057177">
        <w:rPr>
          <w:b/>
          <w:bCs/>
          <w:sz w:val="28"/>
          <w:szCs w:val="28"/>
        </w:rPr>
        <w:t>міофіламентами</w:t>
      </w:r>
      <w:proofErr w:type="spellEnd"/>
      <w:r w:rsidRPr="00057177">
        <w:rPr>
          <w:sz w:val="28"/>
          <w:szCs w:val="28"/>
        </w:rPr>
        <w:t>.</w:t>
      </w:r>
    </w:p>
    <w:p w14:paraId="52D80628" w14:textId="77777777" w:rsidR="00057177" w:rsidRPr="00057177" w:rsidRDefault="00057177" w:rsidP="00057177">
      <w:pPr>
        <w:pStyle w:val="aa"/>
        <w:spacing w:before="0" w:beforeAutospacing="0" w:after="0" w:afterAutospacing="0"/>
        <w:ind w:firstLine="709"/>
        <w:jc w:val="both"/>
        <w:rPr>
          <w:sz w:val="28"/>
          <w:szCs w:val="28"/>
        </w:rPr>
      </w:pPr>
      <w:r w:rsidRPr="00057177">
        <w:rPr>
          <w:b/>
          <w:bCs/>
          <w:sz w:val="28"/>
          <w:szCs w:val="28"/>
        </w:rPr>
        <w:t xml:space="preserve">Тонкі </w:t>
      </w:r>
      <w:proofErr w:type="spellStart"/>
      <w:r w:rsidRPr="00057177">
        <w:rPr>
          <w:b/>
          <w:bCs/>
          <w:sz w:val="28"/>
          <w:szCs w:val="28"/>
        </w:rPr>
        <w:t>філаменти</w:t>
      </w:r>
      <w:proofErr w:type="spellEnd"/>
      <w:r w:rsidRPr="00057177">
        <w:rPr>
          <w:sz w:val="28"/>
          <w:szCs w:val="28"/>
        </w:rPr>
        <w:t xml:space="preserve"> складаються переважно з білка актину. До їхнього складу також входять </w:t>
      </w:r>
      <w:proofErr w:type="spellStart"/>
      <w:r w:rsidRPr="00057177">
        <w:rPr>
          <w:sz w:val="28"/>
          <w:szCs w:val="28"/>
        </w:rPr>
        <w:t>тропоміозин</w:t>
      </w:r>
      <w:proofErr w:type="spellEnd"/>
      <w:r w:rsidRPr="00057177">
        <w:rPr>
          <w:sz w:val="28"/>
          <w:szCs w:val="28"/>
        </w:rPr>
        <w:t xml:space="preserve"> і </w:t>
      </w:r>
      <w:proofErr w:type="spellStart"/>
      <w:r w:rsidRPr="00057177">
        <w:rPr>
          <w:sz w:val="28"/>
          <w:szCs w:val="28"/>
        </w:rPr>
        <w:t>тропонін</w:t>
      </w:r>
      <w:proofErr w:type="spellEnd"/>
      <w:r w:rsidRPr="00057177">
        <w:rPr>
          <w:sz w:val="28"/>
          <w:szCs w:val="28"/>
        </w:rPr>
        <w:t xml:space="preserve"> — регуляторні білки, які контролюють взаємодію актину з міозином.</w:t>
      </w:r>
    </w:p>
    <w:p w14:paraId="44710EEA" w14:textId="77777777" w:rsidR="00057177" w:rsidRPr="00057177" w:rsidRDefault="00057177" w:rsidP="00057177">
      <w:pPr>
        <w:pStyle w:val="aa"/>
        <w:spacing w:before="0" w:beforeAutospacing="0" w:after="0" w:afterAutospacing="0"/>
        <w:ind w:firstLine="709"/>
        <w:jc w:val="both"/>
        <w:rPr>
          <w:sz w:val="28"/>
          <w:szCs w:val="28"/>
        </w:rPr>
      </w:pPr>
      <w:r w:rsidRPr="00057177">
        <w:rPr>
          <w:b/>
          <w:bCs/>
          <w:sz w:val="28"/>
          <w:szCs w:val="28"/>
        </w:rPr>
        <w:t xml:space="preserve">Товсті </w:t>
      </w:r>
      <w:proofErr w:type="spellStart"/>
      <w:r w:rsidRPr="00057177">
        <w:rPr>
          <w:b/>
          <w:bCs/>
          <w:sz w:val="28"/>
          <w:szCs w:val="28"/>
        </w:rPr>
        <w:t>філаменти</w:t>
      </w:r>
      <w:proofErr w:type="spellEnd"/>
      <w:r w:rsidRPr="00057177">
        <w:rPr>
          <w:sz w:val="28"/>
          <w:szCs w:val="28"/>
        </w:rPr>
        <w:t xml:space="preserve"> утворені переважно молекулами міозину. Головки міозину можуть взаємодіяти з актином, утворюючи поперечні містки, завдяки яким розвивається сила скорочення.</w:t>
      </w:r>
    </w:p>
    <w:p w14:paraId="7F9A17BB" w14:textId="77777777" w:rsidR="006F7A2E" w:rsidRPr="006F7A2E" w:rsidRDefault="006F7A2E" w:rsidP="006F7A2E">
      <w:pPr>
        <w:pStyle w:val="aa"/>
        <w:spacing w:before="0" w:beforeAutospacing="0" w:after="0" w:afterAutospacing="0"/>
        <w:ind w:firstLine="709"/>
        <w:jc w:val="both"/>
        <w:rPr>
          <w:sz w:val="28"/>
          <w:szCs w:val="28"/>
        </w:rPr>
      </w:pPr>
      <w:r w:rsidRPr="006F7A2E">
        <w:rPr>
          <w:sz w:val="28"/>
          <w:szCs w:val="28"/>
        </w:rPr>
        <w:t xml:space="preserve">Скорочення відбувається за механізмом </w:t>
      </w:r>
      <w:r w:rsidRPr="006F7A2E">
        <w:rPr>
          <w:b/>
          <w:bCs/>
          <w:sz w:val="28"/>
          <w:szCs w:val="28"/>
        </w:rPr>
        <w:t xml:space="preserve">ковзання </w:t>
      </w:r>
      <w:r w:rsidRPr="006F7A2E">
        <w:rPr>
          <w:sz w:val="28"/>
          <w:szCs w:val="28"/>
        </w:rPr>
        <w:t xml:space="preserve">тонких </w:t>
      </w:r>
      <w:proofErr w:type="spellStart"/>
      <w:r w:rsidRPr="006F7A2E">
        <w:rPr>
          <w:sz w:val="28"/>
          <w:szCs w:val="28"/>
        </w:rPr>
        <w:t>актинових</w:t>
      </w:r>
      <w:proofErr w:type="spellEnd"/>
      <w:r w:rsidRPr="006F7A2E">
        <w:rPr>
          <w:sz w:val="28"/>
          <w:szCs w:val="28"/>
        </w:rPr>
        <w:t xml:space="preserve"> </w:t>
      </w:r>
      <w:proofErr w:type="spellStart"/>
      <w:r w:rsidRPr="006F7A2E">
        <w:rPr>
          <w:sz w:val="28"/>
          <w:szCs w:val="28"/>
        </w:rPr>
        <w:t>філаментів</w:t>
      </w:r>
      <w:proofErr w:type="spellEnd"/>
      <w:r w:rsidRPr="006F7A2E">
        <w:rPr>
          <w:sz w:val="28"/>
          <w:szCs w:val="28"/>
        </w:rPr>
        <w:t xml:space="preserve"> відносно товстих </w:t>
      </w:r>
      <w:proofErr w:type="spellStart"/>
      <w:r w:rsidRPr="006F7A2E">
        <w:rPr>
          <w:sz w:val="28"/>
          <w:szCs w:val="28"/>
        </w:rPr>
        <w:t>міозинових</w:t>
      </w:r>
      <w:proofErr w:type="spellEnd"/>
      <w:r w:rsidRPr="006F7A2E">
        <w:rPr>
          <w:sz w:val="28"/>
          <w:szCs w:val="28"/>
        </w:rPr>
        <w:t xml:space="preserve"> </w:t>
      </w:r>
      <w:proofErr w:type="spellStart"/>
      <w:r w:rsidRPr="006F7A2E">
        <w:rPr>
          <w:sz w:val="28"/>
          <w:szCs w:val="28"/>
        </w:rPr>
        <w:t>філаментів</w:t>
      </w:r>
      <w:proofErr w:type="spellEnd"/>
      <w:r w:rsidRPr="006F7A2E">
        <w:rPr>
          <w:sz w:val="28"/>
          <w:szCs w:val="28"/>
        </w:rPr>
        <w:t xml:space="preserve">. При цьому самі </w:t>
      </w:r>
      <w:proofErr w:type="spellStart"/>
      <w:r w:rsidRPr="006F7A2E">
        <w:rPr>
          <w:sz w:val="28"/>
          <w:szCs w:val="28"/>
        </w:rPr>
        <w:t>філаменти</w:t>
      </w:r>
      <w:proofErr w:type="spellEnd"/>
      <w:r w:rsidRPr="006F7A2E">
        <w:rPr>
          <w:sz w:val="28"/>
          <w:szCs w:val="28"/>
        </w:rPr>
        <w:t xml:space="preserve"> практично не змінюють своєї довжини, а </w:t>
      </w:r>
      <w:proofErr w:type="spellStart"/>
      <w:r w:rsidRPr="006F7A2E">
        <w:rPr>
          <w:sz w:val="28"/>
          <w:szCs w:val="28"/>
        </w:rPr>
        <w:t>саркомер</w:t>
      </w:r>
      <w:proofErr w:type="spellEnd"/>
      <w:r w:rsidRPr="006F7A2E">
        <w:rPr>
          <w:sz w:val="28"/>
          <w:szCs w:val="28"/>
        </w:rPr>
        <w:t xml:space="preserve"> коротшає.</w:t>
      </w:r>
    </w:p>
    <w:p w14:paraId="37713D46" w14:textId="77777777" w:rsidR="00057177" w:rsidRPr="00AB19D7" w:rsidRDefault="00057177" w:rsidP="00057177">
      <w:pPr>
        <w:pStyle w:val="aa"/>
        <w:spacing w:before="0" w:beforeAutospacing="0" w:after="0" w:afterAutospacing="0"/>
        <w:ind w:firstLine="709"/>
        <w:jc w:val="both"/>
        <w:rPr>
          <w:sz w:val="28"/>
          <w:szCs w:val="28"/>
        </w:rPr>
      </w:pPr>
    </w:p>
    <w:p w14:paraId="331DE259" w14:textId="77777777" w:rsidR="00AB19D7" w:rsidRPr="00AB19D7" w:rsidRDefault="00AB19D7" w:rsidP="00057177">
      <w:pPr>
        <w:pStyle w:val="aa"/>
        <w:spacing w:before="0" w:beforeAutospacing="0" w:after="0" w:afterAutospacing="0"/>
        <w:ind w:firstLine="709"/>
        <w:jc w:val="both"/>
        <w:rPr>
          <w:sz w:val="28"/>
          <w:szCs w:val="28"/>
        </w:rPr>
      </w:pPr>
      <w:r w:rsidRPr="00AB19D7">
        <w:rPr>
          <w:b/>
          <w:bCs/>
          <w:sz w:val="28"/>
          <w:szCs w:val="28"/>
        </w:rPr>
        <w:t>Основні компоненти м’язового волокна:</w:t>
      </w:r>
    </w:p>
    <w:p w14:paraId="1C814168" w14:textId="77777777" w:rsidR="00AB19D7" w:rsidRPr="00AB19D7" w:rsidRDefault="00AB19D7" w:rsidP="00057177">
      <w:pPr>
        <w:pStyle w:val="aa"/>
        <w:spacing w:before="0" w:beforeAutospacing="0" w:after="0" w:afterAutospacing="0"/>
        <w:ind w:firstLine="709"/>
        <w:jc w:val="both"/>
        <w:rPr>
          <w:sz w:val="28"/>
          <w:szCs w:val="28"/>
        </w:rPr>
      </w:pPr>
      <w:r w:rsidRPr="00AB19D7">
        <w:rPr>
          <w:b/>
          <w:bCs/>
          <w:sz w:val="28"/>
          <w:szCs w:val="28"/>
        </w:rPr>
        <w:t>1. Саркоплазма</w:t>
      </w:r>
      <w:r w:rsidRPr="00AB19D7">
        <w:rPr>
          <w:sz w:val="28"/>
          <w:szCs w:val="28"/>
        </w:rPr>
        <w:t xml:space="preserve"> — цитоплазма м’язового волокна, у якій розташовані </w:t>
      </w:r>
      <w:proofErr w:type="spellStart"/>
      <w:r w:rsidRPr="00AB19D7">
        <w:rPr>
          <w:sz w:val="28"/>
          <w:szCs w:val="28"/>
        </w:rPr>
        <w:t>міофібрили</w:t>
      </w:r>
      <w:proofErr w:type="spellEnd"/>
      <w:r w:rsidRPr="00AB19D7">
        <w:rPr>
          <w:sz w:val="28"/>
          <w:szCs w:val="28"/>
        </w:rPr>
        <w:t>, мітохондрії, запаси глікогену, міоглобін та інші клітинні компоненти. У саркоплазмі відбуваються важливі біохімічні реакції, зокрема процеси утворення енергії.</w:t>
      </w:r>
    </w:p>
    <w:p w14:paraId="77BFE036" w14:textId="77777777" w:rsidR="00AB19D7" w:rsidRPr="00AB19D7" w:rsidRDefault="00AB19D7" w:rsidP="00057177">
      <w:pPr>
        <w:pStyle w:val="aa"/>
        <w:spacing w:before="0" w:beforeAutospacing="0" w:after="0" w:afterAutospacing="0"/>
        <w:ind w:firstLine="709"/>
        <w:jc w:val="both"/>
        <w:rPr>
          <w:sz w:val="28"/>
          <w:szCs w:val="28"/>
        </w:rPr>
      </w:pPr>
      <w:r w:rsidRPr="00AB19D7">
        <w:rPr>
          <w:b/>
          <w:bCs/>
          <w:sz w:val="28"/>
          <w:szCs w:val="28"/>
        </w:rPr>
        <w:t xml:space="preserve">2. </w:t>
      </w:r>
      <w:proofErr w:type="spellStart"/>
      <w:r w:rsidRPr="00AB19D7">
        <w:rPr>
          <w:b/>
          <w:bCs/>
          <w:sz w:val="28"/>
          <w:szCs w:val="28"/>
        </w:rPr>
        <w:t>Сарколема</w:t>
      </w:r>
      <w:proofErr w:type="spellEnd"/>
      <w:r w:rsidRPr="00AB19D7">
        <w:rPr>
          <w:sz w:val="28"/>
          <w:szCs w:val="28"/>
        </w:rPr>
        <w:t xml:space="preserve"> — клітинна мембрана м’язового волокна. Вона оточує волокно, регулює обмін речовин із навколишнім середовищем і бере участь у проведенні електричного збудження.</w:t>
      </w:r>
    </w:p>
    <w:p w14:paraId="32B43B8F" w14:textId="5CF2C1B1" w:rsidR="00AB19D7" w:rsidRPr="00AB19D7" w:rsidRDefault="00AB19D7" w:rsidP="00057177">
      <w:pPr>
        <w:pStyle w:val="aa"/>
        <w:spacing w:before="0" w:beforeAutospacing="0" w:after="0" w:afterAutospacing="0"/>
        <w:ind w:firstLine="709"/>
        <w:jc w:val="both"/>
        <w:rPr>
          <w:sz w:val="28"/>
          <w:szCs w:val="28"/>
        </w:rPr>
      </w:pPr>
      <w:r w:rsidRPr="00AB19D7">
        <w:rPr>
          <w:b/>
          <w:bCs/>
          <w:sz w:val="28"/>
          <w:szCs w:val="28"/>
        </w:rPr>
        <w:t>3. Ядра</w:t>
      </w:r>
      <w:r w:rsidRPr="00AB19D7">
        <w:rPr>
          <w:sz w:val="28"/>
          <w:szCs w:val="28"/>
        </w:rPr>
        <w:t xml:space="preserve"> — численні структури, розташовані переважно по периферії м’язового волокна, безпосередньо під </w:t>
      </w:r>
      <w:proofErr w:type="spellStart"/>
      <w:r w:rsidRPr="00AB19D7">
        <w:rPr>
          <w:sz w:val="28"/>
          <w:szCs w:val="28"/>
        </w:rPr>
        <w:t>сарколемою</w:t>
      </w:r>
      <w:proofErr w:type="spellEnd"/>
      <w:r w:rsidRPr="00AB19D7">
        <w:rPr>
          <w:sz w:val="28"/>
          <w:szCs w:val="28"/>
        </w:rPr>
        <w:t>. Вони містять генетичну інформацію та беруть участь у регуляції синтезу білків і підтриманні життєдіяльності клітини.</w:t>
      </w:r>
      <w:r w:rsidRPr="00057177">
        <w:rPr>
          <w:sz w:val="28"/>
          <w:szCs w:val="28"/>
        </w:rPr>
        <w:t xml:space="preserve"> </w:t>
      </w:r>
      <w:r w:rsidRPr="00AB19D7">
        <w:rPr>
          <w:sz w:val="28"/>
          <w:szCs w:val="28"/>
        </w:rPr>
        <w:t xml:space="preserve">Велика кількість </w:t>
      </w:r>
      <w:proofErr w:type="spellStart"/>
      <w:r w:rsidRPr="00AB19D7">
        <w:rPr>
          <w:sz w:val="28"/>
          <w:szCs w:val="28"/>
        </w:rPr>
        <w:t>ядер</w:t>
      </w:r>
      <w:proofErr w:type="spellEnd"/>
      <w:r w:rsidRPr="00AB19D7">
        <w:rPr>
          <w:sz w:val="28"/>
          <w:szCs w:val="28"/>
        </w:rPr>
        <w:t xml:space="preserve"> пов’язана зі значними розмірами м’язового волокна та необхідністю забезпечувати його структурні й функціональні потреби.</w:t>
      </w:r>
    </w:p>
    <w:p w14:paraId="6D911F36" w14:textId="7FB666C4" w:rsidR="00AB19D7" w:rsidRPr="00AB19D7" w:rsidRDefault="00AB19D7" w:rsidP="00057177">
      <w:pPr>
        <w:pStyle w:val="aa"/>
        <w:spacing w:before="0" w:beforeAutospacing="0" w:after="0" w:afterAutospacing="0"/>
        <w:ind w:firstLine="709"/>
        <w:jc w:val="both"/>
        <w:rPr>
          <w:sz w:val="28"/>
          <w:szCs w:val="28"/>
        </w:rPr>
      </w:pPr>
      <w:r w:rsidRPr="00AB19D7">
        <w:rPr>
          <w:b/>
          <w:bCs/>
          <w:sz w:val="28"/>
          <w:szCs w:val="28"/>
        </w:rPr>
        <w:t>4. Мітохондрії</w:t>
      </w:r>
      <w:r w:rsidRPr="00AB19D7">
        <w:rPr>
          <w:sz w:val="28"/>
          <w:szCs w:val="28"/>
        </w:rPr>
        <w:t xml:space="preserve"> — органели, у яких відбувається значна частина процесів аеробного утворення АТФ. АТФ, або </w:t>
      </w:r>
      <w:proofErr w:type="spellStart"/>
      <w:r w:rsidRPr="00AB19D7">
        <w:rPr>
          <w:sz w:val="28"/>
          <w:szCs w:val="28"/>
        </w:rPr>
        <w:t>аденозинтрифосфат</w:t>
      </w:r>
      <w:proofErr w:type="spellEnd"/>
      <w:r w:rsidRPr="00AB19D7">
        <w:rPr>
          <w:sz w:val="28"/>
          <w:szCs w:val="28"/>
        </w:rPr>
        <w:t xml:space="preserve">, є безпосереднім </w:t>
      </w:r>
      <w:r w:rsidRPr="00AB19D7">
        <w:rPr>
          <w:sz w:val="28"/>
          <w:szCs w:val="28"/>
        </w:rPr>
        <w:lastRenderedPageBreak/>
        <w:t>джерелом енергії для м’язового скорочення.</w:t>
      </w:r>
      <w:r w:rsidRPr="00057177">
        <w:rPr>
          <w:sz w:val="28"/>
          <w:szCs w:val="28"/>
        </w:rPr>
        <w:t xml:space="preserve"> </w:t>
      </w:r>
      <w:r w:rsidRPr="00AB19D7">
        <w:rPr>
          <w:sz w:val="28"/>
          <w:szCs w:val="28"/>
        </w:rPr>
        <w:t xml:space="preserve">Мітохондрії особливо важливі для м’язових волокон, які тривалий час працюють і мають високі потреби в кисні. </w:t>
      </w:r>
    </w:p>
    <w:p w14:paraId="5F1F7B84" w14:textId="77777777" w:rsidR="00AB19D7" w:rsidRPr="00AB19D7" w:rsidRDefault="00AB19D7" w:rsidP="00057177">
      <w:pPr>
        <w:pStyle w:val="aa"/>
        <w:spacing w:before="0" w:beforeAutospacing="0" w:after="0" w:afterAutospacing="0"/>
        <w:ind w:firstLine="709"/>
        <w:jc w:val="both"/>
        <w:rPr>
          <w:sz w:val="28"/>
          <w:szCs w:val="28"/>
        </w:rPr>
      </w:pPr>
      <w:r w:rsidRPr="00AB19D7">
        <w:rPr>
          <w:b/>
          <w:bCs/>
          <w:sz w:val="28"/>
          <w:szCs w:val="28"/>
        </w:rPr>
        <w:t xml:space="preserve">5. </w:t>
      </w:r>
      <w:proofErr w:type="spellStart"/>
      <w:r w:rsidRPr="00AB19D7">
        <w:rPr>
          <w:b/>
          <w:bCs/>
          <w:sz w:val="28"/>
          <w:szCs w:val="28"/>
        </w:rPr>
        <w:t>Саркоплазматична</w:t>
      </w:r>
      <w:proofErr w:type="spellEnd"/>
      <w:r w:rsidRPr="00AB19D7">
        <w:rPr>
          <w:b/>
          <w:bCs/>
          <w:sz w:val="28"/>
          <w:szCs w:val="28"/>
        </w:rPr>
        <w:t xml:space="preserve"> сітка</w:t>
      </w:r>
      <w:r w:rsidRPr="00AB19D7">
        <w:rPr>
          <w:sz w:val="28"/>
          <w:szCs w:val="28"/>
        </w:rPr>
        <w:t xml:space="preserve"> — спеціалізована система мембранних канальців і цистерн, яка оточує </w:t>
      </w:r>
      <w:proofErr w:type="spellStart"/>
      <w:r w:rsidRPr="00AB19D7">
        <w:rPr>
          <w:sz w:val="28"/>
          <w:szCs w:val="28"/>
        </w:rPr>
        <w:t>міофібрили</w:t>
      </w:r>
      <w:proofErr w:type="spellEnd"/>
      <w:r w:rsidRPr="00AB19D7">
        <w:rPr>
          <w:sz w:val="28"/>
          <w:szCs w:val="28"/>
        </w:rPr>
        <w:t>. Її головна функція полягає в накопиченні, вивільненні та повторному захопленні іонів кальцію.</w:t>
      </w:r>
    </w:p>
    <w:p w14:paraId="6C9609B6" w14:textId="77777777" w:rsidR="00AB19D7" w:rsidRPr="00AB19D7" w:rsidRDefault="00AB19D7" w:rsidP="00057177">
      <w:pPr>
        <w:pStyle w:val="aa"/>
        <w:spacing w:before="0" w:beforeAutospacing="0" w:after="0" w:afterAutospacing="0"/>
        <w:ind w:firstLine="709"/>
        <w:jc w:val="both"/>
        <w:rPr>
          <w:sz w:val="28"/>
          <w:szCs w:val="28"/>
        </w:rPr>
      </w:pPr>
      <w:r w:rsidRPr="00AB19D7">
        <w:rPr>
          <w:b/>
          <w:bCs/>
          <w:sz w:val="28"/>
          <w:szCs w:val="28"/>
        </w:rPr>
        <w:t>6. Рибосоми та інші структури синтезу білка.</w:t>
      </w:r>
      <w:r w:rsidRPr="00AB19D7">
        <w:rPr>
          <w:sz w:val="28"/>
          <w:szCs w:val="28"/>
        </w:rPr>
        <w:t xml:space="preserve"> Рибосоми забезпечують синтез білків, необхідних для росту, відновлення та функціонування м’язового волокна. Зокрема, після систематичних силових тренувань синтез м’язових білків відіграє важливу роль у відновленні та гіпертрофії м’язів.</w:t>
      </w:r>
    </w:p>
    <w:p w14:paraId="6B62F09E" w14:textId="77777777" w:rsidR="00AB19D7" w:rsidRPr="00AB19D7" w:rsidRDefault="00AB19D7" w:rsidP="00057177">
      <w:pPr>
        <w:pStyle w:val="aa"/>
        <w:spacing w:before="0" w:beforeAutospacing="0" w:after="0" w:afterAutospacing="0"/>
        <w:ind w:firstLine="709"/>
        <w:jc w:val="both"/>
        <w:rPr>
          <w:sz w:val="28"/>
          <w:szCs w:val="28"/>
        </w:rPr>
      </w:pPr>
      <w:r w:rsidRPr="00AB19D7">
        <w:rPr>
          <w:sz w:val="28"/>
          <w:szCs w:val="28"/>
        </w:rPr>
        <w:t xml:space="preserve">Якщо розглядати </w:t>
      </w:r>
      <w:proofErr w:type="spellStart"/>
      <w:r w:rsidRPr="00AB19D7">
        <w:rPr>
          <w:sz w:val="28"/>
          <w:szCs w:val="28"/>
        </w:rPr>
        <w:t>міофібрилу</w:t>
      </w:r>
      <w:proofErr w:type="spellEnd"/>
      <w:r w:rsidRPr="00AB19D7">
        <w:rPr>
          <w:sz w:val="28"/>
          <w:szCs w:val="28"/>
        </w:rPr>
        <w:t xml:space="preserve"> під мікроскопом, можна побачити чергування темних і світлих смуг. Вони зумовлені закономірним розташуванням товстих і тонких скоротливих </w:t>
      </w:r>
      <w:proofErr w:type="spellStart"/>
      <w:r w:rsidRPr="00AB19D7">
        <w:rPr>
          <w:sz w:val="28"/>
          <w:szCs w:val="28"/>
        </w:rPr>
        <w:t>філаментів</w:t>
      </w:r>
      <w:proofErr w:type="spellEnd"/>
      <w:r w:rsidRPr="00AB19D7">
        <w:rPr>
          <w:sz w:val="28"/>
          <w:szCs w:val="28"/>
        </w:rPr>
        <w:t>.</w:t>
      </w:r>
    </w:p>
    <w:p w14:paraId="051ED6B6" w14:textId="77777777" w:rsidR="00AB19D7" w:rsidRPr="00AB19D7" w:rsidRDefault="00AB19D7" w:rsidP="00AB19D7">
      <w:pPr>
        <w:pStyle w:val="aa"/>
        <w:spacing w:before="0" w:beforeAutospacing="0" w:after="0" w:afterAutospacing="0"/>
        <w:jc w:val="both"/>
        <w:rPr>
          <w:szCs w:val="28"/>
        </w:rPr>
      </w:pPr>
    </w:p>
    <w:p w14:paraId="30FDF601" w14:textId="77777777" w:rsidR="006F7A2E" w:rsidRPr="00FF3B27" w:rsidRDefault="006F7A2E" w:rsidP="006F7A2E">
      <w:pPr>
        <w:pStyle w:val="aa"/>
        <w:spacing w:before="0" w:beforeAutospacing="0" w:after="0" w:afterAutospacing="0"/>
        <w:ind w:firstLine="709"/>
        <w:jc w:val="both"/>
        <w:rPr>
          <w:sz w:val="28"/>
          <w:szCs w:val="28"/>
        </w:rPr>
      </w:pPr>
      <w:r w:rsidRPr="00FF3B27">
        <w:rPr>
          <w:sz w:val="28"/>
          <w:szCs w:val="28"/>
        </w:rPr>
        <w:t xml:space="preserve">М’язові волокна бувають різного кольору через </w:t>
      </w:r>
      <w:r w:rsidRPr="00FF3B27">
        <w:rPr>
          <w:rStyle w:val="ab"/>
          <w:sz w:val="28"/>
          <w:szCs w:val="28"/>
        </w:rPr>
        <w:t>міоглобін</w:t>
      </w:r>
      <w:r w:rsidRPr="00FF3B27">
        <w:rPr>
          <w:sz w:val="28"/>
          <w:szCs w:val="28"/>
        </w:rPr>
        <w:t xml:space="preserve"> – білок, що </w:t>
      </w:r>
      <w:proofErr w:type="spellStart"/>
      <w:r w:rsidRPr="00FF3B27">
        <w:rPr>
          <w:sz w:val="28"/>
          <w:szCs w:val="28"/>
        </w:rPr>
        <w:t>переносить</w:t>
      </w:r>
      <w:proofErr w:type="spellEnd"/>
      <w:r w:rsidRPr="00FF3B27">
        <w:rPr>
          <w:sz w:val="28"/>
          <w:szCs w:val="28"/>
        </w:rPr>
        <w:t xml:space="preserve"> кисень.</w:t>
      </w:r>
    </w:p>
    <w:p w14:paraId="19D34B40" w14:textId="77777777" w:rsidR="006F7A2E" w:rsidRPr="00FF3B27" w:rsidRDefault="006F7A2E" w:rsidP="006F7A2E">
      <w:pPr>
        <w:pStyle w:val="aa"/>
        <w:numPr>
          <w:ilvl w:val="0"/>
          <w:numId w:val="13"/>
        </w:numPr>
        <w:spacing w:before="0" w:beforeAutospacing="0" w:after="0" w:afterAutospacing="0"/>
        <w:ind w:left="0" w:firstLine="709"/>
        <w:jc w:val="both"/>
        <w:rPr>
          <w:sz w:val="28"/>
          <w:szCs w:val="28"/>
        </w:rPr>
      </w:pPr>
      <w:r w:rsidRPr="00FF3B27">
        <w:rPr>
          <w:rStyle w:val="ab"/>
          <w:sz w:val="28"/>
          <w:szCs w:val="28"/>
        </w:rPr>
        <w:t>Червоні волокна</w:t>
      </w:r>
      <w:r w:rsidRPr="00FF3B27">
        <w:rPr>
          <w:sz w:val="28"/>
          <w:szCs w:val="28"/>
        </w:rPr>
        <w:t xml:space="preserve"> – багато міоглобіну, витривалі, працюють довго (наприклад, біг на довгу дистанцію).</w:t>
      </w:r>
    </w:p>
    <w:p w14:paraId="59FA8348" w14:textId="77777777" w:rsidR="006F7A2E" w:rsidRPr="00FF3B27" w:rsidRDefault="006F7A2E" w:rsidP="006F7A2E">
      <w:pPr>
        <w:pStyle w:val="aa"/>
        <w:numPr>
          <w:ilvl w:val="0"/>
          <w:numId w:val="13"/>
        </w:numPr>
        <w:spacing w:before="0" w:beforeAutospacing="0" w:after="0" w:afterAutospacing="0"/>
        <w:ind w:left="0" w:firstLine="709"/>
        <w:jc w:val="both"/>
        <w:rPr>
          <w:sz w:val="28"/>
          <w:szCs w:val="28"/>
        </w:rPr>
      </w:pPr>
      <w:r w:rsidRPr="00FF3B27">
        <w:rPr>
          <w:rStyle w:val="ab"/>
          <w:sz w:val="28"/>
          <w:szCs w:val="28"/>
        </w:rPr>
        <w:t>Білі волокна</w:t>
      </w:r>
      <w:r w:rsidRPr="00FF3B27">
        <w:rPr>
          <w:sz w:val="28"/>
          <w:szCs w:val="28"/>
        </w:rPr>
        <w:t xml:space="preserve"> – мало міоглобіну, сильні, але швидко втомлюються (спринт, стрибки).</w:t>
      </w:r>
    </w:p>
    <w:p w14:paraId="7A8B415C" w14:textId="77777777" w:rsidR="006F7A2E" w:rsidRPr="00FF3B27" w:rsidRDefault="006F7A2E" w:rsidP="006F7A2E">
      <w:pPr>
        <w:pStyle w:val="aa"/>
        <w:numPr>
          <w:ilvl w:val="0"/>
          <w:numId w:val="13"/>
        </w:numPr>
        <w:spacing w:before="0" w:beforeAutospacing="0" w:after="0" w:afterAutospacing="0"/>
        <w:ind w:left="0" w:firstLine="709"/>
        <w:jc w:val="both"/>
        <w:rPr>
          <w:sz w:val="28"/>
          <w:szCs w:val="28"/>
        </w:rPr>
      </w:pPr>
      <w:r w:rsidRPr="00FF3B27">
        <w:rPr>
          <w:sz w:val="28"/>
          <w:szCs w:val="28"/>
        </w:rPr>
        <w:t>Є ще слабко пігментовані волокна – проміжні.</w:t>
      </w:r>
    </w:p>
    <w:p w14:paraId="238E7EF3" w14:textId="0C7CA147" w:rsidR="00FF3B27" w:rsidRDefault="006F7A2E" w:rsidP="00E14D8E">
      <w:pPr>
        <w:pStyle w:val="aa"/>
        <w:spacing w:before="0" w:beforeAutospacing="0" w:after="0" w:afterAutospacing="0"/>
        <w:ind w:firstLine="709"/>
        <w:jc w:val="both"/>
        <w:rPr>
          <w:sz w:val="28"/>
          <w:szCs w:val="28"/>
        </w:rPr>
      </w:pPr>
      <w:r w:rsidRPr="00FF3B27">
        <w:rPr>
          <w:sz w:val="28"/>
          <w:szCs w:val="28"/>
        </w:rPr>
        <w:t>У більшості м’язів людини присутні і червоні, і білі волокна.</w:t>
      </w:r>
      <w:r>
        <w:rPr>
          <w:sz w:val="28"/>
          <w:szCs w:val="28"/>
        </w:rPr>
        <w:t xml:space="preserve"> </w:t>
      </w:r>
      <w:r w:rsidRPr="00FF3B27">
        <w:rPr>
          <w:sz w:val="28"/>
          <w:szCs w:val="28"/>
        </w:rPr>
        <w:t>Кількісне співвідношення різних волокон залежить від того, які функціональні властивості має м’яз.</w:t>
      </w:r>
    </w:p>
    <w:p w14:paraId="60C98965" w14:textId="77777777" w:rsidR="00016120" w:rsidRPr="00FF3B27" w:rsidRDefault="00016120" w:rsidP="00FF3B27">
      <w:pPr>
        <w:pStyle w:val="aa"/>
        <w:spacing w:before="0" w:beforeAutospacing="0" w:after="0" w:afterAutospacing="0"/>
        <w:ind w:firstLine="709"/>
        <w:jc w:val="both"/>
        <w:rPr>
          <w:sz w:val="28"/>
          <w:szCs w:val="28"/>
        </w:rPr>
      </w:pPr>
    </w:p>
    <w:p w14:paraId="3A42D6BD" w14:textId="60CDD824" w:rsidR="00E14D8E" w:rsidRPr="00AD6002" w:rsidRDefault="00E14D8E" w:rsidP="00AD6002">
      <w:pPr>
        <w:pStyle w:val="a3"/>
        <w:numPr>
          <w:ilvl w:val="0"/>
          <w:numId w:val="23"/>
        </w:numPr>
        <w:tabs>
          <w:tab w:val="left" w:pos="0"/>
        </w:tabs>
        <w:jc w:val="center"/>
        <w:rPr>
          <w:b/>
          <w:bCs/>
          <w:iCs/>
          <w:szCs w:val="28"/>
          <w:lang w:val="uk-UA"/>
        </w:rPr>
      </w:pPr>
      <w:r w:rsidRPr="00AD6002">
        <w:rPr>
          <w:b/>
          <w:bCs/>
          <w:iCs/>
          <w:szCs w:val="28"/>
          <w:lang w:val="uk-UA"/>
        </w:rPr>
        <w:t>Класифікація м’язів за формою</w:t>
      </w:r>
    </w:p>
    <w:p w14:paraId="3134D1A0"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Форма м’яза залежить від розташування його волокон, співвідношення довжини та ширини, а також від місця прикріплення до кісток або інших структур.</w:t>
      </w:r>
    </w:p>
    <w:p w14:paraId="525AAD1B"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1.1. Веретеноподібні м’язи. Мають потовщену середню частину та звужуються до кінців, переходячи в сухожилки. М’язові волокна переважно розташовані паралельно до поздовжньої осі м’яза.</w:t>
      </w:r>
    </w:p>
    <w:p w14:paraId="7BAFD7AC"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двоголовий м’яз плеча (біцепс). Під час його скорочення відбувається згинання передпліччя в ліктьовому суглобі, а за певного положення передпліччя він також бере участь у його супінації — повороті долонею догори.</w:t>
      </w:r>
    </w:p>
    <w:p w14:paraId="23F1CCC9"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1.2. Довгі, або стрічкоподібні, м’язи. Мають значну довжину порівняно з шириною. Вони часто розташовані на кінцівках і забезпечують рухи на великій амплітуді.</w:t>
      </w:r>
    </w:p>
    <w:p w14:paraId="0E49F2B2"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кравецький м’яз стегна, найдовший м’яз людського тіла. Він бере участь у згинанні стегна, згинанні коліна та обертанні стегна назовні.</w:t>
      </w:r>
    </w:p>
    <w:p w14:paraId="45F04891"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 xml:space="preserve">1.3. Широкі, або плоскі, м’язи. Мають широку поверхню та відносно невелику товщину. Часто розташовані на тулубі, утворюють м’язові стінки та беруть участь у рухах тулуба, диханні й захисті внутрішніх органів. Їхні </w:t>
      </w:r>
      <w:r w:rsidRPr="00E14D8E">
        <w:rPr>
          <w:bCs/>
          <w:iCs/>
          <w:szCs w:val="28"/>
          <w:lang w:val="uk-UA"/>
        </w:rPr>
        <w:lastRenderedPageBreak/>
        <w:t xml:space="preserve">сухожилки нерідко мають вигляд широких </w:t>
      </w:r>
      <w:proofErr w:type="spellStart"/>
      <w:r w:rsidRPr="00E14D8E">
        <w:rPr>
          <w:bCs/>
          <w:iCs/>
          <w:szCs w:val="28"/>
          <w:lang w:val="uk-UA"/>
        </w:rPr>
        <w:t>сухожилкових</w:t>
      </w:r>
      <w:proofErr w:type="spellEnd"/>
      <w:r w:rsidRPr="00E14D8E">
        <w:rPr>
          <w:bCs/>
          <w:iCs/>
          <w:szCs w:val="28"/>
          <w:lang w:val="uk-UA"/>
        </w:rPr>
        <w:t xml:space="preserve"> пластинок — апоневрозів.</w:t>
      </w:r>
    </w:p>
    <w:p w14:paraId="2E1CBB78"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Приклади — зовнішній косий м’яз живота, найширший м’яз спини.</w:t>
      </w:r>
    </w:p>
    <w:p w14:paraId="1F50A770"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1.4. Трикутні, або збіжні, м’язи. Мають широку ділянку початку, а їхні пучки збігаються до вужчої ділянки прикріплення. Така будова дає змогу об’єднувати силу волокон, розташованих у різних напрямках.</w:t>
      </w:r>
    </w:p>
    <w:p w14:paraId="74343A0B"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великий грудний м’яз. Залежно від положення руки він бере участь у приведенні плеча, його внутрішньому обертанні та згинанні.</w:t>
      </w:r>
    </w:p>
    <w:p w14:paraId="12A3A758"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1.5. Квадратні м’язи. Мають приблизно чотирикутну форму, причому довжина й ширина можуть бути близькими за величиною.</w:t>
      </w:r>
    </w:p>
    <w:p w14:paraId="2B578B73"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Приклади — квадратний м’яз попереку, який бере участь у нахилах тулуба та стабілізації поперекового відділу хребта, і квадратний м’яз стегна, який бере участь у зовнішньому обертанні стегна.</w:t>
      </w:r>
    </w:p>
    <w:p w14:paraId="47CB02C1"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1.6. Колові м’язи. Розташовані навколо природних отворів тіла. Їхнє скорочення звужує або закриває відповідний отвір.</w:t>
      </w:r>
    </w:p>
    <w:p w14:paraId="52358BB7"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 xml:space="preserve">Приклади — коловий м’яз ока, який забезпечує </w:t>
      </w:r>
      <w:proofErr w:type="spellStart"/>
      <w:r w:rsidRPr="00E14D8E">
        <w:rPr>
          <w:bCs/>
          <w:iCs/>
          <w:szCs w:val="28"/>
          <w:lang w:val="uk-UA"/>
        </w:rPr>
        <w:t>заплющування</w:t>
      </w:r>
      <w:proofErr w:type="spellEnd"/>
      <w:r w:rsidRPr="00E14D8E">
        <w:rPr>
          <w:bCs/>
          <w:iCs/>
          <w:szCs w:val="28"/>
          <w:lang w:val="uk-UA"/>
        </w:rPr>
        <w:t xml:space="preserve"> повік, і коловий м’яз рота, який бере участь у змиканні губ та їхніх рухах.</w:t>
      </w:r>
    </w:p>
    <w:p w14:paraId="6B3DD102"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1.7. Ромбоподібні м’язи. Мають приблизно ромбоподібну форму. Приклад — великий і малий ромбоподібні м’язи, які беруть участь у приведенні лопатки до хребта та її стабілізації.</w:t>
      </w:r>
    </w:p>
    <w:p w14:paraId="4EF2A2F6" w14:textId="77777777" w:rsidR="00E14D8E" w:rsidRDefault="00E14D8E" w:rsidP="00E14D8E">
      <w:pPr>
        <w:tabs>
          <w:tab w:val="left" w:pos="0"/>
        </w:tabs>
        <w:ind w:firstLine="709"/>
        <w:jc w:val="both"/>
        <w:rPr>
          <w:rFonts w:asciiTheme="minorHAnsi" w:hAnsiTheme="minorHAnsi" w:cs="Segoe UI Emoji"/>
          <w:bCs/>
          <w:iCs/>
          <w:szCs w:val="28"/>
          <w:lang w:val="uk-UA"/>
        </w:rPr>
      </w:pPr>
    </w:p>
    <w:p w14:paraId="29188B5A" w14:textId="5ED2D61B" w:rsidR="00E14D8E" w:rsidRPr="00AD6002" w:rsidRDefault="00E14D8E" w:rsidP="00AD6002">
      <w:pPr>
        <w:pStyle w:val="a3"/>
        <w:numPr>
          <w:ilvl w:val="0"/>
          <w:numId w:val="23"/>
        </w:numPr>
        <w:tabs>
          <w:tab w:val="left" w:pos="0"/>
        </w:tabs>
        <w:jc w:val="center"/>
        <w:rPr>
          <w:b/>
          <w:iCs/>
          <w:szCs w:val="28"/>
          <w:lang w:val="uk-UA"/>
        </w:rPr>
      </w:pPr>
      <w:r w:rsidRPr="00AD6002">
        <w:rPr>
          <w:b/>
          <w:iCs/>
          <w:szCs w:val="28"/>
          <w:lang w:val="uk-UA"/>
        </w:rPr>
        <w:t>Класифікація м’язів за кількістю головок і черевець</w:t>
      </w:r>
    </w:p>
    <w:p w14:paraId="2DA6C593" w14:textId="35AFCF35" w:rsidR="00E14D8E" w:rsidRPr="00E14D8E" w:rsidRDefault="00E14D8E" w:rsidP="00E14D8E">
      <w:pPr>
        <w:tabs>
          <w:tab w:val="left" w:pos="0"/>
        </w:tabs>
        <w:ind w:firstLine="709"/>
        <w:jc w:val="both"/>
        <w:rPr>
          <w:bCs/>
          <w:iCs/>
          <w:szCs w:val="28"/>
          <w:lang w:val="uk-UA"/>
        </w:rPr>
      </w:pPr>
      <w:r w:rsidRPr="00E14D8E">
        <w:rPr>
          <w:bCs/>
          <w:iCs/>
          <w:szCs w:val="28"/>
          <w:lang w:val="uk-UA"/>
        </w:rPr>
        <w:t>Головка м’яза</w:t>
      </w:r>
      <w:r>
        <w:rPr>
          <w:bCs/>
          <w:iCs/>
          <w:szCs w:val="28"/>
          <w:lang w:val="uk-UA"/>
        </w:rPr>
        <w:t xml:space="preserve"> (початок)</w:t>
      </w:r>
      <w:r w:rsidRPr="00E14D8E">
        <w:rPr>
          <w:bCs/>
          <w:iCs/>
          <w:szCs w:val="28"/>
          <w:lang w:val="uk-UA"/>
        </w:rPr>
        <w:t xml:space="preserve"> — це окрема частина м’яза, яка зазвичай починається від певної ділянки кістки або іншої структури. Декілька головок можуть об’єднуватися в спільне м’язове черевце або сухожилок.</w:t>
      </w:r>
    </w:p>
    <w:p w14:paraId="17193FBB"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За кількістю головок розрізняють:</w:t>
      </w:r>
    </w:p>
    <w:p w14:paraId="3EAEB416" w14:textId="77777777" w:rsidR="00E14D8E" w:rsidRPr="00E14D8E" w:rsidRDefault="00E14D8E" w:rsidP="00E14D8E">
      <w:pPr>
        <w:numPr>
          <w:ilvl w:val="0"/>
          <w:numId w:val="27"/>
        </w:numPr>
        <w:tabs>
          <w:tab w:val="left" w:pos="0"/>
        </w:tabs>
        <w:jc w:val="both"/>
        <w:rPr>
          <w:bCs/>
          <w:iCs/>
          <w:szCs w:val="28"/>
          <w:lang w:val="uk-UA"/>
        </w:rPr>
      </w:pPr>
      <w:r w:rsidRPr="00E14D8E">
        <w:rPr>
          <w:bCs/>
          <w:iCs/>
          <w:szCs w:val="28"/>
          <w:lang w:val="uk-UA"/>
        </w:rPr>
        <w:t>Двоголові м’язи. Мають дві головки. Приклад — двоголовий м’яз плеча (біцепс), який має довгу та коротку головки. Вони починаються в різних ділянках лопатки, а далі формують спільне м’язове черевце.</w:t>
      </w:r>
    </w:p>
    <w:p w14:paraId="4F3F90F3" w14:textId="77777777" w:rsidR="00E14D8E" w:rsidRPr="00E14D8E" w:rsidRDefault="00E14D8E" w:rsidP="00E14D8E">
      <w:pPr>
        <w:numPr>
          <w:ilvl w:val="0"/>
          <w:numId w:val="27"/>
        </w:numPr>
        <w:tabs>
          <w:tab w:val="left" w:pos="0"/>
        </w:tabs>
        <w:jc w:val="both"/>
        <w:rPr>
          <w:bCs/>
          <w:iCs/>
          <w:szCs w:val="28"/>
          <w:lang w:val="uk-UA"/>
        </w:rPr>
      </w:pPr>
      <w:r w:rsidRPr="00E14D8E">
        <w:rPr>
          <w:bCs/>
          <w:iCs/>
          <w:szCs w:val="28"/>
          <w:lang w:val="uk-UA"/>
        </w:rPr>
        <w:t>Триголові м’язи. Мають три головки. Приклад — триголовий м’яз плеча (</w:t>
      </w:r>
      <w:proofErr w:type="spellStart"/>
      <w:r w:rsidRPr="00E14D8E">
        <w:rPr>
          <w:bCs/>
          <w:iCs/>
          <w:szCs w:val="28"/>
          <w:lang w:val="uk-UA"/>
        </w:rPr>
        <w:t>трицепс</w:t>
      </w:r>
      <w:proofErr w:type="spellEnd"/>
      <w:r w:rsidRPr="00E14D8E">
        <w:rPr>
          <w:bCs/>
          <w:iCs/>
          <w:szCs w:val="28"/>
          <w:lang w:val="uk-UA"/>
        </w:rPr>
        <w:t>), який забезпечує переважно розгинання передпліччя в ліктьовому суглобі.</w:t>
      </w:r>
    </w:p>
    <w:p w14:paraId="54A895C4" w14:textId="77777777" w:rsidR="00E14D8E" w:rsidRDefault="00E14D8E" w:rsidP="00E14D8E">
      <w:pPr>
        <w:numPr>
          <w:ilvl w:val="0"/>
          <w:numId w:val="27"/>
        </w:numPr>
        <w:tabs>
          <w:tab w:val="left" w:pos="0"/>
        </w:tabs>
        <w:jc w:val="both"/>
        <w:rPr>
          <w:bCs/>
          <w:iCs/>
          <w:szCs w:val="28"/>
          <w:lang w:val="uk-UA"/>
        </w:rPr>
      </w:pPr>
      <w:r w:rsidRPr="00E14D8E">
        <w:rPr>
          <w:bCs/>
          <w:iCs/>
          <w:szCs w:val="28"/>
          <w:lang w:val="uk-UA"/>
        </w:rPr>
        <w:t>Чотириголові м’язи. Мають чотири головки. Приклад — чотириголовий м’яз стегна, який складається з прямого м’яза стегна та трьох широких м’язів: латерального, медіального й проміжного. Його основна функція — розгинання гомілки в колінному суглобі.</w:t>
      </w:r>
    </w:p>
    <w:p w14:paraId="6A2FA0D0" w14:textId="77777777" w:rsidR="00E14D8E" w:rsidRPr="00E14D8E" w:rsidRDefault="00E14D8E" w:rsidP="00E14D8E">
      <w:pPr>
        <w:tabs>
          <w:tab w:val="left" w:pos="0"/>
        </w:tabs>
        <w:ind w:left="720"/>
        <w:jc w:val="both"/>
        <w:rPr>
          <w:bCs/>
          <w:iCs/>
          <w:szCs w:val="28"/>
          <w:lang w:val="uk-UA"/>
        </w:rPr>
      </w:pPr>
    </w:p>
    <w:p w14:paraId="628651B9" w14:textId="77777777" w:rsidR="00E14D8E" w:rsidRPr="00E14D8E" w:rsidRDefault="00E14D8E" w:rsidP="00E14D8E">
      <w:pPr>
        <w:tabs>
          <w:tab w:val="left" w:pos="0"/>
        </w:tabs>
        <w:ind w:firstLine="709"/>
        <w:rPr>
          <w:bCs/>
          <w:iCs/>
          <w:szCs w:val="28"/>
          <w:lang w:val="uk-UA"/>
        </w:rPr>
      </w:pPr>
      <w:r w:rsidRPr="00E14D8E">
        <w:rPr>
          <w:bCs/>
          <w:iCs/>
          <w:szCs w:val="28"/>
          <w:lang w:val="uk-UA"/>
        </w:rPr>
        <w:t>За кількістю м’язових черевець також розрізняють:</w:t>
      </w:r>
    </w:p>
    <w:p w14:paraId="55FA1806" w14:textId="77777777" w:rsidR="00E14D8E" w:rsidRPr="00E14D8E" w:rsidRDefault="00E14D8E" w:rsidP="00E14D8E">
      <w:pPr>
        <w:numPr>
          <w:ilvl w:val="0"/>
          <w:numId w:val="28"/>
        </w:numPr>
        <w:tabs>
          <w:tab w:val="left" w:pos="0"/>
        </w:tabs>
        <w:jc w:val="both"/>
        <w:rPr>
          <w:bCs/>
          <w:iCs/>
          <w:szCs w:val="28"/>
          <w:lang w:val="uk-UA"/>
        </w:rPr>
      </w:pPr>
      <w:proofErr w:type="spellStart"/>
      <w:r w:rsidRPr="00E14D8E">
        <w:rPr>
          <w:bCs/>
          <w:iCs/>
          <w:szCs w:val="28"/>
          <w:lang w:val="uk-UA"/>
        </w:rPr>
        <w:t>Одночеревцеві</w:t>
      </w:r>
      <w:proofErr w:type="spellEnd"/>
      <w:r w:rsidRPr="00E14D8E">
        <w:rPr>
          <w:bCs/>
          <w:iCs/>
          <w:szCs w:val="28"/>
          <w:lang w:val="uk-UA"/>
        </w:rPr>
        <w:t xml:space="preserve"> м’язи — мають одне основне м’язове черевце.</w:t>
      </w:r>
    </w:p>
    <w:p w14:paraId="767874A5" w14:textId="77777777" w:rsidR="00E14D8E" w:rsidRPr="00E14D8E" w:rsidRDefault="00E14D8E" w:rsidP="00E14D8E">
      <w:pPr>
        <w:numPr>
          <w:ilvl w:val="0"/>
          <w:numId w:val="28"/>
        </w:numPr>
        <w:tabs>
          <w:tab w:val="left" w:pos="0"/>
        </w:tabs>
        <w:jc w:val="both"/>
        <w:rPr>
          <w:bCs/>
          <w:iCs/>
          <w:szCs w:val="28"/>
          <w:lang w:val="uk-UA"/>
        </w:rPr>
      </w:pPr>
      <w:proofErr w:type="spellStart"/>
      <w:r w:rsidRPr="00E14D8E">
        <w:rPr>
          <w:bCs/>
          <w:iCs/>
          <w:szCs w:val="28"/>
          <w:lang w:val="uk-UA"/>
        </w:rPr>
        <w:t>Двочеревцеві</w:t>
      </w:r>
      <w:proofErr w:type="spellEnd"/>
      <w:r w:rsidRPr="00E14D8E">
        <w:rPr>
          <w:bCs/>
          <w:iCs/>
          <w:szCs w:val="28"/>
          <w:lang w:val="uk-UA"/>
        </w:rPr>
        <w:t xml:space="preserve"> м’язи — мають два черевця, з’єднані проміжним сухожилком. Приклад — </w:t>
      </w:r>
      <w:proofErr w:type="spellStart"/>
      <w:r w:rsidRPr="00E14D8E">
        <w:rPr>
          <w:bCs/>
          <w:iCs/>
          <w:szCs w:val="28"/>
          <w:lang w:val="uk-UA"/>
        </w:rPr>
        <w:t>двочеревцевий</w:t>
      </w:r>
      <w:proofErr w:type="spellEnd"/>
      <w:r w:rsidRPr="00E14D8E">
        <w:rPr>
          <w:bCs/>
          <w:iCs/>
          <w:szCs w:val="28"/>
          <w:lang w:val="uk-UA"/>
        </w:rPr>
        <w:t xml:space="preserve"> м’яз шиї, який бере участь у рухах під’язикової кістки та нижньої щелепи.</w:t>
      </w:r>
    </w:p>
    <w:p w14:paraId="725804F9" w14:textId="77777777" w:rsidR="00E14D8E" w:rsidRDefault="00E14D8E" w:rsidP="00E14D8E">
      <w:pPr>
        <w:tabs>
          <w:tab w:val="left" w:pos="0"/>
        </w:tabs>
        <w:ind w:firstLine="709"/>
        <w:jc w:val="both"/>
        <w:rPr>
          <w:bCs/>
          <w:iCs/>
          <w:szCs w:val="28"/>
          <w:lang w:val="uk-UA"/>
        </w:rPr>
      </w:pPr>
    </w:p>
    <w:p w14:paraId="0D60DCCC" w14:textId="68BC09F2" w:rsidR="00E14D8E" w:rsidRPr="00AD6002" w:rsidRDefault="00E14D8E" w:rsidP="00AD6002">
      <w:pPr>
        <w:pStyle w:val="a3"/>
        <w:numPr>
          <w:ilvl w:val="0"/>
          <w:numId w:val="23"/>
        </w:numPr>
        <w:tabs>
          <w:tab w:val="left" w:pos="0"/>
        </w:tabs>
        <w:jc w:val="center"/>
        <w:rPr>
          <w:b/>
          <w:iCs/>
          <w:szCs w:val="28"/>
          <w:lang w:val="uk-UA"/>
        </w:rPr>
      </w:pPr>
      <w:r w:rsidRPr="00AD6002">
        <w:rPr>
          <w:b/>
          <w:iCs/>
          <w:szCs w:val="28"/>
          <w:lang w:val="uk-UA"/>
        </w:rPr>
        <w:t>Класифікація м’язів за напрямком м’язових пучків</w:t>
      </w:r>
    </w:p>
    <w:p w14:paraId="58034271" w14:textId="77777777" w:rsidR="00E14D8E" w:rsidRPr="00E14D8E" w:rsidRDefault="00E14D8E" w:rsidP="00E14D8E">
      <w:pPr>
        <w:tabs>
          <w:tab w:val="left" w:pos="0"/>
        </w:tabs>
        <w:ind w:firstLine="709"/>
        <w:jc w:val="both"/>
        <w:rPr>
          <w:bCs/>
          <w:iCs/>
          <w:szCs w:val="28"/>
          <w:lang w:val="uk-UA"/>
        </w:rPr>
      </w:pPr>
      <w:r w:rsidRPr="00E14D8E">
        <w:rPr>
          <w:bCs/>
          <w:iCs/>
          <w:szCs w:val="28"/>
          <w:lang w:val="uk-UA"/>
        </w:rPr>
        <w:lastRenderedPageBreak/>
        <w:t>Напрямок м’язових пучків впливає на те, як м’яз розвиває силу та яку амплітуду скорочення може забезпечувати.</w:t>
      </w:r>
    </w:p>
    <w:p w14:paraId="1018DC12"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3.1. М’язи з паралельним розташуванням волокон. Волокна проходять переважно паралельно до поздовжньої осі м’яза. До цієї групи належать, зокрема, стрічкоподібні м’язи.</w:t>
      </w:r>
    </w:p>
    <w:p w14:paraId="24BF4B0C"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кравецький м’яз. Паралельне розташування волокон сприяє виконанню рухів із відносно великою амплітудою.</w:t>
      </w:r>
    </w:p>
    <w:p w14:paraId="59AEE127"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3.2. Веретеноподібні м’язи. Мають паралельне розташування волокон у центральній частині, яка поступово звужується до сухожилків.</w:t>
      </w:r>
    </w:p>
    <w:p w14:paraId="25006E2F"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двоголовий м’яз плеча.</w:t>
      </w:r>
    </w:p>
    <w:p w14:paraId="1C8FD2D3"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3.3. Збіжні м’язи. Їхні пучки починаються на широкій ділянці та сходяться до одного місця прикріплення. Це дає змогу створювати силу в різних напрямках залежно від того, які пучки активуються.</w:t>
      </w:r>
    </w:p>
    <w:p w14:paraId="5497A2A5"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великий грудний м’яз.</w:t>
      </w:r>
    </w:p>
    <w:p w14:paraId="58478468"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3.4. Перисті м’язи. Їхні м’язові пучки розташовані під кутом до сухожилка, нагадуючи перо. Розрізняють:</w:t>
      </w:r>
    </w:p>
    <w:p w14:paraId="4AAF7C45" w14:textId="77777777" w:rsidR="00E14D8E" w:rsidRPr="00E14D8E" w:rsidRDefault="00E14D8E" w:rsidP="00E14D8E">
      <w:pPr>
        <w:numPr>
          <w:ilvl w:val="0"/>
          <w:numId w:val="29"/>
        </w:numPr>
        <w:tabs>
          <w:tab w:val="left" w:pos="0"/>
        </w:tabs>
        <w:jc w:val="both"/>
        <w:rPr>
          <w:bCs/>
          <w:iCs/>
          <w:szCs w:val="28"/>
          <w:lang w:val="uk-UA"/>
        </w:rPr>
      </w:pPr>
      <w:proofErr w:type="spellStart"/>
      <w:r w:rsidRPr="00E14D8E">
        <w:rPr>
          <w:bCs/>
          <w:iCs/>
          <w:szCs w:val="28"/>
          <w:lang w:val="uk-UA"/>
        </w:rPr>
        <w:t>Одноперисті</w:t>
      </w:r>
      <w:proofErr w:type="spellEnd"/>
      <w:r w:rsidRPr="00E14D8E">
        <w:rPr>
          <w:bCs/>
          <w:iCs/>
          <w:szCs w:val="28"/>
          <w:lang w:val="uk-UA"/>
        </w:rPr>
        <w:t xml:space="preserve"> м’язи — пучки прикріплюються до одного боку сухожилка. Приклад — довгий розгинач пальців стопи.</w:t>
      </w:r>
    </w:p>
    <w:p w14:paraId="493F51E3" w14:textId="77777777" w:rsidR="00E14D8E" w:rsidRPr="00E14D8E" w:rsidRDefault="00E14D8E" w:rsidP="00E14D8E">
      <w:pPr>
        <w:numPr>
          <w:ilvl w:val="0"/>
          <w:numId w:val="29"/>
        </w:numPr>
        <w:tabs>
          <w:tab w:val="left" w:pos="0"/>
        </w:tabs>
        <w:jc w:val="both"/>
        <w:rPr>
          <w:bCs/>
          <w:iCs/>
          <w:szCs w:val="28"/>
          <w:lang w:val="uk-UA"/>
        </w:rPr>
      </w:pPr>
      <w:proofErr w:type="spellStart"/>
      <w:r w:rsidRPr="00E14D8E">
        <w:rPr>
          <w:bCs/>
          <w:iCs/>
          <w:szCs w:val="28"/>
          <w:lang w:val="uk-UA"/>
        </w:rPr>
        <w:t>Двоперисті</w:t>
      </w:r>
      <w:proofErr w:type="spellEnd"/>
      <w:r w:rsidRPr="00E14D8E">
        <w:rPr>
          <w:bCs/>
          <w:iCs/>
          <w:szCs w:val="28"/>
          <w:lang w:val="uk-UA"/>
        </w:rPr>
        <w:t xml:space="preserve"> м’язи — пучки розташовані по обидва боки центрального сухожилка. Приклад — прямий м’яз стегна.</w:t>
      </w:r>
    </w:p>
    <w:p w14:paraId="1D353DBF" w14:textId="77777777" w:rsidR="00E14D8E" w:rsidRPr="00E14D8E" w:rsidRDefault="00E14D8E" w:rsidP="00E14D8E">
      <w:pPr>
        <w:numPr>
          <w:ilvl w:val="0"/>
          <w:numId w:val="29"/>
        </w:numPr>
        <w:tabs>
          <w:tab w:val="left" w:pos="0"/>
        </w:tabs>
        <w:jc w:val="both"/>
        <w:rPr>
          <w:bCs/>
          <w:iCs/>
          <w:szCs w:val="28"/>
          <w:lang w:val="uk-UA"/>
        </w:rPr>
      </w:pPr>
      <w:proofErr w:type="spellStart"/>
      <w:r w:rsidRPr="00E14D8E">
        <w:rPr>
          <w:bCs/>
          <w:iCs/>
          <w:szCs w:val="28"/>
          <w:lang w:val="uk-UA"/>
        </w:rPr>
        <w:t>Багатоперисті</w:t>
      </w:r>
      <w:proofErr w:type="spellEnd"/>
      <w:r w:rsidRPr="00E14D8E">
        <w:rPr>
          <w:bCs/>
          <w:iCs/>
          <w:szCs w:val="28"/>
          <w:lang w:val="uk-UA"/>
        </w:rPr>
        <w:t xml:space="preserve"> м’язи — пучки прикріплюються до кількох </w:t>
      </w:r>
      <w:proofErr w:type="spellStart"/>
      <w:r w:rsidRPr="00E14D8E">
        <w:rPr>
          <w:bCs/>
          <w:iCs/>
          <w:szCs w:val="28"/>
          <w:lang w:val="uk-UA"/>
        </w:rPr>
        <w:t>сухожилкових</w:t>
      </w:r>
      <w:proofErr w:type="spellEnd"/>
      <w:r w:rsidRPr="00E14D8E">
        <w:rPr>
          <w:bCs/>
          <w:iCs/>
          <w:szCs w:val="28"/>
          <w:lang w:val="uk-UA"/>
        </w:rPr>
        <w:t xml:space="preserve"> ділянок і розташовані в різних напрямках. Приклад — дельтоподібний м’яз.</w:t>
      </w:r>
    </w:p>
    <w:p w14:paraId="1E8E786B"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Периста будова дає змогу розмістити в певному об’ємі м’яза більше скоротливих волокон, що сприяє розвитку значної сили. Водночас амплітуда вкорочення таких м’язів за інших однакових умов може бути меншою, ніж у м’язів із довгими паралельними волокнами.</w:t>
      </w:r>
    </w:p>
    <w:p w14:paraId="2F360D75" w14:textId="77777777" w:rsidR="00E14D8E" w:rsidRDefault="00E14D8E" w:rsidP="00E14D8E">
      <w:pPr>
        <w:tabs>
          <w:tab w:val="left" w:pos="0"/>
        </w:tabs>
        <w:ind w:firstLine="709"/>
        <w:jc w:val="both"/>
        <w:rPr>
          <w:rFonts w:asciiTheme="minorHAnsi" w:hAnsiTheme="minorHAnsi" w:cs="Segoe UI Emoji"/>
          <w:bCs/>
          <w:iCs/>
          <w:szCs w:val="28"/>
          <w:lang w:val="uk-UA"/>
        </w:rPr>
      </w:pPr>
    </w:p>
    <w:p w14:paraId="6F61EF6C" w14:textId="7E71F65E" w:rsidR="00E14D8E" w:rsidRPr="00AD6002" w:rsidRDefault="00E14D8E" w:rsidP="00AD6002">
      <w:pPr>
        <w:pStyle w:val="a3"/>
        <w:numPr>
          <w:ilvl w:val="0"/>
          <w:numId w:val="23"/>
        </w:numPr>
        <w:tabs>
          <w:tab w:val="left" w:pos="0"/>
        </w:tabs>
        <w:jc w:val="center"/>
        <w:rPr>
          <w:b/>
          <w:iCs/>
          <w:szCs w:val="28"/>
          <w:lang w:val="uk-UA"/>
        </w:rPr>
      </w:pPr>
      <w:r w:rsidRPr="00AD6002">
        <w:rPr>
          <w:b/>
          <w:iCs/>
          <w:szCs w:val="28"/>
          <w:lang w:val="uk-UA"/>
        </w:rPr>
        <w:t>Класифікація м’язів за функцією</w:t>
      </w:r>
    </w:p>
    <w:p w14:paraId="1B2AE598"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Функціональна класифікація показує, які рухи виконує м’яз або в яких рухах він бере участь. Важливо пам’ятати, що один м’яз може виконувати декілька функцій залежно від положення тіла та суглоба.</w:t>
      </w:r>
    </w:p>
    <w:p w14:paraId="57B6A64C"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4.1. Згиначі. Зменшують кут між кістками в суглобі.</w:t>
      </w:r>
    </w:p>
    <w:p w14:paraId="1516A6A6"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двоголовий м’яз плеча згинає передпліччя в ліктьовому суглобі.</w:t>
      </w:r>
    </w:p>
    <w:p w14:paraId="2103FD82"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4.2. Розгиначі. Збільшують кут між кістками в суглобі або повертають його до випрямленого положення.</w:t>
      </w:r>
    </w:p>
    <w:p w14:paraId="3121177B"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триголовий м’яз плеча розгинає передпліччя в ліктьовому суглобі.</w:t>
      </w:r>
    </w:p>
    <w:p w14:paraId="5D8E8673"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4.3. Відвідні м’язи. Віддаляють частину тіла від серединної площини.</w:t>
      </w:r>
    </w:p>
    <w:p w14:paraId="3FC8CF88"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середній сідничний м’яз відводить стегно та допомагає утримувати таз стабільним під час ходьби на одній нозі.</w:t>
      </w:r>
    </w:p>
    <w:p w14:paraId="15CE6183"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4.4. Привідні м’язи. Наближають частину тіла до серединної площини.</w:t>
      </w:r>
    </w:p>
    <w:p w14:paraId="297F8E8C" w14:textId="77777777" w:rsidR="00E14D8E" w:rsidRPr="00E14D8E" w:rsidRDefault="00E14D8E" w:rsidP="00E14D8E">
      <w:pPr>
        <w:tabs>
          <w:tab w:val="left" w:pos="0"/>
        </w:tabs>
        <w:ind w:firstLine="709"/>
        <w:jc w:val="both"/>
        <w:rPr>
          <w:bCs/>
          <w:iCs/>
          <w:szCs w:val="28"/>
          <w:lang w:val="uk-UA"/>
        </w:rPr>
      </w:pPr>
      <w:r w:rsidRPr="00E14D8E">
        <w:rPr>
          <w:bCs/>
          <w:iCs/>
          <w:szCs w:val="28"/>
          <w:lang w:val="uk-UA"/>
        </w:rPr>
        <w:lastRenderedPageBreak/>
        <w:t>Приклад — привідні м’язи стегна забезпечують приведення стегна та беруть участь у стабілізації нижньої кінцівки.</w:t>
      </w:r>
    </w:p>
    <w:p w14:paraId="1D8C4DEE"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 xml:space="preserve">4.5. </w:t>
      </w:r>
      <w:proofErr w:type="spellStart"/>
      <w:r w:rsidRPr="00E14D8E">
        <w:rPr>
          <w:bCs/>
          <w:iCs/>
          <w:szCs w:val="28"/>
          <w:lang w:val="uk-UA"/>
        </w:rPr>
        <w:t>Обертачі</w:t>
      </w:r>
      <w:proofErr w:type="spellEnd"/>
      <w:r w:rsidRPr="00E14D8E">
        <w:rPr>
          <w:bCs/>
          <w:iCs/>
          <w:szCs w:val="28"/>
          <w:lang w:val="uk-UA"/>
        </w:rPr>
        <w:t>. Забезпечують обертання частини тіла навколо її осі.</w:t>
      </w:r>
    </w:p>
    <w:p w14:paraId="2A96585D" w14:textId="77777777" w:rsidR="00E14D8E" w:rsidRPr="00E14D8E" w:rsidRDefault="00E14D8E" w:rsidP="00E14D8E">
      <w:pPr>
        <w:numPr>
          <w:ilvl w:val="0"/>
          <w:numId w:val="30"/>
        </w:numPr>
        <w:tabs>
          <w:tab w:val="left" w:pos="0"/>
        </w:tabs>
        <w:jc w:val="both"/>
        <w:rPr>
          <w:bCs/>
          <w:iCs/>
          <w:szCs w:val="28"/>
          <w:lang w:val="uk-UA"/>
        </w:rPr>
      </w:pPr>
      <w:r w:rsidRPr="00E14D8E">
        <w:rPr>
          <w:bCs/>
          <w:iCs/>
          <w:szCs w:val="28"/>
          <w:lang w:val="uk-UA"/>
        </w:rPr>
        <w:t>М’язи, що виконують внутрішнє обертання плеча, включають підлопатковий м’яз.</w:t>
      </w:r>
    </w:p>
    <w:p w14:paraId="64C8A466" w14:textId="77777777" w:rsidR="00E14D8E" w:rsidRPr="00E14D8E" w:rsidRDefault="00E14D8E" w:rsidP="00E14D8E">
      <w:pPr>
        <w:numPr>
          <w:ilvl w:val="0"/>
          <w:numId w:val="30"/>
        </w:numPr>
        <w:tabs>
          <w:tab w:val="left" w:pos="0"/>
        </w:tabs>
        <w:jc w:val="both"/>
        <w:rPr>
          <w:bCs/>
          <w:iCs/>
          <w:szCs w:val="28"/>
          <w:lang w:val="uk-UA"/>
        </w:rPr>
      </w:pPr>
      <w:r w:rsidRPr="00E14D8E">
        <w:rPr>
          <w:bCs/>
          <w:iCs/>
          <w:szCs w:val="28"/>
          <w:lang w:val="uk-UA"/>
        </w:rPr>
        <w:t xml:space="preserve">М’язи, що виконують зовнішнє обертання плеча, включають </w:t>
      </w:r>
      <w:proofErr w:type="spellStart"/>
      <w:r w:rsidRPr="00E14D8E">
        <w:rPr>
          <w:bCs/>
          <w:iCs/>
          <w:szCs w:val="28"/>
          <w:lang w:val="uk-UA"/>
        </w:rPr>
        <w:t>підостьовий</w:t>
      </w:r>
      <w:proofErr w:type="spellEnd"/>
      <w:r w:rsidRPr="00E14D8E">
        <w:rPr>
          <w:bCs/>
          <w:iCs/>
          <w:szCs w:val="28"/>
          <w:lang w:val="uk-UA"/>
        </w:rPr>
        <w:t xml:space="preserve"> і малий круглий м’язи.</w:t>
      </w:r>
    </w:p>
    <w:p w14:paraId="0057DB3D"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 xml:space="preserve">4.6. Підіймачі та </w:t>
      </w:r>
      <w:proofErr w:type="spellStart"/>
      <w:r w:rsidRPr="00E14D8E">
        <w:rPr>
          <w:bCs/>
          <w:iCs/>
          <w:szCs w:val="28"/>
          <w:lang w:val="uk-UA"/>
        </w:rPr>
        <w:t>опускачі</w:t>
      </w:r>
      <w:proofErr w:type="spellEnd"/>
      <w:r w:rsidRPr="00E14D8E">
        <w:rPr>
          <w:bCs/>
          <w:iCs/>
          <w:szCs w:val="28"/>
          <w:lang w:val="uk-UA"/>
        </w:rPr>
        <w:t xml:space="preserve">. Підіймачі піднімають певну частину тіла, а </w:t>
      </w:r>
      <w:proofErr w:type="spellStart"/>
      <w:r w:rsidRPr="00E14D8E">
        <w:rPr>
          <w:bCs/>
          <w:iCs/>
          <w:szCs w:val="28"/>
          <w:lang w:val="uk-UA"/>
        </w:rPr>
        <w:t>опускачі</w:t>
      </w:r>
      <w:proofErr w:type="spellEnd"/>
      <w:r w:rsidRPr="00E14D8E">
        <w:rPr>
          <w:bCs/>
          <w:iCs/>
          <w:szCs w:val="28"/>
          <w:lang w:val="uk-UA"/>
        </w:rPr>
        <w:t xml:space="preserve"> опускають її.</w:t>
      </w:r>
    </w:p>
    <w:p w14:paraId="45826224"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верхня частина трапецієподібного м’яза бере участь у підніманні лопатки, а нижня частина — у її опусканні та обертанні разом з іншими м’язами.</w:t>
      </w:r>
    </w:p>
    <w:p w14:paraId="35FBD4A6"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4.7. Сфінктери та розширювачі. Сфінктери звужують або закривають отвори, а розширювачі збільшують їхній діаметр. Приклад сфінктера — коловий м’яз рота.</w:t>
      </w:r>
    </w:p>
    <w:p w14:paraId="1919B6CE"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4.8. Стабілізатори. Допомагають утримувати певну частину тіла в необхідному положенні та контролювати рухи в суглобах.</w:t>
      </w:r>
    </w:p>
    <w:p w14:paraId="0A86AFCA"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м’язи-стабілізатори лопатки забезпечують належне положення лопатки під час піднімання руки. Глибокі м’язи тулуба беруть участь у стабілізації хребта під час ходьби, бігу та силових вправ.</w:t>
      </w:r>
    </w:p>
    <w:p w14:paraId="203AD8DD" w14:textId="77777777" w:rsidR="00E14D8E" w:rsidRDefault="00E14D8E" w:rsidP="00E14D8E">
      <w:pPr>
        <w:tabs>
          <w:tab w:val="left" w:pos="0"/>
        </w:tabs>
        <w:ind w:firstLine="709"/>
        <w:jc w:val="both"/>
        <w:rPr>
          <w:bCs/>
          <w:iCs/>
          <w:szCs w:val="28"/>
          <w:lang w:val="uk-UA"/>
        </w:rPr>
      </w:pPr>
    </w:p>
    <w:p w14:paraId="6C129FA3" w14:textId="47AF040A" w:rsidR="00E14D8E" w:rsidRPr="00E14D8E" w:rsidRDefault="00E14D8E" w:rsidP="00E14D8E">
      <w:pPr>
        <w:tabs>
          <w:tab w:val="left" w:pos="0"/>
        </w:tabs>
        <w:ind w:firstLine="709"/>
        <w:jc w:val="center"/>
        <w:rPr>
          <w:b/>
          <w:iCs/>
          <w:szCs w:val="28"/>
          <w:lang w:val="uk-UA"/>
        </w:rPr>
      </w:pPr>
      <w:r w:rsidRPr="00E14D8E">
        <w:rPr>
          <w:b/>
          <w:iCs/>
          <w:szCs w:val="28"/>
          <w:lang w:val="uk-UA"/>
        </w:rPr>
        <w:t>Роль м’язів у спільному виконанні рухів</w:t>
      </w:r>
    </w:p>
    <w:p w14:paraId="21832674"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Під час руху м’язи працюють не ізольовано, а взаємодіють між собою.</w:t>
      </w:r>
    </w:p>
    <w:p w14:paraId="3F66FBE5" w14:textId="77777777" w:rsidR="00E14D8E" w:rsidRPr="00E14D8E" w:rsidRDefault="00E14D8E" w:rsidP="00E14D8E">
      <w:pPr>
        <w:numPr>
          <w:ilvl w:val="0"/>
          <w:numId w:val="31"/>
        </w:numPr>
        <w:tabs>
          <w:tab w:val="left" w:pos="0"/>
        </w:tabs>
        <w:jc w:val="both"/>
        <w:rPr>
          <w:bCs/>
          <w:iCs/>
          <w:szCs w:val="28"/>
          <w:lang w:val="uk-UA"/>
        </w:rPr>
      </w:pPr>
      <w:r w:rsidRPr="00E14D8E">
        <w:rPr>
          <w:bCs/>
          <w:iCs/>
          <w:szCs w:val="28"/>
          <w:lang w:val="uk-UA"/>
        </w:rPr>
        <w:t>Агоніст — м’яз, який створює основний рух у певній ситуації.</w:t>
      </w:r>
    </w:p>
    <w:p w14:paraId="6CDA4C2B" w14:textId="77777777" w:rsidR="00E14D8E" w:rsidRPr="00E14D8E" w:rsidRDefault="00E14D8E" w:rsidP="00E14D8E">
      <w:pPr>
        <w:numPr>
          <w:ilvl w:val="0"/>
          <w:numId w:val="31"/>
        </w:numPr>
        <w:tabs>
          <w:tab w:val="left" w:pos="0"/>
        </w:tabs>
        <w:jc w:val="both"/>
        <w:rPr>
          <w:bCs/>
          <w:iCs/>
          <w:szCs w:val="28"/>
          <w:lang w:val="uk-UA"/>
        </w:rPr>
      </w:pPr>
      <w:r w:rsidRPr="00E14D8E">
        <w:rPr>
          <w:bCs/>
          <w:iCs/>
          <w:szCs w:val="28"/>
          <w:lang w:val="uk-UA"/>
        </w:rPr>
        <w:t>Антагоніст — м’яз, який виконує протилежний рух і може контролювати швидкість руху.</w:t>
      </w:r>
    </w:p>
    <w:p w14:paraId="0DA8EE82" w14:textId="77777777" w:rsidR="00E14D8E" w:rsidRPr="00E14D8E" w:rsidRDefault="00E14D8E" w:rsidP="00E14D8E">
      <w:pPr>
        <w:numPr>
          <w:ilvl w:val="0"/>
          <w:numId w:val="31"/>
        </w:numPr>
        <w:tabs>
          <w:tab w:val="left" w:pos="0"/>
        </w:tabs>
        <w:jc w:val="both"/>
        <w:rPr>
          <w:bCs/>
          <w:iCs/>
          <w:szCs w:val="28"/>
          <w:lang w:val="uk-UA"/>
        </w:rPr>
      </w:pPr>
      <w:r w:rsidRPr="00E14D8E">
        <w:rPr>
          <w:bCs/>
          <w:iCs/>
          <w:szCs w:val="28"/>
          <w:lang w:val="uk-UA"/>
        </w:rPr>
        <w:t>Синергісти — м’язи, які допомагають агоністу виконувати рух.</w:t>
      </w:r>
    </w:p>
    <w:p w14:paraId="24D29F76" w14:textId="77777777" w:rsidR="00E14D8E" w:rsidRPr="00E14D8E" w:rsidRDefault="00E14D8E" w:rsidP="00E14D8E">
      <w:pPr>
        <w:numPr>
          <w:ilvl w:val="0"/>
          <w:numId w:val="31"/>
        </w:numPr>
        <w:tabs>
          <w:tab w:val="left" w:pos="0"/>
        </w:tabs>
        <w:jc w:val="both"/>
        <w:rPr>
          <w:bCs/>
          <w:iCs/>
          <w:szCs w:val="28"/>
          <w:lang w:val="uk-UA"/>
        </w:rPr>
      </w:pPr>
      <w:r w:rsidRPr="00E14D8E">
        <w:rPr>
          <w:bCs/>
          <w:iCs/>
          <w:szCs w:val="28"/>
          <w:lang w:val="uk-UA"/>
        </w:rPr>
        <w:t>Фіксатори — м’язи, які стабілізують певну частину тіла або місце прикріплення іншого м’яза.</w:t>
      </w:r>
    </w:p>
    <w:p w14:paraId="3F3C281E"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 xml:space="preserve">Наприклад, під час згинання передпліччя в ліктьовому суглобі двоголовий м’яз плеча може бути одним з основних агоністів, триголовий м’яз плеча — антагоністом, а плечовий м’яз — </w:t>
      </w:r>
      <w:proofErr w:type="spellStart"/>
      <w:r w:rsidRPr="00E14D8E">
        <w:rPr>
          <w:bCs/>
          <w:iCs/>
          <w:szCs w:val="28"/>
          <w:lang w:val="uk-UA"/>
        </w:rPr>
        <w:t>синергістом</w:t>
      </w:r>
      <w:proofErr w:type="spellEnd"/>
      <w:r w:rsidRPr="00E14D8E">
        <w:rPr>
          <w:bCs/>
          <w:iCs/>
          <w:szCs w:val="28"/>
          <w:lang w:val="uk-UA"/>
        </w:rPr>
        <w:t>. Конкретний розподіл ролей залежить від характеру руху та положення кінцівки.</w:t>
      </w:r>
    </w:p>
    <w:p w14:paraId="31C81542" w14:textId="77777777" w:rsidR="00E14D8E" w:rsidRDefault="00E14D8E" w:rsidP="00E14D8E">
      <w:pPr>
        <w:tabs>
          <w:tab w:val="left" w:pos="0"/>
        </w:tabs>
        <w:ind w:firstLine="709"/>
        <w:jc w:val="both"/>
        <w:rPr>
          <w:bCs/>
          <w:iCs/>
          <w:szCs w:val="28"/>
          <w:lang w:val="uk-UA"/>
        </w:rPr>
      </w:pPr>
    </w:p>
    <w:p w14:paraId="01DBCDDC" w14:textId="32D3FA73" w:rsidR="00E14D8E" w:rsidRPr="00E14D8E" w:rsidRDefault="00AD6002" w:rsidP="00E14D8E">
      <w:pPr>
        <w:tabs>
          <w:tab w:val="left" w:pos="0"/>
        </w:tabs>
        <w:ind w:firstLine="709"/>
        <w:jc w:val="center"/>
        <w:rPr>
          <w:b/>
          <w:iCs/>
          <w:szCs w:val="28"/>
          <w:lang w:val="uk-UA"/>
        </w:rPr>
      </w:pPr>
      <w:r>
        <w:rPr>
          <w:b/>
          <w:iCs/>
          <w:szCs w:val="28"/>
          <w:lang w:val="uk-UA"/>
        </w:rPr>
        <w:t>6</w:t>
      </w:r>
      <w:r w:rsidR="00E14D8E" w:rsidRPr="00E14D8E">
        <w:rPr>
          <w:b/>
          <w:iCs/>
          <w:szCs w:val="28"/>
          <w:lang w:val="uk-UA"/>
        </w:rPr>
        <w:t>. Класифікація м’язів за розташуванням</w:t>
      </w:r>
    </w:p>
    <w:p w14:paraId="687524EC"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За глибиною розташування та відношенням до анатомічних орієнтирів виділяють такі групи.</w:t>
      </w:r>
    </w:p>
    <w:p w14:paraId="71164DD2"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5.1. Поверхневі м’язи. Розташовані ближче до шкіри, часто добре помітні під час скорочення або в людей із розвиненою мускулатурою.</w:t>
      </w:r>
    </w:p>
    <w:p w14:paraId="7FB46B32"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Приклади — двоголовий м’яз плеча, великий грудний м’яз.</w:t>
      </w:r>
    </w:p>
    <w:p w14:paraId="47814B62"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5.2. Глибокі м’язи. Розташовані під поверхневими м’язами, часто беруть участь у точному контролі рухів і стабілізації суглобів.</w:t>
      </w:r>
    </w:p>
    <w:p w14:paraId="4635CFEF"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 xml:space="preserve">Приклади — глибокі м’язи спини, </w:t>
      </w:r>
      <w:proofErr w:type="spellStart"/>
      <w:r w:rsidRPr="00E14D8E">
        <w:rPr>
          <w:bCs/>
          <w:iCs/>
          <w:szCs w:val="28"/>
          <w:lang w:val="uk-UA"/>
        </w:rPr>
        <w:t>підостьовий</w:t>
      </w:r>
      <w:proofErr w:type="spellEnd"/>
      <w:r w:rsidRPr="00E14D8E">
        <w:rPr>
          <w:bCs/>
          <w:iCs/>
          <w:szCs w:val="28"/>
          <w:lang w:val="uk-UA"/>
        </w:rPr>
        <w:t xml:space="preserve"> м’яз, який розташований на задній поверхні лопатки під іншими структурами плечового </w:t>
      </w:r>
      <w:proofErr w:type="spellStart"/>
      <w:r w:rsidRPr="00E14D8E">
        <w:rPr>
          <w:bCs/>
          <w:iCs/>
          <w:szCs w:val="28"/>
          <w:lang w:val="uk-UA"/>
        </w:rPr>
        <w:t>пояса</w:t>
      </w:r>
      <w:proofErr w:type="spellEnd"/>
      <w:r w:rsidRPr="00E14D8E">
        <w:rPr>
          <w:bCs/>
          <w:iCs/>
          <w:szCs w:val="28"/>
          <w:lang w:val="uk-UA"/>
        </w:rPr>
        <w:t>.</w:t>
      </w:r>
    </w:p>
    <w:p w14:paraId="1976DBCB" w14:textId="77777777" w:rsidR="00E14D8E" w:rsidRPr="00E14D8E" w:rsidRDefault="00E14D8E" w:rsidP="00E14D8E">
      <w:pPr>
        <w:tabs>
          <w:tab w:val="left" w:pos="0"/>
        </w:tabs>
        <w:ind w:firstLine="709"/>
        <w:jc w:val="both"/>
        <w:rPr>
          <w:bCs/>
          <w:iCs/>
          <w:szCs w:val="28"/>
          <w:lang w:val="uk-UA"/>
        </w:rPr>
      </w:pPr>
      <w:r w:rsidRPr="00E14D8E">
        <w:rPr>
          <w:bCs/>
          <w:iCs/>
          <w:szCs w:val="28"/>
          <w:lang w:val="uk-UA"/>
        </w:rPr>
        <w:lastRenderedPageBreak/>
        <w:t>Водночас не всі глибокі м’язи виконують виключно стабілізаційну функцію: багато з них також забезпечують активні рухи.</w:t>
      </w:r>
    </w:p>
    <w:p w14:paraId="7FDAB7A9"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5.3. Медіальні м’язи. Розташовані ближче до серединної площини тіла.</w:t>
      </w:r>
    </w:p>
    <w:p w14:paraId="04C4C216"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 xml:space="preserve">Приклад — довгий привідний м’яз стегна, який розташований на </w:t>
      </w:r>
      <w:proofErr w:type="spellStart"/>
      <w:r w:rsidRPr="00E14D8E">
        <w:rPr>
          <w:bCs/>
          <w:iCs/>
          <w:szCs w:val="28"/>
          <w:lang w:val="uk-UA"/>
        </w:rPr>
        <w:t>присередній</w:t>
      </w:r>
      <w:proofErr w:type="spellEnd"/>
      <w:r w:rsidRPr="00E14D8E">
        <w:rPr>
          <w:bCs/>
          <w:iCs/>
          <w:szCs w:val="28"/>
          <w:lang w:val="uk-UA"/>
        </w:rPr>
        <w:t xml:space="preserve"> поверхні стегна.</w:t>
      </w:r>
    </w:p>
    <w:p w14:paraId="0B568ADB"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5.4. Латеральні м’язи. Розташовані ближче до бічної поверхні тіла.</w:t>
      </w:r>
    </w:p>
    <w:p w14:paraId="1219A444"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Приклад — середній сідничний м’яз, який лежить на бічній поверхні таза.</w:t>
      </w:r>
    </w:p>
    <w:p w14:paraId="7CBF7AB9"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5.5. Передні та задні м’язи. Визначають за розташуванням на передній або задній поверхні певної ділянки тіла.</w:t>
      </w:r>
    </w:p>
    <w:p w14:paraId="58D409FC"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 xml:space="preserve">Приклади — передня група м’язів стегна, до якої належить чотириголовий м’яз стегна, і задня група м’язів стегна, до якої належать двоголовий м’яз стегна, </w:t>
      </w:r>
      <w:proofErr w:type="spellStart"/>
      <w:r w:rsidRPr="00E14D8E">
        <w:rPr>
          <w:bCs/>
          <w:iCs/>
          <w:szCs w:val="28"/>
          <w:lang w:val="uk-UA"/>
        </w:rPr>
        <w:t>напівсухожилковий</w:t>
      </w:r>
      <w:proofErr w:type="spellEnd"/>
      <w:r w:rsidRPr="00E14D8E">
        <w:rPr>
          <w:bCs/>
          <w:iCs/>
          <w:szCs w:val="28"/>
          <w:lang w:val="uk-UA"/>
        </w:rPr>
        <w:t xml:space="preserve"> і </w:t>
      </w:r>
      <w:proofErr w:type="spellStart"/>
      <w:r w:rsidRPr="00E14D8E">
        <w:rPr>
          <w:bCs/>
          <w:iCs/>
          <w:szCs w:val="28"/>
          <w:lang w:val="uk-UA"/>
        </w:rPr>
        <w:t>напівперетинчастий</w:t>
      </w:r>
      <w:proofErr w:type="spellEnd"/>
      <w:r w:rsidRPr="00E14D8E">
        <w:rPr>
          <w:bCs/>
          <w:iCs/>
          <w:szCs w:val="28"/>
          <w:lang w:val="uk-UA"/>
        </w:rPr>
        <w:t xml:space="preserve"> м’язи.</w:t>
      </w:r>
    </w:p>
    <w:p w14:paraId="598FEF46" w14:textId="77777777" w:rsidR="00E14D8E" w:rsidRPr="00E14D8E" w:rsidRDefault="00E14D8E" w:rsidP="00E14D8E">
      <w:pPr>
        <w:tabs>
          <w:tab w:val="left" w:pos="0"/>
        </w:tabs>
        <w:ind w:firstLine="709"/>
        <w:jc w:val="both"/>
        <w:rPr>
          <w:bCs/>
          <w:iCs/>
          <w:szCs w:val="28"/>
          <w:lang w:val="uk-UA"/>
        </w:rPr>
      </w:pPr>
      <w:r w:rsidRPr="00E14D8E">
        <w:rPr>
          <w:bCs/>
          <w:iCs/>
          <w:szCs w:val="28"/>
          <w:lang w:val="uk-UA"/>
        </w:rPr>
        <w:t>5.6. Проксимальні та дистальні м’язи. Ці терміни використовують для опису розташування відносно тулуба або місця прикріплення кінцівки. Проксимальні структури розташовані ближче до тулуба, дистальні — далі від нього. Ці поняття частіше застосовують до частин кінцівок і їхніх анатомічних структур, а не як основну класифікацію м’язів.</w:t>
      </w:r>
    </w:p>
    <w:p w14:paraId="17A7685A" w14:textId="77777777" w:rsidR="00FC6FA1" w:rsidRDefault="00FC6FA1" w:rsidP="00F47FDD">
      <w:pPr>
        <w:tabs>
          <w:tab w:val="left" w:pos="0"/>
        </w:tabs>
        <w:rPr>
          <w:b/>
          <w:i/>
          <w:szCs w:val="28"/>
          <w:lang w:val="uk-UA"/>
        </w:rPr>
      </w:pPr>
    </w:p>
    <w:p w14:paraId="3B9DB160" w14:textId="1D319590" w:rsidR="00AD6002" w:rsidRPr="00AD6002" w:rsidRDefault="00D04884" w:rsidP="00AD6002">
      <w:pPr>
        <w:pStyle w:val="a3"/>
        <w:numPr>
          <w:ilvl w:val="1"/>
          <w:numId w:val="29"/>
        </w:numPr>
        <w:tabs>
          <w:tab w:val="left" w:pos="0"/>
        </w:tabs>
        <w:ind w:left="357" w:hanging="357"/>
        <w:jc w:val="center"/>
        <w:rPr>
          <w:b/>
          <w:iCs/>
          <w:szCs w:val="28"/>
          <w:lang w:val="uk-UA"/>
        </w:rPr>
      </w:pPr>
      <w:r w:rsidRPr="00AD6002">
        <w:rPr>
          <w:b/>
          <w:iCs/>
          <w:szCs w:val="28"/>
          <w:lang w:val="uk-UA"/>
        </w:rPr>
        <w:t>Допоміжні</w:t>
      </w:r>
      <w:r w:rsidR="0089758C" w:rsidRPr="00AD6002">
        <w:rPr>
          <w:b/>
          <w:iCs/>
          <w:szCs w:val="28"/>
          <w:lang w:val="uk-UA"/>
        </w:rPr>
        <w:t xml:space="preserve"> апарат</w:t>
      </w:r>
      <w:r w:rsidRPr="00AD6002">
        <w:rPr>
          <w:b/>
          <w:iCs/>
          <w:szCs w:val="28"/>
          <w:lang w:val="uk-UA"/>
        </w:rPr>
        <w:t>и</w:t>
      </w:r>
      <w:r w:rsidR="0089758C" w:rsidRPr="00AD6002">
        <w:rPr>
          <w:b/>
          <w:iCs/>
          <w:szCs w:val="28"/>
          <w:lang w:val="uk-UA"/>
        </w:rPr>
        <w:t xml:space="preserve"> м’язів</w:t>
      </w:r>
    </w:p>
    <w:p w14:paraId="2BAA7D34" w14:textId="77777777" w:rsidR="00AD6002" w:rsidRPr="00AD6002" w:rsidRDefault="00AD6002" w:rsidP="00AD6002">
      <w:pPr>
        <w:tabs>
          <w:tab w:val="left" w:pos="0"/>
        </w:tabs>
        <w:ind w:firstLine="709"/>
        <w:jc w:val="both"/>
        <w:rPr>
          <w:iCs/>
          <w:szCs w:val="28"/>
          <w:lang w:val="uk-UA"/>
        </w:rPr>
      </w:pPr>
      <w:r w:rsidRPr="00AD6002">
        <w:rPr>
          <w:iCs/>
          <w:szCs w:val="28"/>
          <w:lang w:val="uk-UA"/>
        </w:rPr>
        <w:t xml:space="preserve">М’язи працюють не ізольовано. Під час руху їхні волокна скорочуються, а сухожилки переміщуються відносно кісток, шкіри та сусідніх тканин. Щоб рух був плавним і не супроводжувався надмірним тертям, м’язи мають допоміжні структури. До них належать </w:t>
      </w:r>
      <w:r w:rsidRPr="00AD6002">
        <w:rPr>
          <w:b/>
          <w:bCs/>
          <w:iCs/>
          <w:szCs w:val="28"/>
          <w:lang w:val="uk-UA"/>
        </w:rPr>
        <w:t xml:space="preserve">фасції, слизові (синовіальні) сумки, синовіальні піхви та </w:t>
      </w:r>
      <w:proofErr w:type="spellStart"/>
      <w:r w:rsidRPr="00AD6002">
        <w:rPr>
          <w:b/>
          <w:bCs/>
          <w:iCs/>
          <w:szCs w:val="28"/>
          <w:lang w:val="uk-UA"/>
        </w:rPr>
        <w:t>сесамоподібні</w:t>
      </w:r>
      <w:proofErr w:type="spellEnd"/>
      <w:r w:rsidRPr="00AD6002">
        <w:rPr>
          <w:b/>
          <w:bCs/>
          <w:iCs/>
          <w:szCs w:val="28"/>
          <w:lang w:val="uk-UA"/>
        </w:rPr>
        <w:t xml:space="preserve"> кістки</w:t>
      </w:r>
      <w:r w:rsidRPr="00AD6002">
        <w:rPr>
          <w:iCs/>
          <w:szCs w:val="28"/>
          <w:lang w:val="uk-UA"/>
        </w:rPr>
        <w:t>.</w:t>
      </w:r>
    </w:p>
    <w:p w14:paraId="4691F8C0" w14:textId="77777777" w:rsidR="00AD6002" w:rsidRPr="00AD6002" w:rsidRDefault="00AD6002" w:rsidP="00AD6002">
      <w:pPr>
        <w:tabs>
          <w:tab w:val="left" w:pos="0"/>
        </w:tabs>
        <w:ind w:firstLine="709"/>
        <w:jc w:val="both"/>
        <w:rPr>
          <w:iCs/>
          <w:szCs w:val="28"/>
          <w:lang w:val="uk-UA"/>
        </w:rPr>
      </w:pPr>
      <w:r w:rsidRPr="00AD6002">
        <w:rPr>
          <w:iCs/>
          <w:szCs w:val="28"/>
          <w:lang w:val="uk-UA"/>
        </w:rPr>
        <w:t>Ці структури не створюють скорочення, як м’язові волокна, але допомагають передавати м’язове зусилля, підтримують сухожилки, розмежовують м’язи та зменшують механічне навантаження під час руху.</w:t>
      </w:r>
    </w:p>
    <w:p w14:paraId="5B259250" w14:textId="77777777" w:rsidR="00AD6002" w:rsidRPr="00AD6002" w:rsidRDefault="00AD6002" w:rsidP="00AD6002">
      <w:pPr>
        <w:tabs>
          <w:tab w:val="left" w:pos="0"/>
        </w:tabs>
        <w:ind w:firstLine="709"/>
        <w:jc w:val="both"/>
        <w:rPr>
          <w:iCs/>
          <w:szCs w:val="28"/>
          <w:lang w:val="uk-UA"/>
        </w:rPr>
      </w:pPr>
      <w:r w:rsidRPr="00AD6002">
        <w:rPr>
          <w:b/>
          <w:bCs/>
          <w:iCs/>
          <w:szCs w:val="28"/>
          <w:lang w:val="uk-UA"/>
        </w:rPr>
        <w:t>Фасції</w:t>
      </w:r>
      <w:r w:rsidRPr="00AD6002">
        <w:rPr>
          <w:iCs/>
          <w:szCs w:val="28"/>
          <w:lang w:val="uk-UA"/>
        </w:rPr>
        <w:t xml:space="preserve"> — це сполучнотканинні оболонки й пластинки, які оточують, підтримують і розділяють м’язи та інші структури тіла. Вони утворені пухкою або щільною волокнистою сполучною тканиною. Фасції можуть формувати оболонки навколо окремих м’язів і груп м’язів, а також супроводжувати судини й нерви.</w:t>
      </w:r>
    </w:p>
    <w:p w14:paraId="4B6ADF7A" w14:textId="77777777" w:rsidR="00AD6002" w:rsidRPr="00AD6002" w:rsidRDefault="00AD6002" w:rsidP="00AD6002">
      <w:pPr>
        <w:tabs>
          <w:tab w:val="left" w:pos="0"/>
        </w:tabs>
        <w:ind w:firstLine="709"/>
        <w:jc w:val="both"/>
        <w:rPr>
          <w:iCs/>
          <w:szCs w:val="28"/>
          <w:lang w:val="uk-UA"/>
        </w:rPr>
      </w:pPr>
      <w:r w:rsidRPr="00AD6002">
        <w:rPr>
          <w:iCs/>
          <w:szCs w:val="28"/>
          <w:lang w:val="uk-UA"/>
        </w:rPr>
        <w:t xml:space="preserve">Умовно розрізняють поверхневу та глибоку фасції. </w:t>
      </w:r>
      <w:r w:rsidRPr="00AD6002">
        <w:rPr>
          <w:b/>
          <w:bCs/>
          <w:iCs/>
          <w:szCs w:val="28"/>
          <w:lang w:val="uk-UA"/>
        </w:rPr>
        <w:t>Поверхнева фасція</w:t>
      </w:r>
      <w:r w:rsidRPr="00AD6002">
        <w:rPr>
          <w:iCs/>
          <w:szCs w:val="28"/>
          <w:lang w:val="uk-UA"/>
        </w:rPr>
        <w:t xml:space="preserve"> лежить під шкірою і містить пухку сполучну та жирову тканину. </w:t>
      </w:r>
      <w:r w:rsidRPr="00AD6002">
        <w:rPr>
          <w:b/>
          <w:bCs/>
          <w:iCs/>
          <w:szCs w:val="28"/>
          <w:lang w:val="uk-UA"/>
        </w:rPr>
        <w:t>Глибока фасція</w:t>
      </w:r>
      <w:r w:rsidRPr="00AD6002">
        <w:rPr>
          <w:iCs/>
          <w:szCs w:val="28"/>
          <w:lang w:val="uk-UA"/>
        </w:rPr>
        <w:t xml:space="preserve"> щільніша: вона оточує м’язи, формує </w:t>
      </w:r>
      <w:proofErr w:type="spellStart"/>
      <w:r w:rsidRPr="00AD6002">
        <w:rPr>
          <w:iCs/>
          <w:szCs w:val="28"/>
          <w:lang w:val="uk-UA"/>
        </w:rPr>
        <w:t>міжм’язові</w:t>
      </w:r>
      <w:proofErr w:type="spellEnd"/>
      <w:r w:rsidRPr="00AD6002">
        <w:rPr>
          <w:iCs/>
          <w:szCs w:val="28"/>
          <w:lang w:val="uk-UA"/>
        </w:rPr>
        <w:t xml:space="preserve"> перегородки й може поділяти ділянку тіла на окремі м’язові простори — </w:t>
      </w:r>
      <w:proofErr w:type="spellStart"/>
      <w:r w:rsidRPr="00AD6002">
        <w:rPr>
          <w:iCs/>
          <w:szCs w:val="28"/>
          <w:lang w:val="uk-UA"/>
        </w:rPr>
        <w:t>компартменти</w:t>
      </w:r>
      <w:proofErr w:type="spellEnd"/>
      <w:r w:rsidRPr="00AD6002">
        <w:rPr>
          <w:iCs/>
          <w:szCs w:val="28"/>
          <w:lang w:val="uk-UA"/>
        </w:rPr>
        <w:t xml:space="preserve">. Наприклад, у гомілці глибока фасція розмежовує передню, бічну та задню групи м’язів. </w:t>
      </w:r>
    </w:p>
    <w:p w14:paraId="5E0C320C" w14:textId="77777777" w:rsidR="00AD6002" w:rsidRPr="00AD6002" w:rsidRDefault="00AD6002" w:rsidP="00AD6002">
      <w:pPr>
        <w:tabs>
          <w:tab w:val="left" w:pos="0"/>
        </w:tabs>
        <w:ind w:firstLine="709"/>
        <w:jc w:val="both"/>
        <w:rPr>
          <w:iCs/>
          <w:szCs w:val="28"/>
          <w:lang w:val="uk-UA"/>
        </w:rPr>
      </w:pPr>
      <w:r w:rsidRPr="00AD6002">
        <w:rPr>
          <w:iCs/>
          <w:szCs w:val="28"/>
          <w:lang w:val="uk-UA"/>
        </w:rPr>
        <w:t xml:space="preserve">Важливо не плутати фасції з оболонками, які містяться всередині самого м’яза: </w:t>
      </w:r>
      <w:proofErr w:type="spellStart"/>
      <w:r w:rsidRPr="00AD6002">
        <w:rPr>
          <w:b/>
          <w:bCs/>
          <w:iCs/>
          <w:szCs w:val="28"/>
          <w:lang w:val="uk-UA"/>
        </w:rPr>
        <w:t>ендомізій</w:t>
      </w:r>
      <w:proofErr w:type="spellEnd"/>
      <w:r w:rsidRPr="00AD6002">
        <w:rPr>
          <w:iCs/>
          <w:szCs w:val="28"/>
          <w:lang w:val="uk-UA"/>
        </w:rPr>
        <w:t xml:space="preserve"> оточує окреме м’язове волокно, </w:t>
      </w:r>
      <w:proofErr w:type="spellStart"/>
      <w:r w:rsidRPr="00AD6002">
        <w:rPr>
          <w:b/>
          <w:bCs/>
          <w:iCs/>
          <w:szCs w:val="28"/>
          <w:lang w:val="uk-UA"/>
        </w:rPr>
        <w:t>перимізій</w:t>
      </w:r>
      <w:proofErr w:type="spellEnd"/>
      <w:r w:rsidRPr="00AD6002">
        <w:rPr>
          <w:iCs/>
          <w:szCs w:val="28"/>
          <w:lang w:val="uk-UA"/>
        </w:rPr>
        <w:t xml:space="preserve"> — пучок волокон, а </w:t>
      </w:r>
      <w:proofErr w:type="spellStart"/>
      <w:r w:rsidRPr="00AD6002">
        <w:rPr>
          <w:b/>
          <w:bCs/>
          <w:iCs/>
          <w:szCs w:val="28"/>
          <w:lang w:val="uk-UA"/>
        </w:rPr>
        <w:t>епімізій</w:t>
      </w:r>
      <w:proofErr w:type="spellEnd"/>
      <w:r w:rsidRPr="00AD6002">
        <w:rPr>
          <w:iCs/>
          <w:szCs w:val="28"/>
          <w:lang w:val="uk-UA"/>
        </w:rPr>
        <w:t xml:space="preserve"> — м’яз загалом. Фасція може продовжуватися в сухожилок або з’єднуватися з іншими сполучнотканинними структурами, утворюючи єдину систему передачі зусилля.</w:t>
      </w:r>
    </w:p>
    <w:p w14:paraId="14E8D153" w14:textId="77777777" w:rsidR="00AD6002" w:rsidRPr="00AD6002" w:rsidRDefault="00AD6002" w:rsidP="00AD6002">
      <w:pPr>
        <w:tabs>
          <w:tab w:val="left" w:pos="0"/>
        </w:tabs>
        <w:ind w:firstLine="709"/>
        <w:jc w:val="both"/>
        <w:rPr>
          <w:iCs/>
          <w:szCs w:val="28"/>
          <w:lang w:val="uk-UA"/>
        </w:rPr>
      </w:pPr>
      <w:r w:rsidRPr="00AD6002">
        <w:rPr>
          <w:iCs/>
          <w:szCs w:val="28"/>
          <w:lang w:val="uk-UA"/>
        </w:rPr>
        <w:t>Основні функції фасцій:</w:t>
      </w:r>
    </w:p>
    <w:p w14:paraId="42B32442" w14:textId="77777777" w:rsidR="00AD6002" w:rsidRPr="00AD6002" w:rsidRDefault="00AD6002" w:rsidP="00AD6002">
      <w:pPr>
        <w:numPr>
          <w:ilvl w:val="0"/>
          <w:numId w:val="32"/>
        </w:numPr>
        <w:tabs>
          <w:tab w:val="left" w:pos="0"/>
        </w:tabs>
        <w:ind w:left="0" w:firstLine="709"/>
        <w:jc w:val="both"/>
        <w:rPr>
          <w:iCs/>
          <w:szCs w:val="28"/>
          <w:lang w:val="uk-UA"/>
        </w:rPr>
      </w:pPr>
      <w:r w:rsidRPr="00AD6002">
        <w:rPr>
          <w:iCs/>
          <w:szCs w:val="28"/>
          <w:lang w:val="uk-UA"/>
        </w:rPr>
        <w:lastRenderedPageBreak/>
        <w:t>розмежувальна — відокремлюють м’язи та їхні групи, створюючи умови для узгодженої роботи;</w:t>
      </w:r>
    </w:p>
    <w:p w14:paraId="6D82E046" w14:textId="77777777" w:rsidR="00AD6002" w:rsidRPr="00AD6002" w:rsidRDefault="00AD6002" w:rsidP="00AD6002">
      <w:pPr>
        <w:numPr>
          <w:ilvl w:val="0"/>
          <w:numId w:val="32"/>
        </w:numPr>
        <w:tabs>
          <w:tab w:val="left" w:pos="0"/>
        </w:tabs>
        <w:ind w:left="0" w:firstLine="709"/>
        <w:jc w:val="both"/>
        <w:rPr>
          <w:iCs/>
          <w:szCs w:val="28"/>
          <w:lang w:val="uk-UA"/>
        </w:rPr>
      </w:pPr>
      <w:r w:rsidRPr="00AD6002">
        <w:rPr>
          <w:iCs/>
          <w:szCs w:val="28"/>
          <w:lang w:val="uk-UA"/>
        </w:rPr>
        <w:t>опорна — підтримують м’язи, судини й нерви, допомагають утримувати їхнє взаємне положення;</w:t>
      </w:r>
    </w:p>
    <w:p w14:paraId="50E2D7A3" w14:textId="77777777" w:rsidR="00AD6002" w:rsidRPr="00AD6002" w:rsidRDefault="00AD6002" w:rsidP="00AD6002">
      <w:pPr>
        <w:numPr>
          <w:ilvl w:val="0"/>
          <w:numId w:val="32"/>
        </w:numPr>
        <w:tabs>
          <w:tab w:val="left" w:pos="0"/>
        </w:tabs>
        <w:ind w:left="0" w:firstLine="709"/>
        <w:jc w:val="both"/>
        <w:rPr>
          <w:iCs/>
          <w:szCs w:val="28"/>
          <w:lang w:val="uk-UA"/>
        </w:rPr>
      </w:pPr>
      <w:r w:rsidRPr="00AD6002">
        <w:rPr>
          <w:iCs/>
          <w:szCs w:val="28"/>
          <w:lang w:val="uk-UA"/>
        </w:rPr>
        <w:t>захисна — створюють сполучнотканинний бар’єр навколо структур;</w:t>
      </w:r>
    </w:p>
    <w:p w14:paraId="29776BF2" w14:textId="77777777" w:rsidR="00AD6002" w:rsidRPr="00AD6002" w:rsidRDefault="00AD6002" w:rsidP="00AD6002">
      <w:pPr>
        <w:numPr>
          <w:ilvl w:val="0"/>
          <w:numId w:val="32"/>
        </w:numPr>
        <w:tabs>
          <w:tab w:val="left" w:pos="0"/>
        </w:tabs>
        <w:ind w:left="0" w:firstLine="709"/>
        <w:jc w:val="both"/>
        <w:rPr>
          <w:iCs/>
          <w:szCs w:val="28"/>
          <w:lang w:val="uk-UA"/>
        </w:rPr>
      </w:pPr>
      <w:r w:rsidRPr="00AD6002">
        <w:rPr>
          <w:iCs/>
          <w:szCs w:val="28"/>
          <w:lang w:val="uk-UA"/>
        </w:rPr>
        <w:t xml:space="preserve">трофічна — через </w:t>
      </w:r>
      <w:proofErr w:type="spellStart"/>
      <w:r w:rsidRPr="00AD6002">
        <w:rPr>
          <w:iCs/>
          <w:szCs w:val="28"/>
          <w:lang w:val="uk-UA"/>
        </w:rPr>
        <w:t>фасціальні</w:t>
      </w:r>
      <w:proofErr w:type="spellEnd"/>
      <w:r w:rsidRPr="00AD6002">
        <w:rPr>
          <w:iCs/>
          <w:szCs w:val="28"/>
          <w:lang w:val="uk-UA"/>
        </w:rPr>
        <w:t xml:space="preserve"> оболонки проходять судини й нерви, які забезпечують тканини кровопостачанням та іннервацією;</w:t>
      </w:r>
    </w:p>
    <w:p w14:paraId="6574F3AF" w14:textId="77777777" w:rsidR="00AD6002" w:rsidRPr="00AD6002" w:rsidRDefault="00AD6002" w:rsidP="00AD6002">
      <w:pPr>
        <w:numPr>
          <w:ilvl w:val="0"/>
          <w:numId w:val="32"/>
        </w:numPr>
        <w:tabs>
          <w:tab w:val="left" w:pos="0"/>
        </w:tabs>
        <w:ind w:left="0" w:firstLine="709"/>
        <w:jc w:val="both"/>
        <w:rPr>
          <w:iCs/>
          <w:szCs w:val="28"/>
          <w:lang w:val="uk-UA"/>
        </w:rPr>
      </w:pPr>
      <w:r w:rsidRPr="00AD6002">
        <w:rPr>
          <w:iCs/>
          <w:szCs w:val="28"/>
          <w:lang w:val="uk-UA"/>
        </w:rPr>
        <w:t>механічна — беруть участь у передачі й розподілі сил між м’язами та сусідніми тканинами.</w:t>
      </w:r>
    </w:p>
    <w:p w14:paraId="52B5796F" w14:textId="77777777" w:rsidR="00AD6002" w:rsidRPr="00AD6002" w:rsidRDefault="00AD6002" w:rsidP="00AD6002">
      <w:pPr>
        <w:tabs>
          <w:tab w:val="left" w:pos="0"/>
        </w:tabs>
        <w:ind w:firstLine="709"/>
        <w:jc w:val="both"/>
        <w:rPr>
          <w:iCs/>
          <w:szCs w:val="28"/>
          <w:lang w:val="uk-UA"/>
        </w:rPr>
      </w:pPr>
      <w:r w:rsidRPr="00AD6002">
        <w:rPr>
          <w:iCs/>
          <w:szCs w:val="28"/>
          <w:lang w:val="uk-UA"/>
        </w:rPr>
        <w:t xml:space="preserve">Фасція не просто «обгортає» м’яз. Вона також допомагає організувати його роботу в межах певної ділянки тіла. Водночас надмірне підвищення тиску всередині замкненого </w:t>
      </w:r>
      <w:proofErr w:type="spellStart"/>
      <w:r w:rsidRPr="00AD6002">
        <w:rPr>
          <w:iCs/>
          <w:szCs w:val="28"/>
          <w:lang w:val="uk-UA"/>
        </w:rPr>
        <w:t>фасціального</w:t>
      </w:r>
      <w:proofErr w:type="spellEnd"/>
      <w:r w:rsidRPr="00AD6002">
        <w:rPr>
          <w:iCs/>
          <w:szCs w:val="28"/>
          <w:lang w:val="uk-UA"/>
        </w:rPr>
        <w:t xml:space="preserve"> простору може порушити кровопостачання тканин — це лежить в основі </w:t>
      </w:r>
      <w:proofErr w:type="spellStart"/>
      <w:r w:rsidRPr="00AD6002">
        <w:rPr>
          <w:iCs/>
          <w:szCs w:val="28"/>
          <w:lang w:val="uk-UA"/>
        </w:rPr>
        <w:t>компартмент</w:t>
      </w:r>
      <w:proofErr w:type="spellEnd"/>
      <w:r w:rsidRPr="00AD6002">
        <w:rPr>
          <w:iCs/>
          <w:szCs w:val="28"/>
          <w:lang w:val="uk-UA"/>
        </w:rPr>
        <w:t xml:space="preserve">-синдрому. </w:t>
      </w:r>
    </w:p>
    <w:p w14:paraId="06EE0AD7" w14:textId="77777777" w:rsidR="00AD6002" w:rsidRPr="00AD6002" w:rsidRDefault="00AD6002" w:rsidP="00AD6002">
      <w:pPr>
        <w:tabs>
          <w:tab w:val="left" w:pos="0"/>
        </w:tabs>
        <w:ind w:firstLine="709"/>
        <w:jc w:val="both"/>
        <w:rPr>
          <w:iCs/>
          <w:szCs w:val="28"/>
          <w:lang w:val="uk-UA"/>
        </w:rPr>
      </w:pPr>
      <w:r w:rsidRPr="00AD6002">
        <w:rPr>
          <w:b/>
          <w:bCs/>
          <w:iCs/>
          <w:szCs w:val="28"/>
          <w:lang w:val="uk-UA"/>
        </w:rPr>
        <w:t>Слизові (синовіальні) сумки</w:t>
      </w:r>
      <w:r w:rsidRPr="00AD6002">
        <w:rPr>
          <w:iCs/>
          <w:szCs w:val="28"/>
          <w:lang w:val="uk-UA"/>
        </w:rPr>
        <w:t xml:space="preserve"> — це невеликі тонкостінні сполучнотканинні утворення, заповнені невеликою кількістю рідини. Вони розташовані там, де під час руху одна структура ковзає відносно іншої: наприклад, шкіра над кісткою, сухожилок біля кісткового виступу або м’яз над кісткою.</w:t>
      </w:r>
    </w:p>
    <w:p w14:paraId="7522839D" w14:textId="77777777" w:rsidR="00AD6002" w:rsidRPr="00AD6002" w:rsidRDefault="00AD6002" w:rsidP="00AD6002">
      <w:pPr>
        <w:tabs>
          <w:tab w:val="left" w:pos="0"/>
        </w:tabs>
        <w:ind w:firstLine="709"/>
        <w:jc w:val="both"/>
        <w:rPr>
          <w:iCs/>
          <w:szCs w:val="28"/>
          <w:lang w:val="uk-UA"/>
        </w:rPr>
      </w:pPr>
      <w:r w:rsidRPr="00AD6002">
        <w:rPr>
          <w:iCs/>
          <w:szCs w:val="28"/>
          <w:lang w:val="uk-UA"/>
        </w:rPr>
        <w:t xml:space="preserve">Такі сумки можуть розміщуватися поверхнево — між шкірою та кісткою — або глибше, між сухожилком, м’язом і кісткою. Наприклад, </w:t>
      </w:r>
      <w:r w:rsidRPr="00AD6002">
        <w:rPr>
          <w:b/>
          <w:bCs/>
          <w:iCs/>
          <w:szCs w:val="28"/>
          <w:lang w:val="uk-UA"/>
        </w:rPr>
        <w:t>ліктьова сумка</w:t>
      </w:r>
      <w:r w:rsidRPr="00AD6002">
        <w:rPr>
          <w:iCs/>
          <w:szCs w:val="28"/>
          <w:lang w:val="uk-UA"/>
        </w:rPr>
        <w:t xml:space="preserve"> лежить між шкірою та ліктьовим відростком. Завдяки їй шкіра може вільніше зміщуватися над кістковим виступом, коли людина згинає руку або спирається на лікоть. Сумки є також у ділянці коліна, плеча та п’яти. </w:t>
      </w:r>
    </w:p>
    <w:p w14:paraId="48201000" w14:textId="77777777" w:rsidR="00AD6002" w:rsidRPr="00AD6002" w:rsidRDefault="00AD6002" w:rsidP="00AD6002">
      <w:pPr>
        <w:tabs>
          <w:tab w:val="left" w:pos="0"/>
        </w:tabs>
        <w:ind w:firstLine="709"/>
        <w:jc w:val="both"/>
        <w:rPr>
          <w:iCs/>
          <w:szCs w:val="28"/>
          <w:lang w:val="uk-UA"/>
        </w:rPr>
      </w:pPr>
      <w:r w:rsidRPr="00AD6002">
        <w:rPr>
          <w:b/>
          <w:bCs/>
          <w:iCs/>
          <w:szCs w:val="28"/>
          <w:lang w:val="uk-UA"/>
        </w:rPr>
        <w:t>Основна функція сумок — зменшувати тертя та полегшувати ковзання тканин.</w:t>
      </w:r>
      <w:r w:rsidRPr="00AD6002">
        <w:rPr>
          <w:iCs/>
          <w:szCs w:val="28"/>
          <w:lang w:val="uk-UA"/>
        </w:rPr>
        <w:t xml:space="preserve"> Їх можна уявити як невеликі «прокладки», що не дають сухожилку, м’язу чи шкірі постійно тертися об кістку.</w:t>
      </w:r>
    </w:p>
    <w:p w14:paraId="1112B47B" w14:textId="77777777" w:rsidR="00AD6002" w:rsidRPr="00AD6002" w:rsidRDefault="00AD6002" w:rsidP="00AD6002">
      <w:pPr>
        <w:tabs>
          <w:tab w:val="left" w:pos="0"/>
        </w:tabs>
        <w:ind w:firstLine="709"/>
        <w:jc w:val="both"/>
        <w:rPr>
          <w:iCs/>
          <w:szCs w:val="28"/>
          <w:lang w:val="uk-UA"/>
        </w:rPr>
      </w:pPr>
      <w:r w:rsidRPr="00AD6002">
        <w:rPr>
          <w:iCs/>
          <w:szCs w:val="28"/>
          <w:lang w:val="uk-UA"/>
        </w:rPr>
        <w:t xml:space="preserve">Якщо сумка запалюється, виникає </w:t>
      </w:r>
      <w:r w:rsidRPr="00AD6002">
        <w:rPr>
          <w:b/>
          <w:bCs/>
          <w:iCs/>
          <w:szCs w:val="28"/>
          <w:lang w:val="uk-UA"/>
        </w:rPr>
        <w:t>бурсит</w:t>
      </w:r>
      <w:r w:rsidRPr="00AD6002">
        <w:rPr>
          <w:iCs/>
          <w:szCs w:val="28"/>
          <w:lang w:val="uk-UA"/>
        </w:rPr>
        <w:t>. Він може супроводжуватися болем, набряком і обмеженням руху. Отже, навіть невелике допоміжне утворення має значення для нормальної роботи суглоба й навколишніх тканин.</w:t>
      </w:r>
    </w:p>
    <w:p w14:paraId="1A575E29" w14:textId="77777777" w:rsidR="00AD6002" w:rsidRPr="00AD6002" w:rsidRDefault="00AD6002" w:rsidP="00AD6002">
      <w:pPr>
        <w:tabs>
          <w:tab w:val="left" w:pos="0"/>
        </w:tabs>
        <w:ind w:firstLine="709"/>
        <w:jc w:val="both"/>
        <w:rPr>
          <w:iCs/>
          <w:szCs w:val="28"/>
          <w:lang w:val="uk-UA"/>
        </w:rPr>
      </w:pPr>
      <w:r w:rsidRPr="00AD6002">
        <w:rPr>
          <w:b/>
          <w:bCs/>
          <w:iCs/>
          <w:szCs w:val="28"/>
          <w:lang w:val="uk-UA"/>
        </w:rPr>
        <w:t>Синовіальні піхви</w:t>
      </w:r>
      <w:r w:rsidRPr="00AD6002">
        <w:rPr>
          <w:iCs/>
          <w:szCs w:val="28"/>
          <w:lang w:val="uk-UA"/>
        </w:rPr>
        <w:t xml:space="preserve"> — це оболонки, які оточують окремі сухожилки на ділянках, де ті проходять у вузьких каналах або поблизу кісток і суглобів. Найкраще вони розвинені на кисті та стопі, зокрема навколо сухожилків, що прямують до пальців.</w:t>
      </w:r>
    </w:p>
    <w:p w14:paraId="24C40198" w14:textId="77777777" w:rsidR="00AD6002" w:rsidRPr="00AD6002" w:rsidRDefault="00AD6002" w:rsidP="00AD6002">
      <w:pPr>
        <w:tabs>
          <w:tab w:val="left" w:pos="0"/>
        </w:tabs>
        <w:ind w:firstLine="709"/>
        <w:jc w:val="both"/>
        <w:rPr>
          <w:iCs/>
          <w:szCs w:val="28"/>
          <w:lang w:val="uk-UA"/>
        </w:rPr>
      </w:pPr>
      <w:r w:rsidRPr="00AD6002">
        <w:rPr>
          <w:iCs/>
          <w:szCs w:val="28"/>
          <w:lang w:val="uk-UA"/>
        </w:rPr>
        <w:t xml:space="preserve">Піхва має два листки: </w:t>
      </w:r>
      <w:r w:rsidRPr="00AD6002">
        <w:rPr>
          <w:b/>
          <w:bCs/>
          <w:iCs/>
          <w:szCs w:val="28"/>
          <w:lang w:val="uk-UA"/>
        </w:rPr>
        <w:t>внутрішній</w:t>
      </w:r>
      <w:r w:rsidRPr="00AD6002">
        <w:rPr>
          <w:iCs/>
          <w:szCs w:val="28"/>
          <w:lang w:val="uk-UA"/>
        </w:rPr>
        <w:t xml:space="preserve">, який прилягає до сухожилка, і </w:t>
      </w:r>
      <w:r w:rsidRPr="00AD6002">
        <w:rPr>
          <w:b/>
          <w:bCs/>
          <w:iCs/>
          <w:szCs w:val="28"/>
          <w:lang w:val="uk-UA"/>
        </w:rPr>
        <w:t>зовнішній</w:t>
      </w:r>
      <w:r w:rsidRPr="00AD6002">
        <w:rPr>
          <w:iCs/>
          <w:szCs w:val="28"/>
          <w:lang w:val="uk-UA"/>
        </w:rPr>
        <w:t>, який обмежує оболонку ззовні. Між листками є невелика кількість рідини, що полегшує ковзання сухожилка. На кисті сухожилки згиначів пальців проходять у вузьких каналах, тому зменшення тертя в цій ділянці особливо важливе.</w:t>
      </w:r>
    </w:p>
    <w:p w14:paraId="0E7DEEA0" w14:textId="77777777" w:rsidR="00AD6002" w:rsidRPr="00AD6002" w:rsidRDefault="00AD6002" w:rsidP="00AD6002">
      <w:pPr>
        <w:tabs>
          <w:tab w:val="left" w:pos="0"/>
        </w:tabs>
        <w:ind w:firstLine="709"/>
        <w:jc w:val="both"/>
        <w:rPr>
          <w:iCs/>
          <w:szCs w:val="28"/>
          <w:lang w:val="uk-UA"/>
        </w:rPr>
      </w:pPr>
      <w:r w:rsidRPr="00AD6002">
        <w:rPr>
          <w:b/>
          <w:bCs/>
          <w:iCs/>
          <w:szCs w:val="28"/>
          <w:lang w:val="uk-UA"/>
        </w:rPr>
        <w:t xml:space="preserve">Функції синовіальних </w:t>
      </w:r>
      <w:proofErr w:type="spellStart"/>
      <w:r w:rsidRPr="00AD6002">
        <w:rPr>
          <w:b/>
          <w:bCs/>
          <w:iCs/>
          <w:szCs w:val="28"/>
          <w:lang w:val="uk-UA"/>
        </w:rPr>
        <w:t>піхв</w:t>
      </w:r>
      <w:proofErr w:type="spellEnd"/>
      <w:r w:rsidRPr="00AD6002">
        <w:rPr>
          <w:b/>
          <w:bCs/>
          <w:iCs/>
          <w:szCs w:val="28"/>
          <w:lang w:val="uk-UA"/>
        </w:rPr>
        <w:t>:</w:t>
      </w:r>
    </w:p>
    <w:p w14:paraId="103831C4" w14:textId="77777777" w:rsidR="00AD6002" w:rsidRPr="00AD6002" w:rsidRDefault="00AD6002" w:rsidP="00AD6002">
      <w:pPr>
        <w:numPr>
          <w:ilvl w:val="0"/>
          <w:numId w:val="33"/>
        </w:numPr>
        <w:tabs>
          <w:tab w:val="left" w:pos="0"/>
        </w:tabs>
        <w:ind w:left="0" w:firstLine="709"/>
        <w:jc w:val="both"/>
        <w:rPr>
          <w:iCs/>
          <w:szCs w:val="28"/>
          <w:lang w:val="uk-UA"/>
        </w:rPr>
      </w:pPr>
      <w:r w:rsidRPr="00AD6002">
        <w:rPr>
          <w:iCs/>
          <w:szCs w:val="28"/>
          <w:lang w:val="uk-UA"/>
        </w:rPr>
        <w:t>зменшують тертя між сухожилком і навколишніми тканинами;</w:t>
      </w:r>
    </w:p>
    <w:p w14:paraId="56D9E42C" w14:textId="77777777" w:rsidR="00AD6002" w:rsidRPr="00AD6002" w:rsidRDefault="00AD6002" w:rsidP="00AD6002">
      <w:pPr>
        <w:numPr>
          <w:ilvl w:val="0"/>
          <w:numId w:val="33"/>
        </w:numPr>
        <w:tabs>
          <w:tab w:val="left" w:pos="0"/>
        </w:tabs>
        <w:ind w:left="0" w:firstLine="709"/>
        <w:jc w:val="both"/>
        <w:rPr>
          <w:iCs/>
          <w:szCs w:val="28"/>
          <w:lang w:val="uk-UA"/>
        </w:rPr>
      </w:pPr>
      <w:r w:rsidRPr="00AD6002">
        <w:rPr>
          <w:iCs/>
          <w:szCs w:val="28"/>
          <w:lang w:val="uk-UA"/>
        </w:rPr>
        <w:t>сприяють плавному ковзанню сухожилка під час скорочення м’яза;</w:t>
      </w:r>
    </w:p>
    <w:p w14:paraId="00136021" w14:textId="77777777" w:rsidR="00AD6002" w:rsidRPr="00AD6002" w:rsidRDefault="00AD6002" w:rsidP="00AD6002">
      <w:pPr>
        <w:numPr>
          <w:ilvl w:val="0"/>
          <w:numId w:val="33"/>
        </w:numPr>
        <w:tabs>
          <w:tab w:val="left" w:pos="0"/>
        </w:tabs>
        <w:ind w:left="0" w:firstLine="709"/>
        <w:jc w:val="both"/>
        <w:rPr>
          <w:iCs/>
          <w:szCs w:val="28"/>
          <w:lang w:val="uk-UA"/>
        </w:rPr>
      </w:pPr>
      <w:r w:rsidRPr="00AD6002">
        <w:rPr>
          <w:iCs/>
          <w:szCs w:val="28"/>
          <w:lang w:val="uk-UA"/>
        </w:rPr>
        <w:t>допомагають сухожилку рухатися вздовж заданого напрямку;</w:t>
      </w:r>
    </w:p>
    <w:p w14:paraId="025B73EF" w14:textId="77777777" w:rsidR="00AD6002" w:rsidRPr="00AD6002" w:rsidRDefault="00AD6002" w:rsidP="00AD6002">
      <w:pPr>
        <w:numPr>
          <w:ilvl w:val="0"/>
          <w:numId w:val="33"/>
        </w:numPr>
        <w:tabs>
          <w:tab w:val="left" w:pos="0"/>
        </w:tabs>
        <w:ind w:left="0" w:firstLine="709"/>
        <w:jc w:val="both"/>
        <w:rPr>
          <w:iCs/>
          <w:szCs w:val="28"/>
          <w:lang w:val="uk-UA"/>
        </w:rPr>
      </w:pPr>
      <w:r w:rsidRPr="00AD6002">
        <w:rPr>
          <w:iCs/>
          <w:szCs w:val="28"/>
          <w:lang w:val="uk-UA"/>
        </w:rPr>
        <w:lastRenderedPageBreak/>
        <w:t xml:space="preserve">знижують механічне подразнення сухожилка в місцях його контакту з кістками та іншими структурами. </w:t>
      </w:r>
    </w:p>
    <w:p w14:paraId="097B562B" w14:textId="77777777" w:rsidR="00AD6002" w:rsidRPr="00AD6002" w:rsidRDefault="00AD6002" w:rsidP="00AD6002">
      <w:pPr>
        <w:tabs>
          <w:tab w:val="left" w:pos="0"/>
        </w:tabs>
        <w:ind w:firstLine="709"/>
        <w:jc w:val="both"/>
        <w:rPr>
          <w:iCs/>
          <w:szCs w:val="28"/>
          <w:lang w:val="uk-UA"/>
        </w:rPr>
      </w:pPr>
      <w:r w:rsidRPr="00AD6002">
        <w:rPr>
          <w:iCs/>
          <w:szCs w:val="28"/>
          <w:lang w:val="uk-UA"/>
        </w:rPr>
        <w:t xml:space="preserve">Синовіальна піхва і сумка мають подібну будову та функцію, але розташовані по-різному. </w:t>
      </w:r>
      <w:r w:rsidRPr="00AD6002">
        <w:rPr>
          <w:b/>
          <w:bCs/>
          <w:iCs/>
          <w:szCs w:val="28"/>
          <w:lang w:val="uk-UA"/>
        </w:rPr>
        <w:t>Сумка</w:t>
      </w:r>
      <w:r w:rsidRPr="00AD6002">
        <w:rPr>
          <w:iCs/>
          <w:szCs w:val="28"/>
          <w:lang w:val="uk-UA"/>
        </w:rPr>
        <w:t xml:space="preserve"> лежить між структурами, які ковзають одна відносно одної, а </w:t>
      </w:r>
      <w:r w:rsidRPr="00AD6002">
        <w:rPr>
          <w:b/>
          <w:bCs/>
          <w:iCs/>
          <w:szCs w:val="28"/>
          <w:lang w:val="uk-UA"/>
        </w:rPr>
        <w:t>піхва</w:t>
      </w:r>
      <w:r w:rsidRPr="00AD6002">
        <w:rPr>
          <w:iCs/>
          <w:szCs w:val="28"/>
          <w:lang w:val="uk-UA"/>
        </w:rPr>
        <w:t xml:space="preserve"> охоплює сухожилок на певній ділянці його шляху.</w:t>
      </w:r>
    </w:p>
    <w:p w14:paraId="759B5FE8" w14:textId="77777777" w:rsidR="00AD6002" w:rsidRPr="00AD6002" w:rsidRDefault="00AD6002" w:rsidP="00AD6002">
      <w:pPr>
        <w:tabs>
          <w:tab w:val="left" w:pos="0"/>
        </w:tabs>
        <w:ind w:firstLine="709"/>
        <w:jc w:val="both"/>
        <w:rPr>
          <w:iCs/>
          <w:szCs w:val="28"/>
          <w:lang w:val="uk-UA"/>
        </w:rPr>
      </w:pPr>
      <w:proofErr w:type="spellStart"/>
      <w:r w:rsidRPr="00AD6002">
        <w:rPr>
          <w:b/>
          <w:bCs/>
          <w:iCs/>
          <w:szCs w:val="28"/>
          <w:lang w:val="uk-UA"/>
        </w:rPr>
        <w:t>Сесамоподібні</w:t>
      </w:r>
      <w:proofErr w:type="spellEnd"/>
      <w:r w:rsidRPr="00AD6002">
        <w:rPr>
          <w:b/>
          <w:bCs/>
          <w:iCs/>
          <w:szCs w:val="28"/>
          <w:lang w:val="uk-UA"/>
        </w:rPr>
        <w:t xml:space="preserve"> кістки</w:t>
      </w:r>
      <w:r w:rsidRPr="00AD6002">
        <w:rPr>
          <w:iCs/>
          <w:szCs w:val="28"/>
          <w:lang w:val="uk-UA"/>
        </w:rPr>
        <w:t xml:space="preserve"> — це кістки, які розвиваються в товщі сухожилка або тісно з ним пов’язані, зазвичай поблизу суглобів. Найбільша </w:t>
      </w:r>
      <w:proofErr w:type="spellStart"/>
      <w:r w:rsidRPr="00AD6002">
        <w:rPr>
          <w:iCs/>
          <w:szCs w:val="28"/>
          <w:lang w:val="uk-UA"/>
        </w:rPr>
        <w:t>сесамоподібна</w:t>
      </w:r>
      <w:proofErr w:type="spellEnd"/>
      <w:r w:rsidRPr="00AD6002">
        <w:rPr>
          <w:iCs/>
          <w:szCs w:val="28"/>
          <w:lang w:val="uk-UA"/>
        </w:rPr>
        <w:t xml:space="preserve"> кістка людини — </w:t>
      </w:r>
      <w:r w:rsidRPr="00AD6002">
        <w:rPr>
          <w:b/>
          <w:bCs/>
          <w:iCs/>
          <w:szCs w:val="28"/>
          <w:lang w:val="uk-UA"/>
        </w:rPr>
        <w:t>надколінок</w:t>
      </w:r>
      <w:r w:rsidRPr="00AD6002">
        <w:rPr>
          <w:iCs/>
          <w:szCs w:val="28"/>
          <w:lang w:val="uk-UA"/>
        </w:rPr>
        <w:t xml:space="preserve">, який міститься в сухожилку чотириголового м’яза стегна. Інші приклади — невеликі </w:t>
      </w:r>
      <w:proofErr w:type="spellStart"/>
      <w:r w:rsidRPr="00AD6002">
        <w:rPr>
          <w:iCs/>
          <w:szCs w:val="28"/>
          <w:lang w:val="uk-UA"/>
        </w:rPr>
        <w:t>сесамоподібні</w:t>
      </w:r>
      <w:proofErr w:type="spellEnd"/>
      <w:r w:rsidRPr="00AD6002">
        <w:rPr>
          <w:iCs/>
          <w:szCs w:val="28"/>
          <w:lang w:val="uk-UA"/>
        </w:rPr>
        <w:t xml:space="preserve"> кістки біля суглобів великого пальця кисті та стопи. </w:t>
      </w:r>
    </w:p>
    <w:p w14:paraId="64BB2C0F" w14:textId="77777777" w:rsidR="00AD6002" w:rsidRPr="00AD6002" w:rsidRDefault="00AD6002" w:rsidP="00AD6002">
      <w:pPr>
        <w:tabs>
          <w:tab w:val="left" w:pos="0"/>
        </w:tabs>
        <w:ind w:firstLine="709"/>
        <w:jc w:val="both"/>
        <w:rPr>
          <w:iCs/>
          <w:szCs w:val="28"/>
          <w:lang w:val="uk-UA"/>
        </w:rPr>
      </w:pPr>
      <w:proofErr w:type="spellStart"/>
      <w:r w:rsidRPr="00AD6002">
        <w:rPr>
          <w:iCs/>
          <w:szCs w:val="28"/>
          <w:lang w:val="uk-UA"/>
        </w:rPr>
        <w:t>Сесамоподібні</w:t>
      </w:r>
      <w:proofErr w:type="spellEnd"/>
      <w:r w:rsidRPr="00AD6002">
        <w:rPr>
          <w:iCs/>
          <w:szCs w:val="28"/>
          <w:lang w:val="uk-UA"/>
        </w:rPr>
        <w:t xml:space="preserve"> кістки часто описують як своєрідні </w:t>
      </w:r>
      <w:r w:rsidRPr="00AD6002">
        <w:rPr>
          <w:b/>
          <w:bCs/>
          <w:iCs/>
          <w:szCs w:val="28"/>
          <w:lang w:val="uk-UA"/>
        </w:rPr>
        <w:t>блоки або важелі</w:t>
      </w:r>
      <w:r w:rsidRPr="00AD6002">
        <w:rPr>
          <w:iCs/>
          <w:szCs w:val="28"/>
          <w:lang w:val="uk-UA"/>
        </w:rPr>
        <w:t xml:space="preserve">. Вони змінюють напрямок тяги сухожилка, віддаляють його від осі суглоба та можуть збільшувати плече сили м’яза. Завдяки цьому м’яз здатний ефективніше створювати рух. Надколінок, наприклад, збільшує плече сили чотириголового м’яза стегна і допомагає розгинати гомілку в колінному суглобі. Він також зменшує тертя сухожилка об стегнову кістку та захищає глибші структури передньої ділянки коліна. </w:t>
      </w:r>
    </w:p>
    <w:p w14:paraId="7B962120" w14:textId="77777777" w:rsidR="00AD6002" w:rsidRPr="00AD6002" w:rsidRDefault="00AD6002" w:rsidP="00AD6002">
      <w:pPr>
        <w:tabs>
          <w:tab w:val="left" w:pos="0"/>
        </w:tabs>
        <w:ind w:firstLine="709"/>
        <w:jc w:val="both"/>
        <w:rPr>
          <w:iCs/>
          <w:szCs w:val="28"/>
          <w:lang w:val="uk-UA"/>
        </w:rPr>
      </w:pPr>
      <w:r w:rsidRPr="00AD6002">
        <w:rPr>
          <w:iCs/>
          <w:szCs w:val="28"/>
          <w:lang w:val="uk-UA"/>
        </w:rPr>
        <w:t xml:space="preserve">Твердження, що </w:t>
      </w:r>
      <w:proofErr w:type="spellStart"/>
      <w:r w:rsidRPr="00AD6002">
        <w:rPr>
          <w:iCs/>
          <w:szCs w:val="28"/>
          <w:lang w:val="uk-UA"/>
        </w:rPr>
        <w:t>сесамоподібні</w:t>
      </w:r>
      <w:proofErr w:type="spellEnd"/>
      <w:r w:rsidRPr="00AD6002">
        <w:rPr>
          <w:iCs/>
          <w:szCs w:val="28"/>
          <w:lang w:val="uk-UA"/>
        </w:rPr>
        <w:t xml:space="preserve"> кістки </w:t>
      </w:r>
      <w:r w:rsidRPr="00AD6002">
        <w:rPr>
          <w:b/>
          <w:bCs/>
          <w:iCs/>
          <w:szCs w:val="28"/>
          <w:lang w:val="uk-UA"/>
        </w:rPr>
        <w:t>не виконують опорної функції</w:t>
      </w:r>
      <w:r w:rsidRPr="00AD6002">
        <w:rPr>
          <w:iCs/>
          <w:szCs w:val="28"/>
          <w:lang w:val="uk-UA"/>
        </w:rPr>
        <w:t xml:space="preserve">, є надто категоричним. Вони не є основними кістками опори скелета, проте надколінок бере участь у передачі та розподілі сил у колінному суглобі. Точніше сказати, що їхня провідна роль пов’язана з </w:t>
      </w:r>
      <w:r w:rsidRPr="00AD6002">
        <w:rPr>
          <w:b/>
          <w:bCs/>
          <w:iCs/>
          <w:szCs w:val="28"/>
          <w:lang w:val="uk-UA"/>
        </w:rPr>
        <w:t>механічною перевагою сухожилка, зменшенням тертя та захистом тканин</w:t>
      </w:r>
      <w:r w:rsidRPr="00AD6002">
        <w:rPr>
          <w:iCs/>
          <w:szCs w:val="28"/>
          <w:lang w:val="uk-UA"/>
        </w:rPr>
        <w:t>.</w:t>
      </w:r>
    </w:p>
    <w:p w14:paraId="4981B51F" w14:textId="77777777" w:rsidR="00AD6002" w:rsidRPr="00AD6002" w:rsidRDefault="00AD6002" w:rsidP="00AD6002">
      <w:pPr>
        <w:tabs>
          <w:tab w:val="left" w:pos="0"/>
        </w:tabs>
        <w:ind w:firstLine="709"/>
        <w:jc w:val="both"/>
        <w:rPr>
          <w:iCs/>
          <w:szCs w:val="28"/>
          <w:lang w:val="uk-UA"/>
        </w:rPr>
      </w:pPr>
      <w:proofErr w:type="spellStart"/>
      <w:r w:rsidRPr="00AD6002">
        <w:rPr>
          <w:iCs/>
          <w:szCs w:val="28"/>
          <w:lang w:val="uk-UA"/>
        </w:rPr>
        <w:t>Сесамоподібні</w:t>
      </w:r>
      <w:proofErr w:type="spellEnd"/>
      <w:r w:rsidRPr="00AD6002">
        <w:rPr>
          <w:iCs/>
          <w:szCs w:val="28"/>
          <w:lang w:val="uk-UA"/>
        </w:rPr>
        <w:t xml:space="preserve"> кістки формуються в процесі розвитку в ділянках сухожилків, які зазнають механічного навантаження. Частина з них є типовими анатомічними структурами, а кількість і наявність деяких невеликих кісток можуть відрізнятися в різних людей.</w:t>
      </w:r>
    </w:p>
    <w:p w14:paraId="65487494" w14:textId="100E40B4" w:rsidR="00FE3FA6" w:rsidRPr="0096316F" w:rsidRDefault="00FE3FA6" w:rsidP="00AD6002">
      <w:pPr>
        <w:tabs>
          <w:tab w:val="left" w:pos="0"/>
        </w:tabs>
        <w:jc w:val="both"/>
        <w:rPr>
          <w:szCs w:val="28"/>
          <w:lang w:val="uk-UA"/>
        </w:rPr>
      </w:pPr>
    </w:p>
    <w:sectPr w:rsidR="00FE3FA6" w:rsidRPr="0096316F" w:rsidSect="00FC6FA1">
      <w:footerReference w:type="default" r:id="rId8"/>
      <w:pgSz w:w="11906" w:h="16838" w:code="9"/>
      <w:pgMar w:top="1296" w:right="1138" w:bottom="994" w:left="1267" w:header="706" w:footer="706" w:gutter="0"/>
      <w:cols w:space="708"/>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A7E4D" w14:textId="77777777" w:rsidR="00BA477F" w:rsidRDefault="00BA477F" w:rsidP="00083848">
      <w:r>
        <w:separator/>
      </w:r>
    </w:p>
  </w:endnote>
  <w:endnote w:type="continuationSeparator" w:id="0">
    <w:p w14:paraId="5734F0A9" w14:textId="77777777" w:rsidR="00BA477F" w:rsidRDefault="00BA477F" w:rsidP="00083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9334590"/>
      <w:docPartObj>
        <w:docPartGallery w:val="Page Numbers (Bottom of Page)"/>
        <w:docPartUnique/>
      </w:docPartObj>
    </w:sdtPr>
    <w:sdtContent>
      <w:p w14:paraId="0BABA70B" w14:textId="77777777" w:rsidR="007860FA" w:rsidRDefault="007860FA">
        <w:pPr>
          <w:pStyle w:val="a6"/>
          <w:jc w:val="center"/>
        </w:pPr>
        <w:r>
          <w:fldChar w:fldCharType="begin"/>
        </w:r>
        <w:r>
          <w:instrText>PAGE   \* MERGEFORMAT</w:instrText>
        </w:r>
        <w:r>
          <w:fldChar w:fldCharType="separate"/>
        </w:r>
        <w:r w:rsidR="00BE227C">
          <w:rPr>
            <w:noProof/>
          </w:rPr>
          <w:t>20</w:t>
        </w:r>
        <w:r>
          <w:fldChar w:fldCharType="end"/>
        </w:r>
      </w:p>
    </w:sdtContent>
  </w:sdt>
  <w:p w14:paraId="533410D6" w14:textId="77777777" w:rsidR="007860FA" w:rsidRDefault="007860F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37771" w14:textId="77777777" w:rsidR="00BA477F" w:rsidRDefault="00BA477F" w:rsidP="00083848">
      <w:r>
        <w:separator/>
      </w:r>
    </w:p>
  </w:footnote>
  <w:footnote w:type="continuationSeparator" w:id="0">
    <w:p w14:paraId="0062C5A0" w14:textId="77777777" w:rsidR="00BA477F" w:rsidRDefault="00BA477F" w:rsidP="00083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5E15"/>
    <w:multiLevelType w:val="hybridMultilevel"/>
    <w:tmpl w:val="229AF7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533118"/>
    <w:multiLevelType w:val="hybridMultilevel"/>
    <w:tmpl w:val="579C9612"/>
    <w:lvl w:ilvl="0" w:tplc="0419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4C3653E"/>
    <w:multiLevelType w:val="multilevel"/>
    <w:tmpl w:val="AB7A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B2481"/>
    <w:multiLevelType w:val="hybridMultilevel"/>
    <w:tmpl w:val="2B2C92AA"/>
    <w:lvl w:ilvl="0" w:tplc="04190003">
      <w:start w:val="1"/>
      <w:numFmt w:val="bullet"/>
      <w:lvlText w:val="o"/>
      <w:lvlJc w:val="left"/>
      <w:pPr>
        <w:ind w:left="720" w:hanging="360"/>
      </w:pPr>
      <w:rPr>
        <w:rFonts w:ascii="Courier New" w:hAnsi="Courier New" w:cs="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55B30AF"/>
    <w:multiLevelType w:val="multilevel"/>
    <w:tmpl w:val="6D64388C"/>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686940"/>
    <w:multiLevelType w:val="multilevel"/>
    <w:tmpl w:val="1744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95889"/>
    <w:multiLevelType w:val="multilevel"/>
    <w:tmpl w:val="7294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AF6473"/>
    <w:multiLevelType w:val="multilevel"/>
    <w:tmpl w:val="7AF217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DF0149"/>
    <w:multiLevelType w:val="multilevel"/>
    <w:tmpl w:val="094A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6E4B9A"/>
    <w:multiLevelType w:val="multilevel"/>
    <w:tmpl w:val="333E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E47114"/>
    <w:multiLevelType w:val="hybridMultilevel"/>
    <w:tmpl w:val="B720E308"/>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6886879"/>
    <w:multiLevelType w:val="multilevel"/>
    <w:tmpl w:val="8E5C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3841B0"/>
    <w:multiLevelType w:val="multilevel"/>
    <w:tmpl w:val="69685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7E1A9E"/>
    <w:multiLevelType w:val="multilevel"/>
    <w:tmpl w:val="941C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03033"/>
    <w:multiLevelType w:val="multilevel"/>
    <w:tmpl w:val="91563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AB44CB"/>
    <w:multiLevelType w:val="multilevel"/>
    <w:tmpl w:val="A73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E77C26"/>
    <w:multiLevelType w:val="multilevel"/>
    <w:tmpl w:val="25C41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B406AE"/>
    <w:multiLevelType w:val="hybridMultilevel"/>
    <w:tmpl w:val="2E3C1E60"/>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8EB3E95"/>
    <w:multiLevelType w:val="multilevel"/>
    <w:tmpl w:val="4FB06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852663"/>
    <w:multiLevelType w:val="multilevel"/>
    <w:tmpl w:val="C69E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266279"/>
    <w:multiLevelType w:val="hybridMultilevel"/>
    <w:tmpl w:val="161C7F1E"/>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53A08EF"/>
    <w:multiLevelType w:val="hybridMultilevel"/>
    <w:tmpl w:val="B510AD74"/>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7C16E91"/>
    <w:multiLevelType w:val="hybridMultilevel"/>
    <w:tmpl w:val="F95E26C4"/>
    <w:lvl w:ilvl="0" w:tplc="04190009">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E665E27"/>
    <w:multiLevelType w:val="hybridMultilevel"/>
    <w:tmpl w:val="838AAF4A"/>
    <w:lvl w:ilvl="0" w:tplc="04190003">
      <w:start w:val="1"/>
      <w:numFmt w:val="bullet"/>
      <w:lvlText w:val="o"/>
      <w:lvlJc w:val="left"/>
      <w:pPr>
        <w:ind w:left="720" w:hanging="360"/>
      </w:pPr>
      <w:rPr>
        <w:rFonts w:ascii="Courier New" w:hAnsi="Courier New" w:cs="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E6F3617"/>
    <w:multiLevelType w:val="multilevel"/>
    <w:tmpl w:val="A2CE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4369C3"/>
    <w:multiLevelType w:val="multilevel"/>
    <w:tmpl w:val="48FEB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230F18"/>
    <w:multiLevelType w:val="multilevel"/>
    <w:tmpl w:val="907C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8B2812"/>
    <w:multiLevelType w:val="hybridMultilevel"/>
    <w:tmpl w:val="F5AA2072"/>
    <w:lvl w:ilvl="0" w:tplc="0419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D041E3F"/>
    <w:multiLevelType w:val="multilevel"/>
    <w:tmpl w:val="FC54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C45032"/>
    <w:multiLevelType w:val="hybridMultilevel"/>
    <w:tmpl w:val="514891F6"/>
    <w:lvl w:ilvl="0" w:tplc="66A094A6">
      <w:start w:val="1"/>
      <w:numFmt w:val="bullet"/>
      <w:lvlText w:val="–"/>
      <w:lvlJc w:val="left"/>
      <w:pPr>
        <w:ind w:left="1068" w:hanging="360"/>
      </w:pPr>
      <w:rPr>
        <w:rFonts w:ascii="Times New Roman" w:eastAsia="Times New Roman" w:hAnsi="Times New Roman" w:cs="Times New Roman" w:hint="default"/>
        <w:i/>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0" w15:restartNumberingAfterBreak="0">
    <w:nsid w:val="6D064E9C"/>
    <w:multiLevelType w:val="multilevel"/>
    <w:tmpl w:val="DBF4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172D06"/>
    <w:multiLevelType w:val="multilevel"/>
    <w:tmpl w:val="ED5E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D1281D"/>
    <w:multiLevelType w:val="multilevel"/>
    <w:tmpl w:val="2654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4543816">
    <w:abstractNumId w:val="29"/>
  </w:num>
  <w:num w:numId="2" w16cid:durableId="1937787493">
    <w:abstractNumId w:val="27"/>
  </w:num>
  <w:num w:numId="3" w16cid:durableId="2046981453">
    <w:abstractNumId w:val="10"/>
  </w:num>
  <w:num w:numId="4" w16cid:durableId="1300771176">
    <w:abstractNumId w:val="17"/>
  </w:num>
  <w:num w:numId="5" w16cid:durableId="50076310">
    <w:abstractNumId w:val="22"/>
  </w:num>
  <w:num w:numId="6" w16cid:durableId="145514049">
    <w:abstractNumId w:val="20"/>
  </w:num>
  <w:num w:numId="7" w16cid:durableId="1080714497">
    <w:abstractNumId w:val="21"/>
  </w:num>
  <w:num w:numId="8" w16cid:durableId="1858809922">
    <w:abstractNumId w:val="23"/>
  </w:num>
  <w:num w:numId="9" w16cid:durableId="526330879">
    <w:abstractNumId w:val="3"/>
  </w:num>
  <w:num w:numId="10" w16cid:durableId="988485207">
    <w:abstractNumId w:val="1"/>
  </w:num>
  <w:num w:numId="11" w16cid:durableId="434831665">
    <w:abstractNumId w:val="28"/>
  </w:num>
  <w:num w:numId="12" w16cid:durableId="2126267130">
    <w:abstractNumId w:val="16"/>
  </w:num>
  <w:num w:numId="13" w16cid:durableId="1327396179">
    <w:abstractNumId w:val="7"/>
  </w:num>
  <w:num w:numId="14" w16cid:durableId="859976598">
    <w:abstractNumId w:val="31"/>
  </w:num>
  <w:num w:numId="15" w16cid:durableId="1337271815">
    <w:abstractNumId w:val="14"/>
  </w:num>
  <w:num w:numId="16" w16cid:durableId="982737372">
    <w:abstractNumId w:val="12"/>
  </w:num>
  <w:num w:numId="17" w16cid:durableId="1506897485">
    <w:abstractNumId w:val="5"/>
  </w:num>
  <w:num w:numId="18" w16cid:durableId="724108217">
    <w:abstractNumId w:val="19"/>
  </w:num>
  <w:num w:numId="19" w16cid:durableId="450704675">
    <w:abstractNumId w:val="32"/>
  </w:num>
  <w:num w:numId="20" w16cid:durableId="496727181">
    <w:abstractNumId w:val="24"/>
  </w:num>
  <w:num w:numId="21" w16cid:durableId="1672684706">
    <w:abstractNumId w:val="13"/>
  </w:num>
  <w:num w:numId="22" w16cid:durableId="1319656089">
    <w:abstractNumId w:val="6"/>
  </w:num>
  <w:num w:numId="23" w16cid:durableId="294143968">
    <w:abstractNumId w:val="0"/>
  </w:num>
  <w:num w:numId="24" w16cid:durableId="732889415">
    <w:abstractNumId w:val="26"/>
  </w:num>
  <w:num w:numId="25" w16cid:durableId="1070736039">
    <w:abstractNumId w:val="9"/>
  </w:num>
  <w:num w:numId="26" w16cid:durableId="1443846064">
    <w:abstractNumId w:val="30"/>
  </w:num>
  <w:num w:numId="27" w16cid:durableId="840898348">
    <w:abstractNumId w:val="15"/>
  </w:num>
  <w:num w:numId="28" w16cid:durableId="458645213">
    <w:abstractNumId w:val="8"/>
  </w:num>
  <w:num w:numId="29" w16cid:durableId="120613783">
    <w:abstractNumId w:val="4"/>
  </w:num>
  <w:num w:numId="30" w16cid:durableId="204372384">
    <w:abstractNumId w:val="25"/>
  </w:num>
  <w:num w:numId="31" w16cid:durableId="601883378">
    <w:abstractNumId w:val="18"/>
  </w:num>
  <w:num w:numId="32" w16cid:durableId="1410925761">
    <w:abstractNumId w:val="11"/>
  </w:num>
  <w:num w:numId="33" w16cid:durableId="856237697">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729"/>
    <w:rsid w:val="00000D69"/>
    <w:rsid w:val="00004167"/>
    <w:rsid w:val="000151C4"/>
    <w:rsid w:val="00016120"/>
    <w:rsid w:val="000176D2"/>
    <w:rsid w:val="000213D9"/>
    <w:rsid w:val="000254AD"/>
    <w:rsid w:val="00035A4F"/>
    <w:rsid w:val="000436A0"/>
    <w:rsid w:val="00046522"/>
    <w:rsid w:val="00053A6A"/>
    <w:rsid w:val="00057177"/>
    <w:rsid w:val="000705B0"/>
    <w:rsid w:val="00077390"/>
    <w:rsid w:val="00083848"/>
    <w:rsid w:val="00083AEC"/>
    <w:rsid w:val="00084AF6"/>
    <w:rsid w:val="00097FEA"/>
    <w:rsid w:val="000A4758"/>
    <w:rsid w:val="000B06CC"/>
    <w:rsid w:val="000B7161"/>
    <w:rsid w:val="000C05D7"/>
    <w:rsid w:val="000C45E9"/>
    <w:rsid w:val="000C4BD2"/>
    <w:rsid w:val="001233D5"/>
    <w:rsid w:val="00125B56"/>
    <w:rsid w:val="00136C23"/>
    <w:rsid w:val="001401C7"/>
    <w:rsid w:val="00140E01"/>
    <w:rsid w:val="00144B72"/>
    <w:rsid w:val="001512C6"/>
    <w:rsid w:val="00152E2A"/>
    <w:rsid w:val="00155C0C"/>
    <w:rsid w:val="001610EF"/>
    <w:rsid w:val="001719A5"/>
    <w:rsid w:val="00187D1F"/>
    <w:rsid w:val="00190951"/>
    <w:rsid w:val="00196135"/>
    <w:rsid w:val="001A39D6"/>
    <w:rsid w:val="001A604E"/>
    <w:rsid w:val="00202259"/>
    <w:rsid w:val="0021016C"/>
    <w:rsid w:val="00217284"/>
    <w:rsid w:val="002173DF"/>
    <w:rsid w:val="00217A59"/>
    <w:rsid w:val="00220696"/>
    <w:rsid w:val="00224988"/>
    <w:rsid w:val="00230EB2"/>
    <w:rsid w:val="002357EC"/>
    <w:rsid w:val="00256ADC"/>
    <w:rsid w:val="00265710"/>
    <w:rsid w:val="00270949"/>
    <w:rsid w:val="002804F5"/>
    <w:rsid w:val="002826A4"/>
    <w:rsid w:val="00284819"/>
    <w:rsid w:val="0028575D"/>
    <w:rsid w:val="002A6FA7"/>
    <w:rsid w:val="002B095A"/>
    <w:rsid w:val="002B17DD"/>
    <w:rsid w:val="002B6280"/>
    <w:rsid w:val="002D6164"/>
    <w:rsid w:val="003115A3"/>
    <w:rsid w:val="00320812"/>
    <w:rsid w:val="003231B5"/>
    <w:rsid w:val="00344CDF"/>
    <w:rsid w:val="0035593C"/>
    <w:rsid w:val="00365EE9"/>
    <w:rsid w:val="00382198"/>
    <w:rsid w:val="00382341"/>
    <w:rsid w:val="00386103"/>
    <w:rsid w:val="003861A1"/>
    <w:rsid w:val="003B3DA4"/>
    <w:rsid w:val="003E662D"/>
    <w:rsid w:val="003F253B"/>
    <w:rsid w:val="00410115"/>
    <w:rsid w:val="0041749B"/>
    <w:rsid w:val="00417A6C"/>
    <w:rsid w:val="0042069A"/>
    <w:rsid w:val="00421C95"/>
    <w:rsid w:val="00422659"/>
    <w:rsid w:val="00427B74"/>
    <w:rsid w:val="00430A70"/>
    <w:rsid w:val="004337E6"/>
    <w:rsid w:val="004366D1"/>
    <w:rsid w:val="00444031"/>
    <w:rsid w:val="00491765"/>
    <w:rsid w:val="0049246B"/>
    <w:rsid w:val="00492C22"/>
    <w:rsid w:val="004A44E1"/>
    <w:rsid w:val="004B045E"/>
    <w:rsid w:val="004B4633"/>
    <w:rsid w:val="004B70E7"/>
    <w:rsid w:val="004C17C8"/>
    <w:rsid w:val="004D3388"/>
    <w:rsid w:val="004E053A"/>
    <w:rsid w:val="004E7DDD"/>
    <w:rsid w:val="004F3804"/>
    <w:rsid w:val="005024CE"/>
    <w:rsid w:val="005057D8"/>
    <w:rsid w:val="00510E2C"/>
    <w:rsid w:val="0051323B"/>
    <w:rsid w:val="005141E8"/>
    <w:rsid w:val="00521912"/>
    <w:rsid w:val="00546604"/>
    <w:rsid w:val="00555915"/>
    <w:rsid w:val="00557F93"/>
    <w:rsid w:val="00560855"/>
    <w:rsid w:val="00564E4A"/>
    <w:rsid w:val="00570BD3"/>
    <w:rsid w:val="005732C8"/>
    <w:rsid w:val="0058003C"/>
    <w:rsid w:val="00581C8F"/>
    <w:rsid w:val="00597006"/>
    <w:rsid w:val="00597A91"/>
    <w:rsid w:val="005C39C5"/>
    <w:rsid w:val="005C3A03"/>
    <w:rsid w:val="005C7BFB"/>
    <w:rsid w:val="005D5C80"/>
    <w:rsid w:val="006037AD"/>
    <w:rsid w:val="00611926"/>
    <w:rsid w:val="00614032"/>
    <w:rsid w:val="00623E35"/>
    <w:rsid w:val="00625870"/>
    <w:rsid w:val="00633A9F"/>
    <w:rsid w:val="006407A5"/>
    <w:rsid w:val="006533F2"/>
    <w:rsid w:val="006633F8"/>
    <w:rsid w:val="006676F4"/>
    <w:rsid w:val="00685CFD"/>
    <w:rsid w:val="00694326"/>
    <w:rsid w:val="006A0871"/>
    <w:rsid w:val="006A789D"/>
    <w:rsid w:val="006B5B61"/>
    <w:rsid w:val="006C098E"/>
    <w:rsid w:val="006C64AA"/>
    <w:rsid w:val="006D1F7F"/>
    <w:rsid w:val="006D68F3"/>
    <w:rsid w:val="006E7949"/>
    <w:rsid w:val="006F392A"/>
    <w:rsid w:val="006F5B26"/>
    <w:rsid w:val="006F7A2E"/>
    <w:rsid w:val="00710308"/>
    <w:rsid w:val="007110E9"/>
    <w:rsid w:val="00713B7C"/>
    <w:rsid w:val="00730915"/>
    <w:rsid w:val="00732479"/>
    <w:rsid w:val="00734086"/>
    <w:rsid w:val="007359BE"/>
    <w:rsid w:val="007377F4"/>
    <w:rsid w:val="007452E3"/>
    <w:rsid w:val="007466BF"/>
    <w:rsid w:val="007601F0"/>
    <w:rsid w:val="00762CCA"/>
    <w:rsid w:val="00767044"/>
    <w:rsid w:val="00773B95"/>
    <w:rsid w:val="00776E91"/>
    <w:rsid w:val="00782586"/>
    <w:rsid w:val="007860FA"/>
    <w:rsid w:val="00787812"/>
    <w:rsid w:val="00791F21"/>
    <w:rsid w:val="007B3D60"/>
    <w:rsid w:val="007B6637"/>
    <w:rsid w:val="007D2681"/>
    <w:rsid w:val="007D3F9F"/>
    <w:rsid w:val="007F2EAF"/>
    <w:rsid w:val="00800B40"/>
    <w:rsid w:val="00804BBD"/>
    <w:rsid w:val="00804CAF"/>
    <w:rsid w:val="0081401D"/>
    <w:rsid w:val="00825970"/>
    <w:rsid w:val="00830A4C"/>
    <w:rsid w:val="00842912"/>
    <w:rsid w:val="0084458E"/>
    <w:rsid w:val="008457B7"/>
    <w:rsid w:val="00845994"/>
    <w:rsid w:val="00862A30"/>
    <w:rsid w:val="00883623"/>
    <w:rsid w:val="00886E92"/>
    <w:rsid w:val="00890209"/>
    <w:rsid w:val="00896916"/>
    <w:rsid w:val="0089758C"/>
    <w:rsid w:val="008A4F24"/>
    <w:rsid w:val="008A5EC2"/>
    <w:rsid w:val="008A73D7"/>
    <w:rsid w:val="008B618A"/>
    <w:rsid w:val="008B72A3"/>
    <w:rsid w:val="008B7614"/>
    <w:rsid w:val="008B77A4"/>
    <w:rsid w:val="008E1DA1"/>
    <w:rsid w:val="008E3854"/>
    <w:rsid w:val="008E7F38"/>
    <w:rsid w:val="008F07E0"/>
    <w:rsid w:val="008F4ABC"/>
    <w:rsid w:val="008F5FE8"/>
    <w:rsid w:val="00903B7A"/>
    <w:rsid w:val="00911F52"/>
    <w:rsid w:val="009510A2"/>
    <w:rsid w:val="00951F6E"/>
    <w:rsid w:val="00955B9D"/>
    <w:rsid w:val="00957742"/>
    <w:rsid w:val="00960C3A"/>
    <w:rsid w:val="0096316F"/>
    <w:rsid w:val="00982956"/>
    <w:rsid w:val="009A636B"/>
    <w:rsid w:val="009B2F06"/>
    <w:rsid w:val="009C7F47"/>
    <w:rsid w:val="009D199C"/>
    <w:rsid w:val="009D6DA1"/>
    <w:rsid w:val="009D712C"/>
    <w:rsid w:val="009E31B4"/>
    <w:rsid w:val="00A26420"/>
    <w:rsid w:val="00A30956"/>
    <w:rsid w:val="00A33CB6"/>
    <w:rsid w:val="00A359A9"/>
    <w:rsid w:val="00A4788D"/>
    <w:rsid w:val="00A5459F"/>
    <w:rsid w:val="00A553BE"/>
    <w:rsid w:val="00A74C56"/>
    <w:rsid w:val="00A773C8"/>
    <w:rsid w:val="00A81996"/>
    <w:rsid w:val="00A86B16"/>
    <w:rsid w:val="00A86D15"/>
    <w:rsid w:val="00AB19D7"/>
    <w:rsid w:val="00AB3DFD"/>
    <w:rsid w:val="00AB432A"/>
    <w:rsid w:val="00AD6002"/>
    <w:rsid w:val="00AE7753"/>
    <w:rsid w:val="00AF0298"/>
    <w:rsid w:val="00AF0F20"/>
    <w:rsid w:val="00AF2465"/>
    <w:rsid w:val="00AF307D"/>
    <w:rsid w:val="00AF3F92"/>
    <w:rsid w:val="00AF61D7"/>
    <w:rsid w:val="00B00088"/>
    <w:rsid w:val="00B01E79"/>
    <w:rsid w:val="00B0676A"/>
    <w:rsid w:val="00B06A8D"/>
    <w:rsid w:val="00B10420"/>
    <w:rsid w:val="00B1059B"/>
    <w:rsid w:val="00B40887"/>
    <w:rsid w:val="00B415AD"/>
    <w:rsid w:val="00B52390"/>
    <w:rsid w:val="00B54CDD"/>
    <w:rsid w:val="00B71172"/>
    <w:rsid w:val="00B7682D"/>
    <w:rsid w:val="00B86931"/>
    <w:rsid w:val="00B92723"/>
    <w:rsid w:val="00BA477F"/>
    <w:rsid w:val="00BA50A1"/>
    <w:rsid w:val="00BB47E9"/>
    <w:rsid w:val="00BC69D4"/>
    <w:rsid w:val="00BD02CF"/>
    <w:rsid w:val="00BD7CFA"/>
    <w:rsid w:val="00BE01DD"/>
    <w:rsid w:val="00BE1148"/>
    <w:rsid w:val="00BE227C"/>
    <w:rsid w:val="00BE5893"/>
    <w:rsid w:val="00BF70DD"/>
    <w:rsid w:val="00BF7C21"/>
    <w:rsid w:val="00C01694"/>
    <w:rsid w:val="00C02C02"/>
    <w:rsid w:val="00C409DC"/>
    <w:rsid w:val="00C461AD"/>
    <w:rsid w:val="00C46E7E"/>
    <w:rsid w:val="00C5451F"/>
    <w:rsid w:val="00C62A74"/>
    <w:rsid w:val="00C631D1"/>
    <w:rsid w:val="00C7741D"/>
    <w:rsid w:val="00C812A4"/>
    <w:rsid w:val="00C841D8"/>
    <w:rsid w:val="00C96874"/>
    <w:rsid w:val="00C96D9D"/>
    <w:rsid w:val="00CC1372"/>
    <w:rsid w:val="00CD6B10"/>
    <w:rsid w:val="00CF1BBE"/>
    <w:rsid w:val="00D008FA"/>
    <w:rsid w:val="00D04884"/>
    <w:rsid w:val="00D1195F"/>
    <w:rsid w:val="00D230DF"/>
    <w:rsid w:val="00D2602D"/>
    <w:rsid w:val="00D31714"/>
    <w:rsid w:val="00D377AE"/>
    <w:rsid w:val="00D451E9"/>
    <w:rsid w:val="00D56C3A"/>
    <w:rsid w:val="00D76A9B"/>
    <w:rsid w:val="00D953F8"/>
    <w:rsid w:val="00DA3FE5"/>
    <w:rsid w:val="00DA6DFD"/>
    <w:rsid w:val="00DA7D0D"/>
    <w:rsid w:val="00DB1A99"/>
    <w:rsid w:val="00DB2EE2"/>
    <w:rsid w:val="00DB6BD2"/>
    <w:rsid w:val="00DC307C"/>
    <w:rsid w:val="00DC3D6E"/>
    <w:rsid w:val="00DD209A"/>
    <w:rsid w:val="00DD5332"/>
    <w:rsid w:val="00DD5C1C"/>
    <w:rsid w:val="00DE2DC5"/>
    <w:rsid w:val="00DE5094"/>
    <w:rsid w:val="00DE753B"/>
    <w:rsid w:val="00DE7750"/>
    <w:rsid w:val="00E10012"/>
    <w:rsid w:val="00E14D8E"/>
    <w:rsid w:val="00E44920"/>
    <w:rsid w:val="00E56FEF"/>
    <w:rsid w:val="00E6242B"/>
    <w:rsid w:val="00E831A0"/>
    <w:rsid w:val="00E832C4"/>
    <w:rsid w:val="00E9020B"/>
    <w:rsid w:val="00E90260"/>
    <w:rsid w:val="00E9091B"/>
    <w:rsid w:val="00E94324"/>
    <w:rsid w:val="00EB26E0"/>
    <w:rsid w:val="00EC1568"/>
    <w:rsid w:val="00EC3D73"/>
    <w:rsid w:val="00ED4A1A"/>
    <w:rsid w:val="00ED72DE"/>
    <w:rsid w:val="00EE31B8"/>
    <w:rsid w:val="00EE3201"/>
    <w:rsid w:val="00EE6067"/>
    <w:rsid w:val="00EE7C72"/>
    <w:rsid w:val="00EF16A5"/>
    <w:rsid w:val="00F01D27"/>
    <w:rsid w:val="00F03729"/>
    <w:rsid w:val="00F05B47"/>
    <w:rsid w:val="00F15B05"/>
    <w:rsid w:val="00F166B1"/>
    <w:rsid w:val="00F2049D"/>
    <w:rsid w:val="00F2110E"/>
    <w:rsid w:val="00F263D2"/>
    <w:rsid w:val="00F366B8"/>
    <w:rsid w:val="00F37385"/>
    <w:rsid w:val="00F42ED2"/>
    <w:rsid w:val="00F44DD7"/>
    <w:rsid w:val="00F47E18"/>
    <w:rsid w:val="00F47FDD"/>
    <w:rsid w:val="00F55365"/>
    <w:rsid w:val="00F6047A"/>
    <w:rsid w:val="00F60693"/>
    <w:rsid w:val="00F65B33"/>
    <w:rsid w:val="00F70094"/>
    <w:rsid w:val="00F734B5"/>
    <w:rsid w:val="00F81D3B"/>
    <w:rsid w:val="00F87FFC"/>
    <w:rsid w:val="00FB56F3"/>
    <w:rsid w:val="00FC1624"/>
    <w:rsid w:val="00FC2266"/>
    <w:rsid w:val="00FC2FE5"/>
    <w:rsid w:val="00FC32A9"/>
    <w:rsid w:val="00FC6FA1"/>
    <w:rsid w:val="00FD14A1"/>
    <w:rsid w:val="00FD5E53"/>
    <w:rsid w:val="00FE081C"/>
    <w:rsid w:val="00FE3FA6"/>
    <w:rsid w:val="00FF2500"/>
    <w:rsid w:val="00FF3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3745E"/>
  <w15:chartTrackingRefBased/>
  <w15:docId w15:val="{DA6CA356-94B7-44B2-9ABA-2EA2A5F99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B47"/>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uiPriority w:val="9"/>
    <w:semiHidden/>
    <w:unhideWhenUsed/>
    <w:qFormat/>
    <w:rsid w:val="00AD600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5B47"/>
    <w:pPr>
      <w:ind w:left="720"/>
      <w:contextualSpacing/>
    </w:pPr>
  </w:style>
  <w:style w:type="paragraph" w:styleId="a4">
    <w:name w:val="header"/>
    <w:basedOn w:val="a"/>
    <w:link w:val="a5"/>
    <w:uiPriority w:val="99"/>
    <w:unhideWhenUsed/>
    <w:rsid w:val="00083848"/>
    <w:pPr>
      <w:tabs>
        <w:tab w:val="center" w:pos="4677"/>
        <w:tab w:val="right" w:pos="9355"/>
      </w:tabs>
    </w:pPr>
  </w:style>
  <w:style w:type="character" w:customStyle="1" w:styleId="a5">
    <w:name w:val="Верхній колонтитул Знак"/>
    <w:basedOn w:val="a0"/>
    <w:link w:val="a4"/>
    <w:uiPriority w:val="99"/>
    <w:rsid w:val="00083848"/>
    <w:rPr>
      <w:rFonts w:ascii="Times New Roman" w:eastAsia="Times New Roman" w:hAnsi="Times New Roman" w:cs="Times New Roman"/>
      <w:sz w:val="28"/>
      <w:szCs w:val="24"/>
      <w:lang w:eastAsia="ru-RU"/>
    </w:rPr>
  </w:style>
  <w:style w:type="paragraph" w:styleId="a6">
    <w:name w:val="footer"/>
    <w:basedOn w:val="a"/>
    <w:link w:val="a7"/>
    <w:uiPriority w:val="99"/>
    <w:unhideWhenUsed/>
    <w:rsid w:val="00083848"/>
    <w:pPr>
      <w:tabs>
        <w:tab w:val="center" w:pos="4677"/>
        <w:tab w:val="right" w:pos="9355"/>
      </w:tabs>
    </w:pPr>
  </w:style>
  <w:style w:type="character" w:customStyle="1" w:styleId="a7">
    <w:name w:val="Нижній колонтитул Знак"/>
    <w:basedOn w:val="a0"/>
    <w:link w:val="a6"/>
    <w:uiPriority w:val="99"/>
    <w:rsid w:val="00083848"/>
    <w:rPr>
      <w:rFonts w:ascii="Times New Roman" w:eastAsia="Times New Roman" w:hAnsi="Times New Roman" w:cs="Times New Roman"/>
      <w:sz w:val="28"/>
      <w:szCs w:val="24"/>
      <w:lang w:eastAsia="ru-RU"/>
    </w:rPr>
  </w:style>
  <w:style w:type="paragraph" w:styleId="a8">
    <w:name w:val="Balloon Text"/>
    <w:basedOn w:val="a"/>
    <w:link w:val="a9"/>
    <w:uiPriority w:val="99"/>
    <w:semiHidden/>
    <w:unhideWhenUsed/>
    <w:rsid w:val="00FC6FA1"/>
    <w:rPr>
      <w:rFonts w:ascii="Segoe UI" w:hAnsi="Segoe UI" w:cs="Segoe UI"/>
      <w:sz w:val="18"/>
      <w:szCs w:val="18"/>
    </w:rPr>
  </w:style>
  <w:style w:type="character" w:customStyle="1" w:styleId="a9">
    <w:name w:val="Текст у виносці Знак"/>
    <w:basedOn w:val="a0"/>
    <w:link w:val="a8"/>
    <w:uiPriority w:val="99"/>
    <w:semiHidden/>
    <w:rsid w:val="00FC6FA1"/>
    <w:rPr>
      <w:rFonts w:ascii="Segoe UI" w:eastAsia="Times New Roman" w:hAnsi="Segoe UI" w:cs="Segoe UI"/>
      <w:sz w:val="18"/>
      <w:szCs w:val="18"/>
      <w:lang w:eastAsia="ru-RU"/>
    </w:rPr>
  </w:style>
  <w:style w:type="paragraph" w:styleId="aa">
    <w:name w:val="Normal (Web)"/>
    <w:basedOn w:val="a"/>
    <w:uiPriority w:val="99"/>
    <w:unhideWhenUsed/>
    <w:rsid w:val="00E94324"/>
    <w:pPr>
      <w:spacing w:before="100" w:beforeAutospacing="1" w:after="100" w:afterAutospacing="1"/>
    </w:pPr>
    <w:rPr>
      <w:sz w:val="24"/>
      <w:lang w:val="uk-UA" w:eastAsia="uk-UA"/>
    </w:rPr>
  </w:style>
  <w:style w:type="character" w:styleId="ab">
    <w:name w:val="Strong"/>
    <w:basedOn w:val="a0"/>
    <w:uiPriority w:val="22"/>
    <w:qFormat/>
    <w:rsid w:val="00E94324"/>
    <w:rPr>
      <w:b/>
      <w:bCs/>
    </w:rPr>
  </w:style>
  <w:style w:type="character" w:customStyle="1" w:styleId="20">
    <w:name w:val="Заголовок 2 Знак"/>
    <w:basedOn w:val="a0"/>
    <w:link w:val="2"/>
    <w:uiPriority w:val="9"/>
    <w:semiHidden/>
    <w:rsid w:val="00AD6002"/>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4444">
      <w:bodyDiv w:val="1"/>
      <w:marLeft w:val="0"/>
      <w:marRight w:val="0"/>
      <w:marTop w:val="0"/>
      <w:marBottom w:val="0"/>
      <w:divBdr>
        <w:top w:val="none" w:sz="0" w:space="0" w:color="auto"/>
        <w:left w:val="none" w:sz="0" w:space="0" w:color="auto"/>
        <w:bottom w:val="none" w:sz="0" w:space="0" w:color="auto"/>
        <w:right w:val="none" w:sz="0" w:space="0" w:color="auto"/>
      </w:divBdr>
    </w:div>
    <w:div w:id="57098433">
      <w:bodyDiv w:val="1"/>
      <w:marLeft w:val="0"/>
      <w:marRight w:val="0"/>
      <w:marTop w:val="0"/>
      <w:marBottom w:val="0"/>
      <w:divBdr>
        <w:top w:val="none" w:sz="0" w:space="0" w:color="auto"/>
        <w:left w:val="none" w:sz="0" w:space="0" w:color="auto"/>
        <w:bottom w:val="none" w:sz="0" w:space="0" w:color="auto"/>
        <w:right w:val="none" w:sz="0" w:space="0" w:color="auto"/>
      </w:divBdr>
    </w:div>
    <w:div w:id="182019844">
      <w:bodyDiv w:val="1"/>
      <w:marLeft w:val="0"/>
      <w:marRight w:val="0"/>
      <w:marTop w:val="0"/>
      <w:marBottom w:val="0"/>
      <w:divBdr>
        <w:top w:val="none" w:sz="0" w:space="0" w:color="auto"/>
        <w:left w:val="none" w:sz="0" w:space="0" w:color="auto"/>
        <w:bottom w:val="none" w:sz="0" w:space="0" w:color="auto"/>
        <w:right w:val="none" w:sz="0" w:space="0" w:color="auto"/>
      </w:divBdr>
    </w:div>
    <w:div w:id="248467078">
      <w:bodyDiv w:val="1"/>
      <w:marLeft w:val="0"/>
      <w:marRight w:val="0"/>
      <w:marTop w:val="0"/>
      <w:marBottom w:val="0"/>
      <w:divBdr>
        <w:top w:val="none" w:sz="0" w:space="0" w:color="auto"/>
        <w:left w:val="none" w:sz="0" w:space="0" w:color="auto"/>
        <w:bottom w:val="none" w:sz="0" w:space="0" w:color="auto"/>
        <w:right w:val="none" w:sz="0" w:space="0" w:color="auto"/>
      </w:divBdr>
    </w:div>
    <w:div w:id="251933423">
      <w:bodyDiv w:val="1"/>
      <w:marLeft w:val="0"/>
      <w:marRight w:val="0"/>
      <w:marTop w:val="0"/>
      <w:marBottom w:val="0"/>
      <w:divBdr>
        <w:top w:val="none" w:sz="0" w:space="0" w:color="auto"/>
        <w:left w:val="none" w:sz="0" w:space="0" w:color="auto"/>
        <w:bottom w:val="none" w:sz="0" w:space="0" w:color="auto"/>
        <w:right w:val="none" w:sz="0" w:space="0" w:color="auto"/>
      </w:divBdr>
    </w:div>
    <w:div w:id="318119333">
      <w:bodyDiv w:val="1"/>
      <w:marLeft w:val="0"/>
      <w:marRight w:val="0"/>
      <w:marTop w:val="0"/>
      <w:marBottom w:val="0"/>
      <w:divBdr>
        <w:top w:val="none" w:sz="0" w:space="0" w:color="auto"/>
        <w:left w:val="none" w:sz="0" w:space="0" w:color="auto"/>
        <w:bottom w:val="none" w:sz="0" w:space="0" w:color="auto"/>
        <w:right w:val="none" w:sz="0" w:space="0" w:color="auto"/>
      </w:divBdr>
    </w:div>
    <w:div w:id="336082853">
      <w:bodyDiv w:val="1"/>
      <w:marLeft w:val="0"/>
      <w:marRight w:val="0"/>
      <w:marTop w:val="0"/>
      <w:marBottom w:val="0"/>
      <w:divBdr>
        <w:top w:val="none" w:sz="0" w:space="0" w:color="auto"/>
        <w:left w:val="none" w:sz="0" w:space="0" w:color="auto"/>
        <w:bottom w:val="none" w:sz="0" w:space="0" w:color="auto"/>
        <w:right w:val="none" w:sz="0" w:space="0" w:color="auto"/>
      </w:divBdr>
    </w:div>
    <w:div w:id="338236606">
      <w:bodyDiv w:val="1"/>
      <w:marLeft w:val="0"/>
      <w:marRight w:val="0"/>
      <w:marTop w:val="0"/>
      <w:marBottom w:val="0"/>
      <w:divBdr>
        <w:top w:val="none" w:sz="0" w:space="0" w:color="auto"/>
        <w:left w:val="none" w:sz="0" w:space="0" w:color="auto"/>
        <w:bottom w:val="none" w:sz="0" w:space="0" w:color="auto"/>
        <w:right w:val="none" w:sz="0" w:space="0" w:color="auto"/>
      </w:divBdr>
    </w:div>
    <w:div w:id="352732620">
      <w:bodyDiv w:val="1"/>
      <w:marLeft w:val="0"/>
      <w:marRight w:val="0"/>
      <w:marTop w:val="0"/>
      <w:marBottom w:val="0"/>
      <w:divBdr>
        <w:top w:val="none" w:sz="0" w:space="0" w:color="auto"/>
        <w:left w:val="none" w:sz="0" w:space="0" w:color="auto"/>
        <w:bottom w:val="none" w:sz="0" w:space="0" w:color="auto"/>
        <w:right w:val="none" w:sz="0" w:space="0" w:color="auto"/>
      </w:divBdr>
    </w:div>
    <w:div w:id="383333159">
      <w:bodyDiv w:val="1"/>
      <w:marLeft w:val="0"/>
      <w:marRight w:val="0"/>
      <w:marTop w:val="0"/>
      <w:marBottom w:val="0"/>
      <w:divBdr>
        <w:top w:val="none" w:sz="0" w:space="0" w:color="auto"/>
        <w:left w:val="none" w:sz="0" w:space="0" w:color="auto"/>
        <w:bottom w:val="none" w:sz="0" w:space="0" w:color="auto"/>
        <w:right w:val="none" w:sz="0" w:space="0" w:color="auto"/>
      </w:divBdr>
    </w:div>
    <w:div w:id="479540580">
      <w:bodyDiv w:val="1"/>
      <w:marLeft w:val="0"/>
      <w:marRight w:val="0"/>
      <w:marTop w:val="0"/>
      <w:marBottom w:val="0"/>
      <w:divBdr>
        <w:top w:val="none" w:sz="0" w:space="0" w:color="auto"/>
        <w:left w:val="none" w:sz="0" w:space="0" w:color="auto"/>
        <w:bottom w:val="none" w:sz="0" w:space="0" w:color="auto"/>
        <w:right w:val="none" w:sz="0" w:space="0" w:color="auto"/>
      </w:divBdr>
    </w:div>
    <w:div w:id="497116908">
      <w:bodyDiv w:val="1"/>
      <w:marLeft w:val="0"/>
      <w:marRight w:val="0"/>
      <w:marTop w:val="0"/>
      <w:marBottom w:val="0"/>
      <w:divBdr>
        <w:top w:val="none" w:sz="0" w:space="0" w:color="auto"/>
        <w:left w:val="none" w:sz="0" w:space="0" w:color="auto"/>
        <w:bottom w:val="none" w:sz="0" w:space="0" w:color="auto"/>
        <w:right w:val="none" w:sz="0" w:space="0" w:color="auto"/>
      </w:divBdr>
    </w:div>
    <w:div w:id="501434966">
      <w:bodyDiv w:val="1"/>
      <w:marLeft w:val="0"/>
      <w:marRight w:val="0"/>
      <w:marTop w:val="0"/>
      <w:marBottom w:val="0"/>
      <w:divBdr>
        <w:top w:val="none" w:sz="0" w:space="0" w:color="auto"/>
        <w:left w:val="none" w:sz="0" w:space="0" w:color="auto"/>
        <w:bottom w:val="none" w:sz="0" w:space="0" w:color="auto"/>
        <w:right w:val="none" w:sz="0" w:space="0" w:color="auto"/>
      </w:divBdr>
    </w:div>
    <w:div w:id="505633006">
      <w:bodyDiv w:val="1"/>
      <w:marLeft w:val="0"/>
      <w:marRight w:val="0"/>
      <w:marTop w:val="0"/>
      <w:marBottom w:val="0"/>
      <w:divBdr>
        <w:top w:val="none" w:sz="0" w:space="0" w:color="auto"/>
        <w:left w:val="none" w:sz="0" w:space="0" w:color="auto"/>
        <w:bottom w:val="none" w:sz="0" w:space="0" w:color="auto"/>
        <w:right w:val="none" w:sz="0" w:space="0" w:color="auto"/>
      </w:divBdr>
    </w:div>
    <w:div w:id="510803734">
      <w:bodyDiv w:val="1"/>
      <w:marLeft w:val="0"/>
      <w:marRight w:val="0"/>
      <w:marTop w:val="0"/>
      <w:marBottom w:val="0"/>
      <w:divBdr>
        <w:top w:val="none" w:sz="0" w:space="0" w:color="auto"/>
        <w:left w:val="none" w:sz="0" w:space="0" w:color="auto"/>
        <w:bottom w:val="none" w:sz="0" w:space="0" w:color="auto"/>
        <w:right w:val="none" w:sz="0" w:space="0" w:color="auto"/>
      </w:divBdr>
    </w:div>
    <w:div w:id="602037334">
      <w:bodyDiv w:val="1"/>
      <w:marLeft w:val="0"/>
      <w:marRight w:val="0"/>
      <w:marTop w:val="0"/>
      <w:marBottom w:val="0"/>
      <w:divBdr>
        <w:top w:val="none" w:sz="0" w:space="0" w:color="auto"/>
        <w:left w:val="none" w:sz="0" w:space="0" w:color="auto"/>
        <w:bottom w:val="none" w:sz="0" w:space="0" w:color="auto"/>
        <w:right w:val="none" w:sz="0" w:space="0" w:color="auto"/>
      </w:divBdr>
    </w:div>
    <w:div w:id="611783724">
      <w:bodyDiv w:val="1"/>
      <w:marLeft w:val="0"/>
      <w:marRight w:val="0"/>
      <w:marTop w:val="0"/>
      <w:marBottom w:val="0"/>
      <w:divBdr>
        <w:top w:val="none" w:sz="0" w:space="0" w:color="auto"/>
        <w:left w:val="none" w:sz="0" w:space="0" w:color="auto"/>
        <w:bottom w:val="none" w:sz="0" w:space="0" w:color="auto"/>
        <w:right w:val="none" w:sz="0" w:space="0" w:color="auto"/>
      </w:divBdr>
    </w:div>
    <w:div w:id="633408374">
      <w:bodyDiv w:val="1"/>
      <w:marLeft w:val="0"/>
      <w:marRight w:val="0"/>
      <w:marTop w:val="0"/>
      <w:marBottom w:val="0"/>
      <w:divBdr>
        <w:top w:val="none" w:sz="0" w:space="0" w:color="auto"/>
        <w:left w:val="none" w:sz="0" w:space="0" w:color="auto"/>
        <w:bottom w:val="none" w:sz="0" w:space="0" w:color="auto"/>
        <w:right w:val="none" w:sz="0" w:space="0" w:color="auto"/>
      </w:divBdr>
    </w:div>
    <w:div w:id="650014375">
      <w:bodyDiv w:val="1"/>
      <w:marLeft w:val="0"/>
      <w:marRight w:val="0"/>
      <w:marTop w:val="0"/>
      <w:marBottom w:val="0"/>
      <w:divBdr>
        <w:top w:val="none" w:sz="0" w:space="0" w:color="auto"/>
        <w:left w:val="none" w:sz="0" w:space="0" w:color="auto"/>
        <w:bottom w:val="none" w:sz="0" w:space="0" w:color="auto"/>
        <w:right w:val="none" w:sz="0" w:space="0" w:color="auto"/>
      </w:divBdr>
    </w:div>
    <w:div w:id="676811698">
      <w:bodyDiv w:val="1"/>
      <w:marLeft w:val="0"/>
      <w:marRight w:val="0"/>
      <w:marTop w:val="0"/>
      <w:marBottom w:val="0"/>
      <w:divBdr>
        <w:top w:val="none" w:sz="0" w:space="0" w:color="auto"/>
        <w:left w:val="none" w:sz="0" w:space="0" w:color="auto"/>
        <w:bottom w:val="none" w:sz="0" w:space="0" w:color="auto"/>
        <w:right w:val="none" w:sz="0" w:space="0" w:color="auto"/>
      </w:divBdr>
    </w:div>
    <w:div w:id="745810536">
      <w:bodyDiv w:val="1"/>
      <w:marLeft w:val="0"/>
      <w:marRight w:val="0"/>
      <w:marTop w:val="0"/>
      <w:marBottom w:val="0"/>
      <w:divBdr>
        <w:top w:val="none" w:sz="0" w:space="0" w:color="auto"/>
        <w:left w:val="none" w:sz="0" w:space="0" w:color="auto"/>
        <w:bottom w:val="none" w:sz="0" w:space="0" w:color="auto"/>
        <w:right w:val="none" w:sz="0" w:space="0" w:color="auto"/>
      </w:divBdr>
    </w:div>
    <w:div w:id="827668704">
      <w:bodyDiv w:val="1"/>
      <w:marLeft w:val="0"/>
      <w:marRight w:val="0"/>
      <w:marTop w:val="0"/>
      <w:marBottom w:val="0"/>
      <w:divBdr>
        <w:top w:val="none" w:sz="0" w:space="0" w:color="auto"/>
        <w:left w:val="none" w:sz="0" w:space="0" w:color="auto"/>
        <w:bottom w:val="none" w:sz="0" w:space="0" w:color="auto"/>
        <w:right w:val="none" w:sz="0" w:space="0" w:color="auto"/>
      </w:divBdr>
    </w:div>
    <w:div w:id="839926316">
      <w:bodyDiv w:val="1"/>
      <w:marLeft w:val="0"/>
      <w:marRight w:val="0"/>
      <w:marTop w:val="0"/>
      <w:marBottom w:val="0"/>
      <w:divBdr>
        <w:top w:val="none" w:sz="0" w:space="0" w:color="auto"/>
        <w:left w:val="none" w:sz="0" w:space="0" w:color="auto"/>
        <w:bottom w:val="none" w:sz="0" w:space="0" w:color="auto"/>
        <w:right w:val="none" w:sz="0" w:space="0" w:color="auto"/>
      </w:divBdr>
    </w:div>
    <w:div w:id="848564131">
      <w:bodyDiv w:val="1"/>
      <w:marLeft w:val="0"/>
      <w:marRight w:val="0"/>
      <w:marTop w:val="0"/>
      <w:marBottom w:val="0"/>
      <w:divBdr>
        <w:top w:val="none" w:sz="0" w:space="0" w:color="auto"/>
        <w:left w:val="none" w:sz="0" w:space="0" w:color="auto"/>
        <w:bottom w:val="none" w:sz="0" w:space="0" w:color="auto"/>
        <w:right w:val="none" w:sz="0" w:space="0" w:color="auto"/>
      </w:divBdr>
    </w:div>
    <w:div w:id="854000800">
      <w:bodyDiv w:val="1"/>
      <w:marLeft w:val="0"/>
      <w:marRight w:val="0"/>
      <w:marTop w:val="0"/>
      <w:marBottom w:val="0"/>
      <w:divBdr>
        <w:top w:val="none" w:sz="0" w:space="0" w:color="auto"/>
        <w:left w:val="none" w:sz="0" w:space="0" w:color="auto"/>
        <w:bottom w:val="none" w:sz="0" w:space="0" w:color="auto"/>
        <w:right w:val="none" w:sz="0" w:space="0" w:color="auto"/>
      </w:divBdr>
    </w:div>
    <w:div w:id="869101300">
      <w:bodyDiv w:val="1"/>
      <w:marLeft w:val="0"/>
      <w:marRight w:val="0"/>
      <w:marTop w:val="0"/>
      <w:marBottom w:val="0"/>
      <w:divBdr>
        <w:top w:val="none" w:sz="0" w:space="0" w:color="auto"/>
        <w:left w:val="none" w:sz="0" w:space="0" w:color="auto"/>
        <w:bottom w:val="none" w:sz="0" w:space="0" w:color="auto"/>
        <w:right w:val="none" w:sz="0" w:space="0" w:color="auto"/>
      </w:divBdr>
    </w:div>
    <w:div w:id="874388987">
      <w:bodyDiv w:val="1"/>
      <w:marLeft w:val="0"/>
      <w:marRight w:val="0"/>
      <w:marTop w:val="0"/>
      <w:marBottom w:val="0"/>
      <w:divBdr>
        <w:top w:val="none" w:sz="0" w:space="0" w:color="auto"/>
        <w:left w:val="none" w:sz="0" w:space="0" w:color="auto"/>
        <w:bottom w:val="none" w:sz="0" w:space="0" w:color="auto"/>
        <w:right w:val="none" w:sz="0" w:space="0" w:color="auto"/>
      </w:divBdr>
    </w:div>
    <w:div w:id="901522842">
      <w:bodyDiv w:val="1"/>
      <w:marLeft w:val="0"/>
      <w:marRight w:val="0"/>
      <w:marTop w:val="0"/>
      <w:marBottom w:val="0"/>
      <w:divBdr>
        <w:top w:val="none" w:sz="0" w:space="0" w:color="auto"/>
        <w:left w:val="none" w:sz="0" w:space="0" w:color="auto"/>
        <w:bottom w:val="none" w:sz="0" w:space="0" w:color="auto"/>
        <w:right w:val="none" w:sz="0" w:space="0" w:color="auto"/>
      </w:divBdr>
    </w:div>
    <w:div w:id="940532217">
      <w:bodyDiv w:val="1"/>
      <w:marLeft w:val="0"/>
      <w:marRight w:val="0"/>
      <w:marTop w:val="0"/>
      <w:marBottom w:val="0"/>
      <w:divBdr>
        <w:top w:val="none" w:sz="0" w:space="0" w:color="auto"/>
        <w:left w:val="none" w:sz="0" w:space="0" w:color="auto"/>
        <w:bottom w:val="none" w:sz="0" w:space="0" w:color="auto"/>
        <w:right w:val="none" w:sz="0" w:space="0" w:color="auto"/>
      </w:divBdr>
    </w:div>
    <w:div w:id="1022701729">
      <w:bodyDiv w:val="1"/>
      <w:marLeft w:val="0"/>
      <w:marRight w:val="0"/>
      <w:marTop w:val="0"/>
      <w:marBottom w:val="0"/>
      <w:divBdr>
        <w:top w:val="none" w:sz="0" w:space="0" w:color="auto"/>
        <w:left w:val="none" w:sz="0" w:space="0" w:color="auto"/>
        <w:bottom w:val="none" w:sz="0" w:space="0" w:color="auto"/>
        <w:right w:val="none" w:sz="0" w:space="0" w:color="auto"/>
      </w:divBdr>
    </w:div>
    <w:div w:id="1025596484">
      <w:bodyDiv w:val="1"/>
      <w:marLeft w:val="0"/>
      <w:marRight w:val="0"/>
      <w:marTop w:val="0"/>
      <w:marBottom w:val="0"/>
      <w:divBdr>
        <w:top w:val="none" w:sz="0" w:space="0" w:color="auto"/>
        <w:left w:val="none" w:sz="0" w:space="0" w:color="auto"/>
        <w:bottom w:val="none" w:sz="0" w:space="0" w:color="auto"/>
        <w:right w:val="none" w:sz="0" w:space="0" w:color="auto"/>
      </w:divBdr>
    </w:div>
    <w:div w:id="1049232404">
      <w:bodyDiv w:val="1"/>
      <w:marLeft w:val="0"/>
      <w:marRight w:val="0"/>
      <w:marTop w:val="0"/>
      <w:marBottom w:val="0"/>
      <w:divBdr>
        <w:top w:val="none" w:sz="0" w:space="0" w:color="auto"/>
        <w:left w:val="none" w:sz="0" w:space="0" w:color="auto"/>
        <w:bottom w:val="none" w:sz="0" w:space="0" w:color="auto"/>
        <w:right w:val="none" w:sz="0" w:space="0" w:color="auto"/>
      </w:divBdr>
    </w:div>
    <w:div w:id="1051465338">
      <w:bodyDiv w:val="1"/>
      <w:marLeft w:val="0"/>
      <w:marRight w:val="0"/>
      <w:marTop w:val="0"/>
      <w:marBottom w:val="0"/>
      <w:divBdr>
        <w:top w:val="none" w:sz="0" w:space="0" w:color="auto"/>
        <w:left w:val="none" w:sz="0" w:space="0" w:color="auto"/>
        <w:bottom w:val="none" w:sz="0" w:space="0" w:color="auto"/>
        <w:right w:val="none" w:sz="0" w:space="0" w:color="auto"/>
      </w:divBdr>
    </w:div>
    <w:div w:id="1082680446">
      <w:bodyDiv w:val="1"/>
      <w:marLeft w:val="0"/>
      <w:marRight w:val="0"/>
      <w:marTop w:val="0"/>
      <w:marBottom w:val="0"/>
      <w:divBdr>
        <w:top w:val="none" w:sz="0" w:space="0" w:color="auto"/>
        <w:left w:val="none" w:sz="0" w:space="0" w:color="auto"/>
        <w:bottom w:val="none" w:sz="0" w:space="0" w:color="auto"/>
        <w:right w:val="none" w:sz="0" w:space="0" w:color="auto"/>
      </w:divBdr>
    </w:div>
    <w:div w:id="1095252695">
      <w:bodyDiv w:val="1"/>
      <w:marLeft w:val="0"/>
      <w:marRight w:val="0"/>
      <w:marTop w:val="0"/>
      <w:marBottom w:val="0"/>
      <w:divBdr>
        <w:top w:val="none" w:sz="0" w:space="0" w:color="auto"/>
        <w:left w:val="none" w:sz="0" w:space="0" w:color="auto"/>
        <w:bottom w:val="none" w:sz="0" w:space="0" w:color="auto"/>
        <w:right w:val="none" w:sz="0" w:space="0" w:color="auto"/>
      </w:divBdr>
    </w:div>
    <w:div w:id="1156192931">
      <w:bodyDiv w:val="1"/>
      <w:marLeft w:val="0"/>
      <w:marRight w:val="0"/>
      <w:marTop w:val="0"/>
      <w:marBottom w:val="0"/>
      <w:divBdr>
        <w:top w:val="none" w:sz="0" w:space="0" w:color="auto"/>
        <w:left w:val="none" w:sz="0" w:space="0" w:color="auto"/>
        <w:bottom w:val="none" w:sz="0" w:space="0" w:color="auto"/>
        <w:right w:val="none" w:sz="0" w:space="0" w:color="auto"/>
      </w:divBdr>
    </w:div>
    <w:div w:id="1246382321">
      <w:bodyDiv w:val="1"/>
      <w:marLeft w:val="0"/>
      <w:marRight w:val="0"/>
      <w:marTop w:val="0"/>
      <w:marBottom w:val="0"/>
      <w:divBdr>
        <w:top w:val="none" w:sz="0" w:space="0" w:color="auto"/>
        <w:left w:val="none" w:sz="0" w:space="0" w:color="auto"/>
        <w:bottom w:val="none" w:sz="0" w:space="0" w:color="auto"/>
        <w:right w:val="none" w:sz="0" w:space="0" w:color="auto"/>
      </w:divBdr>
    </w:div>
    <w:div w:id="1430734736">
      <w:bodyDiv w:val="1"/>
      <w:marLeft w:val="0"/>
      <w:marRight w:val="0"/>
      <w:marTop w:val="0"/>
      <w:marBottom w:val="0"/>
      <w:divBdr>
        <w:top w:val="none" w:sz="0" w:space="0" w:color="auto"/>
        <w:left w:val="none" w:sz="0" w:space="0" w:color="auto"/>
        <w:bottom w:val="none" w:sz="0" w:space="0" w:color="auto"/>
        <w:right w:val="none" w:sz="0" w:space="0" w:color="auto"/>
      </w:divBdr>
    </w:div>
    <w:div w:id="1440684746">
      <w:bodyDiv w:val="1"/>
      <w:marLeft w:val="0"/>
      <w:marRight w:val="0"/>
      <w:marTop w:val="0"/>
      <w:marBottom w:val="0"/>
      <w:divBdr>
        <w:top w:val="none" w:sz="0" w:space="0" w:color="auto"/>
        <w:left w:val="none" w:sz="0" w:space="0" w:color="auto"/>
        <w:bottom w:val="none" w:sz="0" w:space="0" w:color="auto"/>
        <w:right w:val="none" w:sz="0" w:space="0" w:color="auto"/>
      </w:divBdr>
    </w:div>
    <w:div w:id="1458067622">
      <w:bodyDiv w:val="1"/>
      <w:marLeft w:val="0"/>
      <w:marRight w:val="0"/>
      <w:marTop w:val="0"/>
      <w:marBottom w:val="0"/>
      <w:divBdr>
        <w:top w:val="none" w:sz="0" w:space="0" w:color="auto"/>
        <w:left w:val="none" w:sz="0" w:space="0" w:color="auto"/>
        <w:bottom w:val="none" w:sz="0" w:space="0" w:color="auto"/>
        <w:right w:val="none" w:sz="0" w:space="0" w:color="auto"/>
      </w:divBdr>
    </w:div>
    <w:div w:id="1472864648">
      <w:bodyDiv w:val="1"/>
      <w:marLeft w:val="0"/>
      <w:marRight w:val="0"/>
      <w:marTop w:val="0"/>
      <w:marBottom w:val="0"/>
      <w:divBdr>
        <w:top w:val="none" w:sz="0" w:space="0" w:color="auto"/>
        <w:left w:val="none" w:sz="0" w:space="0" w:color="auto"/>
        <w:bottom w:val="none" w:sz="0" w:space="0" w:color="auto"/>
        <w:right w:val="none" w:sz="0" w:space="0" w:color="auto"/>
      </w:divBdr>
    </w:div>
    <w:div w:id="1495413779">
      <w:bodyDiv w:val="1"/>
      <w:marLeft w:val="0"/>
      <w:marRight w:val="0"/>
      <w:marTop w:val="0"/>
      <w:marBottom w:val="0"/>
      <w:divBdr>
        <w:top w:val="none" w:sz="0" w:space="0" w:color="auto"/>
        <w:left w:val="none" w:sz="0" w:space="0" w:color="auto"/>
        <w:bottom w:val="none" w:sz="0" w:space="0" w:color="auto"/>
        <w:right w:val="none" w:sz="0" w:space="0" w:color="auto"/>
      </w:divBdr>
    </w:div>
    <w:div w:id="1500929161">
      <w:bodyDiv w:val="1"/>
      <w:marLeft w:val="0"/>
      <w:marRight w:val="0"/>
      <w:marTop w:val="0"/>
      <w:marBottom w:val="0"/>
      <w:divBdr>
        <w:top w:val="none" w:sz="0" w:space="0" w:color="auto"/>
        <w:left w:val="none" w:sz="0" w:space="0" w:color="auto"/>
        <w:bottom w:val="none" w:sz="0" w:space="0" w:color="auto"/>
        <w:right w:val="none" w:sz="0" w:space="0" w:color="auto"/>
      </w:divBdr>
    </w:div>
    <w:div w:id="1505243073">
      <w:bodyDiv w:val="1"/>
      <w:marLeft w:val="0"/>
      <w:marRight w:val="0"/>
      <w:marTop w:val="0"/>
      <w:marBottom w:val="0"/>
      <w:divBdr>
        <w:top w:val="none" w:sz="0" w:space="0" w:color="auto"/>
        <w:left w:val="none" w:sz="0" w:space="0" w:color="auto"/>
        <w:bottom w:val="none" w:sz="0" w:space="0" w:color="auto"/>
        <w:right w:val="none" w:sz="0" w:space="0" w:color="auto"/>
      </w:divBdr>
    </w:div>
    <w:div w:id="1524396960">
      <w:bodyDiv w:val="1"/>
      <w:marLeft w:val="0"/>
      <w:marRight w:val="0"/>
      <w:marTop w:val="0"/>
      <w:marBottom w:val="0"/>
      <w:divBdr>
        <w:top w:val="none" w:sz="0" w:space="0" w:color="auto"/>
        <w:left w:val="none" w:sz="0" w:space="0" w:color="auto"/>
        <w:bottom w:val="none" w:sz="0" w:space="0" w:color="auto"/>
        <w:right w:val="none" w:sz="0" w:space="0" w:color="auto"/>
      </w:divBdr>
    </w:div>
    <w:div w:id="1577277621">
      <w:bodyDiv w:val="1"/>
      <w:marLeft w:val="0"/>
      <w:marRight w:val="0"/>
      <w:marTop w:val="0"/>
      <w:marBottom w:val="0"/>
      <w:divBdr>
        <w:top w:val="none" w:sz="0" w:space="0" w:color="auto"/>
        <w:left w:val="none" w:sz="0" w:space="0" w:color="auto"/>
        <w:bottom w:val="none" w:sz="0" w:space="0" w:color="auto"/>
        <w:right w:val="none" w:sz="0" w:space="0" w:color="auto"/>
      </w:divBdr>
    </w:div>
    <w:div w:id="1579361605">
      <w:bodyDiv w:val="1"/>
      <w:marLeft w:val="0"/>
      <w:marRight w:val="0"/>
      <w:marTop w:val="0"/>
      <w:marBottom w:val="0"/>
      <w:divBdr>
        <w:top w:val="none" w:sz="0" w:space="0" w:color="auto"/>
        <w:left w:val="none" w:sz="0" w:space="0" w:color="auto"/>
        <w:bottom w:val="none" w:sz="0" w:space="0" w:color="auto"/>
        <w:right w:val="none" w:sz="0" w:space="0" w:color="auto"/>
      </w:divBdr>
    </w:div>
    <w:div w:id="1596597459">
      <w:bodyDiv w:val="1"/>
      <w:marLeft w:val="0"/>
      <w:marRight w:val="0"/>
      <w:marTop w:val="0"/>
      <w:marBottom w:val="0"/>
      <w:divBdr>
        <w:top w:val="none" w:sz="0" w:space="0" w:color="auto"/>
        <w:left w:val="none" w:sz="0" w:space="0" w:color="auto"/>
        <w:bottom w:val="none" w:sz="0" w:space="0" w:color="auto"/>
        <w:right w:val="none" w:sz="0" w:space="0" w:color="auto"/>
      </w:divBdr>
    </w:div>
    <w:div w:id="1598103092">
      <w:bodyDiv w:val="1"/>
      <w:marLeft w:val="0"/>
      <w:marRight w:val="0"/>
      <w:marTop w:val="0"/>
      <w:marBottom w:val="0"/>
      <w:divBdr>
        <w:top w:val="none" w:sz="0" w:space="0" w:color="auto"/>
        <w:left w:val="none" w:sz="0" w:space="0" w:color="auto"/>
        <w:bottom w:val="none" w:sz="0" w:space="0" w:color="auto"/>
        <w:right w:val="none" w:sz="0" w:space="0" w:color="auto"/>
      </w:divBdr>
    </w:div>
    <w:div w:id="1599219682">
      <w:bodyDiv w:val="1"/>
      <w:marLeft w:val="0"/>
      <w:marRight w:val="0"/>
      <w:marTop w:val="0"/>
      <w:marBottom w:val="0"/>
      <w:divBdr>
        <w:top w:val="none" w:sz="0" w:space="0" w:color="auto"/>
        <w:left w:val="none" w:sz="0" w:space="0" w:color="auto"/>
        <w:bottom w:val="none" w:sz="0" w:space="0" w:color="auto"/>
        <w:right w:val="none" w:sz="0" w:space="0" w:color="auto"/>
      </w:divBdr>
    </w:div>
    <w:div w:id="1637225274">
      <w:bodyDiv w:val="1"/>
      <w:marLeft w:val="0"/>
      <w:marRight w:val="0"/>
      <w:marTop w:val="0"/>
      <w:marBottom w:val="0"/>
      <w:divBdr>
        <w:top w:val="none" w:sz="0" w:space="0" w:color="auto"/>
        <w:left w:val="none" w:sz="0" w:space="0" w:color="auto"/>
        <w:bottom w:val="none" w:sz="0" w:space="0" w:color="auto"/>
        <w:right w:val="none" w:sz="0" w:space="0" w:color="auto"/>
      </w:divBdr>
    </w:div>
    <w:div w:id="1648633004">
      <w:bodyDiv w:val="1"/>
      <w:marLeft w:val="0"/>
      <w:marRight w:val="0"/>
      <w:marTop w:val="0"/>
      <w:marBottom w:val="0"/>
      <w:divBdr>
        <w:top w:val="none" w:sz="0" w:space="0" w:color="auto"/>
        <w:left w:val="none" w:sz="0" w:space="0" w:color="auto"/>
        <w:bottom w:val="none" w:sz="0" w:space="0" w:color="auto"/>
        <w:right w:val="none" w:sz="0" w:space="0" w:color="auto"/>
      </w:divBdr>
    </w:div>
    <w:div w:id="1655796474">
      <w:bodyDiv w:val="1"/>
      <w:marLeft w:val="0"/>
      <w:marRight w:val="0"/>
      <w:marTop w:val="0"/>
      <w:marBottom w:val="0"/>
      <w:divBdr>
        <w:top w:val="none" w:sz="0" w:space="0" w:color="auto"/>
        <w:left w:val="none" w:sz="0" w:space="0" w:color="auto"/>
        <w:bottom w:val="none" w:sz="0" w:space="0" w:color="auto"/>
        <w:right w:val="none" w:sz="0" w:space="0" w:color="auto"/>
      </w:divBdr>
    </w:div>
    <w:div w:id="1656757728">
      <w:bodyDiv w:val="1"/>
      <w:marLeft w:val="0"/>
      <w:marRight w:val="0"/>
      <w:marTop w:val="0"/>
      <w:marBottom w:val="0"/>
      <w:divBdr>
        <w:top w:val="none" w:sz="0" w:space="0" w:color="auto"/>
        <w:left w:val="none" w:sz="0" w:space="0" w:color="auto"/>
        <w:bottom w:val="none" w:sz="0" w:space="0" w:color="auto"/>
        <w:right w:val="none" w:sz="0" w:space="0" w:color="auto"/>
      </w:divBdr>
    </w:div>
    <w:div w:id="1727102307">
      <w:bodyDiv w:val="1"/>
      <w:marLeft w:val="0"/>
      <w:marRight w:val="0"/>
      <w:marTop w:val="0"/>
      <w:marBottom w:val="0"/>
      <w:divBdr>
        <w:top w:val="none" w:sz="0" w:space="0" w:color="auto"/>
        <w:left w:val="none" w:sz="0" w:space="0" w:color="auto"/>
        <w:bottom w:val="none" w:sz="0" w:space="0" w:color="auto"/>
        <w:right w:val="none" w:sz="0" w:space="0" w:color="auto"/>
      </w:divBdr>
    </w:div>
    <w:div w:id="1739522685">
      <w:bodyDiv w:val="1"/>
      <w:marLeft w:val="0"/>
      <w:marRight w:val="0"/>
      <w:marTop w:val="0"/>
      <w:marBottom w:val="0"/>
      <w:divBdr>
        <w:top w:val="none" w:sz="0" w:space="0" w:color="auto"/>
        <w:left w:val="none" w:sz="0" w:space="0" w:color="auto"/>
        <w:bottom w:val="none" w:sz="0" w:space="0" w:color="auto"/>
        <w:right w:val="none" w:sz="0" w:space="0" w:color="auto"/>
      </w:divBdr>
    </w:div>
    <w:div w:id="1789157872">
      <w:bodyDiv w:val="1"/>
      <w:marLeft w:val="0"/>
      <w:marRight w:val="0"/>
      <w:marTop w:val="0"/>
      <w:marBottom w:val="0"/>
      <w:divBdr>
        <w:top w:val="none" w:sz="0" w:space="0" w:color="auto"/>
        <w:left w:val="none" w:sz="0" w:space="0" w:color="auto"/>
        <w:bottom w:val="none" w:sz="0" w:space="0" w:color="auto"/>
        <w:right w:val="none" w:sz="0" w:space="0" w:color="auto"/>
      </w:divBdr>
    </w:div>
    <w:div w:id="1791515190">
      <w:bodyDiv w:val="1"/>
      <w:marLeft w:val="0"/>
      <w:marRight w:val="0"/>
      <w:marTop w:val="0"/>
      <w:marBottom w:val="0"/>
      <w:divBdr>
        <w:top w:val="none" w:sz="0" w:space="0" w:color="auto"/>
        <w:left w:val="none" w:sz="0" w:space="0" w:color="auto"/>
        <w:bottom w:val="none" w:sz="0" w:space="0" w:color="auto"/>
        <w:right w:val="none" w:sz="0" w:space="0" w:color="auto"/>
      </w:divBdr>
    </w:div>
    <w:div w:id="1832913774">
      <w:bodyDiv w:val="1"/>
      <w:marLeft w:val="0"/>
      <w:marRight w:val="0"/>
      <w:marTop w:val="0"/>
      <w:marBottom w:val="0"/>
      <w:divBdr>
        <w:top w:val="none" w:sz="0" w:space="0" w:color="auto"/>
        <w:left w:val="none" w:sz="0" w:space="0" w:color="auto"/>
        <w:bottom w:val="none" w:sz="0" w:space="0" w:color="auto"/>
        <w:right w:val="none" w:sz="0" w:space="0" w:color="auto"/>
      </w:divBdr>
    </w:div>
    <w:div w:id="1884830055">
      <w:bodyDiv w:val="1"/>
      <w:marLeft w:val="0"/>
      <w:marRight w:val="0"/>
      <w:marTop w:val="0"/>
      <w:marBottom w:val="0"/>
      <w:divBdr>
        <w:top w:val="none" w:sz="0" w:space="0" w:color="auto"/>
        <w:left w:val="none" w:sz="0" w:space="0" w:color="auto"/>
        <w:bottom w:val="none" w:sz="0" w:space="0" w:color="auto"/>
        <w:right w:val="none" w:sz="0" w:space="0" w:color="auto"/>
      </w:divBdr>
    </w:div>
    <w:div w:id="1900289416">
      <w:bodyDiv w:val="1"/>
      <w:marLeft w:val="0"/>
      <w:marRight w:val="0"/>
      <w:marTop w:val="0"/>
      <w:marBottom w:val="0"/>
      <w:divBdr>
        <w:top w:val="none" w:sz="0" w:space="0" w:color="auto"/>
        <w:left w:val="none" w:sz="0" w:space="0" w:color="auto"/>
        <w:bottom w:val="none" w:sz="0" w:space="0" w:color="auto"/>
        <w:right w:val="none" w:sz="0" w:space="0" w:color="auto"/>
      </w:divBdr>
    </w:div>
    <w:div w:id="1928810823">
      <w:bodyDiv w:val="1"/>
      <w:marLeft w:val="0"/>
      <w:marRight w:val="0"/>
      <w:marTop w:val="0"/>
      <w:marBottom w:val="0"/>
      <w:divBdr>
        <w:top w:val="none" w:sz="0" w:space="0" w:color="auto"/>
        <w:left w:val="none" w:sz="0" w:space="0" w:color="auto"/>
        <w:bottom w:val="none" w:sz="0" w:space="0" w:color="auto"/>
        <w:right w:val="none" w:sz="0" w:space="0" w:color="auto"/>
      </w:divBdr>
    </w:div>
    <w:div w:id="1942881593">
      <w:bodyDiv w:val="1"/>
      <w:marLeft w:val="0"/>
      <w:marRight w:val="0"/>
      <w:marTop w:val="0"/>
      <w:marBottom w:val="0"/>
      <w:divBdr>
        <w:top w:val="none" w:sz="0" w:space="0" w:color="auto"/>
        <w:left w:val="none" w:sz="0" w:space="0" w:color="auto"/>
        <w:bottom w:val="none" w:sz="0" w:space="0" w:color="auto"/>
        <w:right w:val="none" w:sz="0" w:space="0" w:color="auto"/>
      </w:divBdr>
    </w:div>
    <w:div w:id="2018464496">
      <w:bodyDiv w:val="1"/>
      <w:marLeft w:val="0"/>
      <w:marRight w:val="0"/>
      <w:marTop w:val="0"/>
      <w:marBottom w:val="0"/>
      <w:divBdr>
        <w:top w:val="none" w:sz="0" w:space="0" w:color="auto"/>
        <w:left w:val="none" w:sz="0" w:space="0" w:color="auto"/>
        <w:bottom w:val="none" w:sz="0" w:space="0" w:color="auto"/>
        <w:right w:val="none" w:sz="0" w:space="0" w:color="auto"/>
      </w:divBdr>
    </w:div>
    <w:div w:id="2053964774">
      <w:bodyDiv w:val="1"/>
      <w:marLeft w:val="0"/>
      <w:marRight w:val="0"/>
      <w:marTop w:val="0"/>
      <w:marBottom w:val="0"/>
      <w:divBdr>
        <w:top w:val="none" w:sz="0" w:space="0" w:color="auto"/>
        <w:left w:val="none" w:sz="0" w:space="0" w:color="auto"/>
        <w:bottom w:val="none" w:sz="0" w:space="0" w:color="auto"/>
        <w:right w:val="none" w:sz="0" w:space="0" w:color="auto"/>
      </w:divBdr>
    </w:div>
    <w:div w:id="2061395651">
      <w:bodyDiv w:val="1"/>
      <w:marLeft w:val="0"/>
      <w:marRight w:val="0"/>
      <w:marTop w:val="0"/>
      <w:marBottom w:val="0"/>
      <w:divBdr>
        <w:top w:val="none" w:sz="0" w:space="0" w:color="auto"/>
        <w:left w:val="none" w:sz="0" w:space="0" w:color="auto"/>
        <w:bottom w:val="none" w:sz="0" w:space="0" w:color="auto"/>
        <w:right w:val="none" w:sz="0" w:space="0" w:color="auto"/>
      </w:divBdr>
    </w:div>
    <w:div w:id="2072147463">
      <w:bodyDiv w:val="1"/>
      <w:marLeft w:val="0"/>
      <w:marRight w:val="0"/>
      <w:marTop w:val="0"/>
      <w:marBottom w:val="0"/>
      <w:divBdr>
        <w:top w:val="none" w:sz="0" w:space="0" w:color="auto"/>
        <w:left w:val="none" w:sz="0" w:space="0" w:color="auto"/>
        <w:bottom w:val="none" w:sz="0" w:space="0" w:color="auto"/>
        <w:right w:val="none" w:sz="0" w:space="0" w:color="auto"/>
      </w:divBdr>
    </w:div>
    <w:div w:id="2120642097">
      <w:bodyDiv w:val="1"/>
      <w:marLeft w:val="0"/>
      <w:marRight w:val="0"/>
      <w:marTop w:val="0"/>
      <w:marBottom w:val="0"/>
      <w:divBdr>
        <w:top w:val="none" w:sz="0" w:space="0" w:color="auto"/>
        <w:left w:val="none" w:sz="0" w:space="0" w:color="auto"/>
        <w:bottom w:val="none" w:sz="0" w:space="0" w:color="auto"/>
        <w:right w:val="none" w:sz="0" w:space="0" w:color="auto"/>
      </w:divBdr>
    </w:div>
    <w:div w:id="2122727345">
      <w:bodyDiv w:val="1"/>
      <w:marLeft w:val="0"/>
      <w:marRight w:val="0"/>
      <w:marTop w:val="0"/>
      <w:marBottom w:val="0"/>
      <w:divBdr>
        <w:top w:val="none" w:sz="0" w:space="0" w:color="auto"/>
        <w:left w:val="none" w:sz="0" w:space="0" w:color="auto"/>
        <w:bottom w:val="none" w:sz="0" w:space="0" w:color="auto"/>
        <w:right w:val="none" w:sz="0" w:space="0" w:color="auto"/>
      </w:divBdr>
    </w:div>
    <w:div w:id="213470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379E8-B725-45B5-801E-7BC50EF41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18273</Words>
  <Characters>10416</Characters>
  <Application>Microsoft Office Word</Application>
  <DocSecurity>0</DocSecurity>
  <Lines>86</Lines>
  <Paragraphs>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Юлия Чайка</cp:lastModifiedBy>
  <cp:revision>2</cp:revision>
  <cp:lastPrinted>2019-08-30T08:25:00Z</cp:lastPrinted>
  <dcterms:created xsi:type="dcterms:W3CDTF">2026-10-27T19:00:00Z</dcterms:created>
  <dcterms:modified xsi:type="dcterms:W3CDTF">2026-10-27T19:00:00Z</dcterms:modified>
</cp:coreProperties>
</file>