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094BB" w14:textId="7504D399" w:rsidR="00FA7846" w:rsidRPr="00F255C6" w:rsidRDefault="00FA7846" w:rsidP="00974DB4">
      <w:pPr>
        <w:spacing w:after="0"/>
        <w:ind w:firstLine="567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 xml:space="preserve">Тема </w:t>
      </w:r>
      <w:r w:rsidR="00BA1519">
        <w:rPr>
          <w:rFonts w:eastAsia="Times New Roman" w:cs="Times New Roman"/>
          <w:b/>
          <w:bCs/>
          <w:szCs w:val="28"/>
          <w:lang w:eastAsia="uk-UA"/>
        </w:rPr>
        <w:t>4</w:t>
      </w:r>
      <w:r w:rsidRPr="00F255C6">
        <w:rPr>
          <w:rFonts w:eastAsia="Times New Roman" w:cs="Times New Roman"/>
          <w:b/>
          <w:bCs/>
          <w:szCs w:val="28"/>
          <w:lang w:eastAsia="uk-UA"/>
        </w:rPr>
        <w:t>. Технології управління персоналом</w:t>
      </w:r>
    </w:p>
    <w:p w14:paraId="726673F7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 xml:space="preserve">1. </w:t>
      </w:r>
      <w:r w:rsidR="00A11630" w:rsidRPr="00F255C6">
        <w:rPr>
          <w:rFonts w:eastAsia="Times New Roman" w:cs="Times New Roman"/>
          <w:b/>
          <w:bCs/>
          <w:szCs w:val="28"/>
          <w:lang w:eastAsia="uk-UA"/>
        </w:rPr>
        <w:t>Технологія управління персоналом та її види.</w:t>
      </w:r>
    </w:p>
    <w:p w14:paraId="5F7BC71C" w14:textId="77777777" w:rsidR="00A11630" w:rsidRPr="00F255C6" w:rsidRDefault="00A11630" w:rsidP="00A11630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>2. HR-технологій в межах окремих підсистем управління персоналом.</w:t>
      </w:r>
    </w:p>
    <w:p w14:paraId="2A926B18" w14:textId="77777777" w:rsidR="00A11630" w:rsidRPr="00F255C6" w:rsidRDefault="00A11630" w:rsidP="00A11630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>3. Сучасні вектори змін у сфері HR-технологій.</w:t>
      </w:r>
    </w:p>
    <w:p w14:paraId="4E233D1A" w14:textId="77777777" w:rsidR="00974DB4" w:rsidRPr="00F255C6" w:rsidRDefault="00974DB4" w:rsidP="00974DB4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</w:p>
    <w:p w14:paraId="38EBEFEE" w14:textId="77777777" w:rsidR="00A11630" w:rsidRPr="00F255C6" w:rsidRDefault="00A11630" w:rsidP="00A11630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>1. Технологія управління персоналом та її види</w:t>
      </w:r>
    </w:p>
    <w:p w14:paraId="4E603D00" w14:textId="77777777" w:rsidR="00FA7846" w:rsidRPr="00F255C6" w:rsidRDefault="00974DB4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>Т</w:t>
      </w:r>
      <w:r w:rsidR="00FA7846" w:rsidRPr="00F255C6">
        <w:rPr>
          <w:rFonts w:eastAsia="Times New Roman" w:cs="Times New Roman"/>
          <w:b/>
          <w:bCs/>
          <w:szCs w:val="28"/>
          <w:lang w:eastAsia="uk-UA"/>
        </w:rPr>
        <w:t>ехнологі</w:t>
      </w:r>
      <w:r w:rsidRPr="00F255C6">
        <w:rPr>
          <w:rFonts w:eastAsia="Times New Roman" w:cs="Times New Roman"/>
          <w:b/>
          <w:bCs/>
          <w:szCs w:val="28"/>
          <w:lang w:eastAsia="uk-UA"/>
        </w:rPr>
        <w:t>я</w:t>
      </w:r>
      <w:r w:rsidR="00FA7846" w:rsidRPr="00F255C6">
        <w:rPr>
          <w:rFonts w:eastAsia="Times New Roman" w:cs="Times New Roman"/>
          <w:b/>
          <w:bCs/>
          <w:szCs w:val="28"/>
          <w:lang w:eastAsia="uk-UA"/>
        </w:rPr>
        <w:t xml:space="preserve"> управління персоналом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</w:t>
      </w:r>
      <w:r w:rsidRPr="00F255C6">
        <w:rPr>
          <w:rFonts w:eastAsia="Times New Roman" w:cs="Times New Roman"/>
          <w:szCs w:val="28"/>
          <w:lang w:eastAsia="uk-UA"/>
        </w:rPr>
        <w:t xml:space="preserve">– це </w:t>
      </w:r>
      <w:r w:rsidR="00FA7846" w:rsidRPr="00F255C6">
        <w:rPr>
          <w:rFonts w:eastAsia="Times New Roman" w:cs="Times New Roman"/>
          <w:szCs w:val="28"/>
          <w:lang w:eastAsia="uk-UA"/>
        </w:rPr>
        <w:t>хронологічно упорядкован</w:t>
      </w:r>
      <w:r w:rsidRPr="00F255C6">
        <w:rPr>
          <w:rFonts w:eastAsia="Times New Roman" w:cs="Times New Roman"/>
          <w:szCs w:val="28"/>
          <w:lang w:eastAsia="uk-UA"/>
        </w:rPr>
        <w:t>а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сукупн</w:t>
      </w:r>
      <w:r w:rsidRPr="00F255C6">
        <w:rPr>
          <w:rFonts w:eastAsia="Times New Roman" w:cs="Times New Roman"/>
          <w:szCs w:val="28"/>
          <w:lang w:eastAsia="uk-UA"/>
        </w:rPr>
        <w:t>і</w:t>
      </w:r>
      <w:r w:rsidR="00FA7846" w:rsidRPr="00F255C6">
        <w:rPr>
          <w:rFonts w:eastAsia="Times New Roman" w:cs="Times New Roman"/>
          <w:szCs w:val="28"/>
          <w:lang w:eastAsia="uk-UA"/>
        </w:rPr>
        <w:t>ст</w:t>
      </w:r>
      <w:r w:rsidRPr="00F255C6">
        <w:rPr>
          <w:rFonts w:eastAsia="Times New Roman" w:cs="Times New Roman"/>
          <w:szCs w:val="28"/>
          <w:lang w:eastAsia="uk-UA"/>
        </w:rPr>
        <w:t>ь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дій або впливів на персонал підприємств</w:t>
      </w:r>
      <w:r w:rsidRPr="00F255C6">
        <w:rPr>
          <w:rFonts w:eastAsia="Times New Roman" w:cs="Times New Roman"/>
          <w:szCs w:val="28"/>
          <w:lang w:eastAsia="uk-UA"/>
        </w:rPr>
        <w:t>а</w:t>
      </w:r>
      <w:r w:rsidR="00FA7846" w:rsidRPr="00F255C6">
        <w:rPr>
          <w:rFonts w:eastAsia="Times New Roman" w:cs="Times New Roman"/>
          <w:szCs w:val="28"/>
          <w:lang w:eastAsia="uk-UA"/>
        </w:rPr>
        <w:t>, яка спрямована на забезпечення балансу інтересів, прагнень і мотивів працівників підприємства та цілей діяльності підприємства. Базою технології управління персоналом є стимул працівника до праці, а способом спонукання до неї можуть виступати примус, маніпуляція, договір та зацікавленість. Технології управління персоналом можуть застосовуватися постійно, періодично або одноразово; вони можуть спрямовуватися на персонал підприємства в цілому, на окремі групи персоналу, на керівництво певного рівня або на окремих фахівців.</w:t>
      </w:r>
    </w:p>
    <w:p w14:paraId="5D110409" w14:textId="77777777" w:rsidR="00FA7846" w:rsidRPr="00F255C6" w:rsidRDefault="001B55CC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За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ресурсн</w:t>
      </w:r>
      <w:r w:rsidRPr="00F255C6">
        <w:rPr>
          <w:rFonts w:eastAsia="Times New Roman" w:cs="Times New Roman"/>
          <w:szCs w:val="28"/>
          <w:lang w:eastAsia="uk-UA"/>
        </w:rPr>
        <w:t>им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підх</w:t>
      </w:r>
      <w:r w:rsidRPr="00F255C6">
        <w:rPr>
          <w:rFonts w:eastAsia="Times New Roman" w:cs="Times New Roman"/>
          <w:szCs w:val="28"/>
          <w:lang w:eastAsia="uk-UA"/>
        </w:rPr>
        <w:t>о</w:t>
      </w:r>
      <w:r w:rsidR="00FA7846" w:rsidRPr="00F255C6">
        <w:rPr>
          <w:rFonts w:eastAsia="Times New Roman" w:cs="Times New Roman"/>
          <w:szCs w:val="28"/>
          <w:lang w:eastAsia="uk-UA"/>
        </w:rPr>
        <w:t>д</w:t>
      </w:r>
      <w:r w:rsidRPr="00F255C6">
        <w:rPr>
          <w:rFonts w:eastAsia="Times New Roman" w:cs="Times New Roman"/>
          <w:szCs w:val="28"/>
          <w:lang w:eastAsia="uk-UA"/>
        </w:rPr>
        <w:t>ом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</w:t>
      </w:r>
      <w:r w:rsidR="00FA7846" w:rsidRPr="00F255C6">
        <w:rPr>
          <w:rFonts w:eastAsia="Times New Roman" w:cs="Times New Roman"/>
          <w:b/>
          <w:bCs/>
          <w:szCs w:val="28"/>
          <w:lang w:eastAsia="uk-UA"/>
        </w:rPr>
        <w:t xml:space="preserve">технологія управління персоналом </w:t>
      </w:r>
      <w:r w:rsidR="00FA7846" w:rsidRPr="00F255C6">
        <w:rPr>
          <w:rFonts w:eastAsia="Times New Roman" w:cs="Times New Roman"/>
          <w:szCs w:val="28"/>
          <w:lang w:eastAsia="uk-UA"/>
        </w:rPr>
        <w:t>є сукупністю способів, форм і методів впливу на персонал у процесі його наймання, використання, розвитку та звільнення з метою отримання найкращих результатів трудової діяльності. Технологія управління персоналом регламентується спеціально розробленими нормативно</w:t>
      </w:r>
      <w:r w:rsidRPr="00F255C6">
        <w:rPr>
          <w:rFonts w:eastAsia="Times New Roman" w:cs="Times New Roman"/>
          <w:szCs w:val="28"/>
          <w:lang w:eastAsia="uk-UA"/>
        </w:rPr>
        <w:t>-</w:t>
      </w:r>
      <w:r w:rsidR="00FA7846" w:rsidRPr="00F255C6">
        <w:rPr>
          <w:rFonts w:eastAsia="Times New Roman" w:cs="Times New Roman"/>
          <w:szCs w:val="28"/>
          <w:lang w:eastAsia="uk-UA"/>
        </w:rPr>
        <w:t>методичними документами: нормами та нормативами, положеннями, посадовими інструкціями, стандартами організації, схемами документообігу, схемами функціональних взаємозв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="00FA7846" w:rsidRPr="00F255C6">
        <w:rPr>
          <w:rFonts w:eastAsia="Times New Roman" w:cs="Times New Roman"/>
          <w:szCs w:val="28"/>
          <w:lang w:eastAsia="uk-UA"/>
        </w:rPr>
        <w:t>язків та іншими документами.</w:t>
      </w:r>
    </w:p>
    <w:p w14:paraId="70D4C1B5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Усі існуючі на сьогодні технології управління персоналом, які є актуальними в сучасних умовах розвитку і корисні для HR-менеджерів поділяються на такі групи:</w:t>
      </w:r>
    </w:p>
    <w:p w14:paraId="2D1820EF" w14:textId="77777777" w:rsidR="00A37873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- технології підбору та найму персоналу; </w:t>
      </w:r>
    </w:p>
    <w:p w14:paraId="11B4451F" w14:textId="77777777" w:rsidR="00A37873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- технології адаптації; </w:t>
      </w:r>
    </w:p>
    <w:p w14:paraId="4BCC7700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- навчальні технології;</w:t>
      </w:r>
    </w:p>
    <w:p w14:paraId="7DFE1270" w14:textId="77777777" w:rsidR="00A37873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- технології підвищення ефективності роботи персоналу; </w:t>
      </w:r>
    </w:p>
    <w:p w14:paraId="171651EB" w14:textId="77777777" w:rsidR="00A37873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- технології стимулювання персоналу</w:t>
      </w:r>
      <w:r w:rsidR="00A37873" w:rsidRPr="00F255C6">
        <w:rPr>
          <w:rFonts w:eastAsia="Times New Roman" w:cs="Times New Roman"/>
          <w:szCs w:val="28"/>
          <w:lang w:eastAsia="uk-UA"/>
        </w:rPr>
        <w:t>;</w:t>
      </w:r>
      <w:r w:rsidRPr="00F255C6">
        <w:rPr>
          <w:rFonts w:eastAsia="Times New Roman" w:cs="Times New Roman"/>
          <w:szCs w:val="28"/>
          <w:lang w:eastAsia="uk-UA"/>
        </w:rPr>
        <w:t xml:space="preserve"> </w:t>
      </w:r>
    </w:p>
    <w:p w14:paraId="4E516855" w14:textId="77777777" w:rsidR="00A37873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- технології контролю праці персоналу; </w:t>
      </w:r>
    </w:p>
    <w:p w14:paraId="241C550E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- інформаційні персонал-технології.</w:t>
      </w:r>
    </w:p>
    <w:p w14:paraId="6DF7BB32" w14:textId="77777777" w:rsidR="00A37873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Важливим інструментом прийняття рішення щодо вибору технологій управління є критерії, за якими можливо здійснити порівняння технологій. Основними критеріями є:</w:t>
      </w:r>
    </w:p>
    <w:p w14:paraId="53D56772" w14:textId="77777777" w:rsidR="00A37873" w:rsidRPr="00F255C6" w:rsidRDefault="00A37873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-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вартісні (витрати на придбання та впровадження);</w:t>
      </w:r>
    </w:p>
    <w:p w14:paraId="3CEE6B0A" w14:textId="77777777" w:rsidR="00A37873" w:rsidRPr="00F255C6" w:rsidRDefault="00A37873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-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часові (тривалість апробації);</w:t>
      </w:r>
    </w:p>
    <w:p w14:paraId="218D2451" w14:textId="77777777" w:rsidR="00A37873" w:rsidRPr="00F255C6" w:rsidRDefault="00A37873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-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операційні (досвід використання, кількість об</w:t>
      </w:r>
      <w:r w:rsidRPr="00F255C6">
        <w:rPr>
          <w:rFonts w:eastAsia="Times New Roman" w:cs="Times New Roman"/>
          <w:szCs w:val="28"/>
          <w:lang w:eastAsia="uk-UA"/>
        </w:rPr>
        <w:t>’</w:t>
      </w:r>
      <w:r w:rsidR="00FA7846" w:rsidRPr="00F255C6">
        <w:rPr>
          <w:rFonts w:eastAsia="Times New Roman" w:cs="Times New Roman"/>
          <w:szCs w:val="28"/>
          <w:lang w:eastAsia="uk-UA"/>
        </w:rPr>
        <w:t>єктів управління);</w:t>
      </w:r>
    </w:p>
    <w:p w14:paraId="3EB70E6B" w14:textId="77777777" w:rsidR="00FA7846" w:rsidRPr="00F255C6" w:rsidRDefault="00A37873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-</w:t>
      </w:r>
      <w:r w:rsidR="00FA7846" w:rsidRPr="00F255C6">
        <w:rPr>
          <w:rFonts w:eastAsia="Times New Roman" w:cs="Times New Roman"/>
          <w:szCs w:val="28"/>
          <w:lang w:eastAsia="uk-UA"/>
        </w:rPr>
        <w:t xml:space="preserve"> технічні (наявність програмного забезпечення, сумісність з іншими системами і технологіями).</w:t>
      </w:r>
    </w:p>
    <w:p w14:paraId="0FB0F44B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Найбільш розповсюдженими видами технологій управління є наступні:</w:t>
      </w:r>
    </w:p>
    <w:p w14:paraId="1298976C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1.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Лінійна технологія</w:t>
      </w:r>
      <w:r w:rsidRPr="00F255C6">
        <w:rPr>
          <w:rFonts w:eastAsia="Times New Roman" w:cs="Times New Roman"/>
          <w:szCs w:val="28"/>
          <w:lang w:eastAsia="uk-UA"/>
        </w:rPr>
        <w:t xml:space="preserve">, яка характеризується строгою послідовністю окремих робіт й операцій, що випливають один з одного відповідно до заздалегідь наміченого плану. Така технологія управління використовується в типових </w:t>
      </w:r>
      <w:r w:rsidRPr="00F255C6">
        <w:rPr>
          <w:rFonts w:eastAsia="Times New Roman" w:cs="Times New Roman"/>
          <w:szCs w:val="28"/>
          <w:lang w:eastAsia="uk-UA"/>
        </w:rPr>
        <w:lastRenderedPageBreak/>
        <w:t>випадках при достатній визначеності ситуації й кінцевої мети (наприклад, при управлінні транспортом).</w:t>
      </w:r>
    </w:p>
    <w:p w14:paraId="02F5CA3A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2.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Розгалужена технологія</w:t>
      </w:r>
      <w:r w:rsidRPr="00F255C6">
        <w:rPr>
          <w:rFonts w:eastAsia="Times New Roman" w:cs="Times New Roman"/>
          <w:szCs w:val="28"/>
          <w:lang w:eastAsia="uk-UA"/>
        </w:rPr>
        <w:t xml:space="preserve">, яка використовується коли неможливо точно оцінити ситуацію, визначити ключову проблему й намітити однозначну мету. Бажаний результат досягається на основі сукупності рішень, розроблювальних одночасно </w:t>
      </w:r>
      <w:r w:rsidR="00A37873" w:rsidRPr="00F255C6">
        <w:rPr>
          <w:rFonts w:eastAsia="Times New Roman" w:cs="Times New Roman"/>
          <w:szCs w:val="28"/>
          <w:lang w:eastAsia="uk-UA"/>
        </w:rPr>
        <w:t>за</w:t>
      </w:r>
      <w:r w:rsidRPr="00F255C6">
        <w:rPr>
          <w:rFonts w:eastAsia="Times New Roman" w:cs="Times New Roman"/>
          <w:szCs w:val="28"/>
          <w:lang w:eastAsia="uk-UA"/>
        </w:rPr>
        <w:t xml:space="preserve"> декілько</w:t>
      </w:r>
      <w:r w:rsidR="00A37873" w:rsidRPr="00F255C6">
        <w:rPr>
          <w:rFonts w:eastAsia="Times New Roman" w:cs="Times New Roman"/>
          <w:szCs w:val="28"/>
          <w:lang w:eastAsia="uk-UA"/>
        </w:rPr>
        <w:t>ма</w:t>
      </w:r>
      <w:r w:rsidRPr="00F255C6">
        <w:rPr>
          <w:rFonts w:eastAsia="Times New Roman" w:cs="Times New Roman"/>
          <w:szCs w:val="28"/>
          <w:lang w:eastAsia="uk-UA"/>
        </w:rPr>
        <w:t xml:space="preserve"> напрямка</w:t>
      </w:r>
      <w:r w:rsidR="00A37873" w:rsidRPr="00F255C6">
        <w:rPr>
          <w:rFonts w:eastAsia="Times New Roman" w:cs="Times New Roman"/>
          <w:szCs w:val="28"/>
          <w:lang w:eastAsia="uk-UA"/>
        </w:rPr>
        <w:t>ми</w:t>
      </w:r>
      <w:r w:rsidRPr="00F255C6">
        <w:rPr>
          <w:rFonts w:eastAsia="Times New Roman" w:cs="Times New Roman"/>
          <w:szCs w:val="28"/>
          <w:lang w:eastAsia="uk-UA"/>
        </w:rPr>
        <w:t>, або одного, що має багатоаспектний характер. Такий тип управлінської технології, як правило, має місце в сфері наукових досліджень.</w:t>
      </w:r>
    </w:p>
    <w:p w14:paraId="2A5BCB31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3.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Технологія управління за відхиленнями</w:t>
      </w:r>
      <w:r w:rsidRPr="00F255C6">
        <w:rPr>
          <w:rFonts w:eastAsia="Times New Roman" w:cs="Times New Roman"/>
          <w:szCs w:val="28"/>
          <w:lang w:eastAsia="uk-UA"/>
        </w:rPr>
        <w:t>, що виникли на попередній фазі процесу, припускає, що частково останні взагалі не вимагають коректування, частково їхнє подолання можливо силами самих виконавців, і лише при їхній значній величині необхідне втручання керівника. Такий підхід дозволяє не відволікати його на дрібниці й дати можливість зосередитися на головних проблемах. Однак він потребує більших витрат часу й засобів на створення нормативної бази, ретельного спостереження й аналізу відхилень, веде до формалізації й бюрократизації управління.</w:t>
      </w:r>
    </w:p>
    <w:p w14:paraId="1E8EF285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4.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Технологія ситуаційного управління</w:t>
      </w:r>
      <w:r w:rsidRPr="00F255C6">
        <w:rPr>
          <w:rFonts w:eastAsia="Times New Roman" w:cs="Times New Roman"/>
          <w:szCs w:val="28"/>
          <w:lang w:eastAsia="uk-UA"/>
        </w:rPr>
        <w:t xml:space="preserve"> застосовується в умовах високої невизначеності. Фази управлінського процесу тут часто не залежать одна від одної, і менеджер приймає оперативні рішення на основі постійного спостереження й аналізу змін у зовнішньому і внутрішньому середовищі організації.</w:t>
      </w:r>
    </w:p>
    <w:p w14:paraId="6CFA8904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5.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Технологія управління за результатами</w:t>
      </w:r>
      <w:r w:rsidRPr="00F255C6">
        <w:rPr>
          <w:rFonts w:eastAsia="Times New Roman" w:cs="Times New Roman"/>
          <w:szCs w:val="28"/>
          <w:lang w:eastAsia="uk-UA"/>
        </w:rPr>
        <w:t xml:space="preserve"> полягає в тому, що залежно від ступеня розв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>язання поставлених завдань відбувається уточнення наступних управлінських дій. Така технологія часто застосовується при відсутності достатньої визначеності ситуації й розпливчастості кінцевої мети.</w:t>
      </w:r>
    </w:p>
    <w:p w14:paraId="62676134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6.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Технологія управління за цілями</w:t>
      </w:r>
      <w:r w:rsidRPr="00F255C6">
        <w:rPr>
          <w:rFonts w:eastAsia="Times New Roman" w:cs="Times New Roman"/>
          <w:szCs w:val="28"/>
          <w:lang w:eastAsia="uk-UA"/>
        </w:rPr>
        <w:t xml:space="preserve"> близька до попередньої, але орієнтується на контроль і стимулювання досягнення не офіційних завдань, а особистих цілей, сформульованих працівниками на їхній основі разом з безпосередніми керівниками й зафіксованих у спеціальному документі.</w:t>
      </w:r>
    </w:p>
    <w:p w14:paraId="3308E062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7.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Технологія пошукового управління</w:t>
      </w:r>
      <w:r w:rsidRPr="00F255C6">
        <w:rPr>
          <w:rFonts w:eastAsia="Times New Roman" w:cs="Times New Roman"/>
          <w:szCs w:val="28"/>
          <w:lang w:eastAsia="uk-UA"/>
        </w:rPr>
        <w:t xml:space="preserve"> використовується за умови повної ясності завдань, але неможливості точно визначити шляхи їхнього рішення. Тоді останнє розробляється, відштовхуючись від мети, у зворотній послідовності фаз і коректується по ситуації. Такий тип управлінського процесу має місце при підготовці довгострокового рішення в умовах високої невизначеності.</w:t>
      </w:r>
    </w:p>
    <w:p w14:paraId="7694D6EE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</w:p>
    <w:p w14:paraId="470665AA" w14:textId="77777777" w:rsidR="00666249" w:rsidRPr="00F255C6" w:rsidRDefault="00A11630" w:rsidP="00974DB4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>2</w:t>
      </w:r>
      <w:r w:rsidR="00666249" w:rsidRPr="00F255C6">
        <w:rPr>
          <w:rFonts w:eastAsia="Times New Roman" w:cs="Times New Roman"/>
          <w:b/>
          <w:bCs/>
          <w:szCs w:val="28"/>
          <w:lang w:eastAsia="uk-UA"/>
        </w:rPr>
        <w:t>. HR-технологій в межах окремих підсистем управління персоналом</w:t>
      </w:r>
    </w:p>
    <w:p w14:paraId="5B7718AD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Характеристика найбільш розповсюджених HR-технологій в межах окремих підсистем управління персоналом</w:t>
      </w:r>
      <w:r w:rsidR="00666249" w:rsidRPr="00F255C6">
        <w:rPr>
          <w:rFonts w:eastAsia="Times New Roman" w:cs="Times New Roman"/>
          <w:szCs w:val="28"/>
          <w:lang w:eastAsia="uk-UA"/>
        </w:rPr>
        <w:t>:</w:t>
      </w:r>
    </w:p>
    <w:p w14:paraId="02FA9099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b/>
          <w:bCs/>
          <w:i/>
          <w:iCs/>
          <w:szCs w:val="28"/>
          <w:lang w:eastAsia="uk-UA"/>
        </w:rPr>
      </w:pP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1. Технології залучення персоналу:</w:t>
      </w:r>
    </w:p>
    <w:p w14:paraId="6189F8B3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лізинг персоналу</w:t>
      </w:r>
      <w:r w:rsidRPr="00F255C6">
        <w:rPr>
          <w:rFonts w:eastAsia="Times New Roman" w:cs="Times New Roman"/>
          <w:szCs w:val="28"/>
          <w:lang w:eastAsia="uk-UA"/>
        </w:rPr>
        <w:t xml:space="preserve"> – форма тимчасового або строкового залучення персоналу, що дає змогу вирішити проблеми підприємства в умовах зміни пріоритетних напрямів діяльності; в умовах необхідності зменшення витрат на персонал, але потреба у ньому залишається. Залучення персоналу для тимчасової зайнятості;</w:t>
      </w:r>
    </w:p>
    <w:p w14:paraId="0516D0F0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lastRenderedPageBreak/>
        <w:t xml:space="preserve">2)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аутсорсинг</w:t>
      </w:r>
      <w:r w:rsidRPr="00F255C6">
        <w:rPr>
          <w:rFonts w:eastAsia="Times New Roman" w:cs="Times New Roman"/>
          <w:szCs w:val="28"/>
          <w:lang w:eastAsia="uk-UA"/>
        </w:rPr>
        <w:t xml:space="preserve"> – передача здійснюваних у межах підприємства завдань, функцій і процесів, зокрема деяких непрофільних функцій спеціалізованій компанії. Пов'язано це з тим, що окремі функції (інформаційні, маркетингові, фінансові тощо) працівники спеціалізованих компаній виконують краще;</w:t>
      </w:r>
    </w:p>
    <w:p w14:paraId="575A2C80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3) 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аутстаффінг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– співробітники, що раніше перебували в штаті компанії-замовника, переводяться в організацію, що надає послуги з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аутстаффінгу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, тобто дана організація оформлює у свій штат вже наявний персонал підприємства і стає формальним роботодавцем, що дає змогу вирішити питання тимчасового вивільнення працівників, для яких на даний момент немає вакансії і роботи;</w:t>
      </w:r>
    </w:p>
    <w:p w14:paraId="396A15DF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b/>
          <w:bCs/>
          <w:i/>
          <w:iCs/>
          <w:szCs w:val="28"/>
          <w:lang w:eastAsia="uk-UA"/>
        </w:rPr>
      </w:pP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2. Персонал-технології підбору та найму персоналу:</w:t>
      </w:r>
    </w:p>
    <w:p w14:paraId="35D5F104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1) 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хедхантинг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– кадрові агентства здійснюють пошук висококваліфікованих фахівців вищої ланки з урахуванням особливостей діяльності замовника, вимог до кандидатів, робочого середовища, використовуючи прямі методи пошуку;</w:t>
      </w:r>
    </w:p>
    <w:p w14:paraId="6B8BFA98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2) 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рекрутинг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– кадрові агентства здійснюють пошук кваліфікованих фахівців середньої ланки з урахуванням вимог до особистісних та професійних якостей кандидатів, використовуючи наявні бази кандидатів й надаючи об'яви в ЗМІ; </w:t>
      </w:r>
    </w:p>
    <w:p w14:paraId="741998BE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3) 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скрининг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– кадрові агентства здійснюють пошук необхідного допоміжного та обслуговуючого персоналу нижньої ланки, враховуючи формальні ознаки: стать, вік, освіту, досвід роботи тощо. Кадрові агентства отримують резюме кандидатів й віддають їх замовнику, який сам приймає рішення щодо відбору персоналу;</w:t>
      </w:r>
    </w:p>
    <w:p w14:paraId="1505B739" w14:textId="08C9B7A4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4)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"Плетіння мереж" та прямий пошук</w:t>
      </w:r>
      <w:r w:rsidRPr="00F255C6">
        <w:rPr>
          <w:rFonts w:eastAsia="Times New Roman" w:cs="Times New Roman"/>
          <w:szCs w:val="28"/>
          <w:lang w:eastAsia="uk-UA"/>
        </w:rPr>
        <w:t xml:space="preserve"> – консультант використовує власні зв'язки для пошуку кандидатури, у другому випадку – разом із замовник</w:t>
      </w:r>
      <w:r w:rsidR="007B0E83">
        <w:rPr>
          <w:rFonts w:eastAsia="Times New Roman" w:cs="Times New Roman"/>
          <w:szCs w:val="28"/>
          <w:lang w:eastAsia="uk-UA"/>
        </w:rPr>
        <w:t>о</w:t>
      </w:r>
      <w:r w:rsidRPr="00F255C6">
        <w:rPr>
          <w:rFonts w:eastAsia="Times New Roman" w:cs="Times New Roman"/>
          <w:szCs w:val="28"/>
          <w:lang w:eastAsia="uk-UA"/>
        </w:rPr>
        <w:t>м визначається компанія, в якій може працювати необхідний працівник, з'ясовується його можлива посада, потенційним претендентам робиться ділова пропозиція;</w:t>
      </w:r>
    </w:p>
    <w:p w14:paraId="1752C579" w14:textId="77777777" w:rsidR="00666249" w:rsidRPr="00F255C6" w:rsidRDefault="00666249" w:rsidP="00974DB4">
      <w:pPr>
        <w:spacing w:after="0"/>
        <w:ind w:firstLine="567"/>
        <w:jc w:val="both"/>
        <w:rPr>
          <w:rFonts w:eastAsia="Times New Roman" w:cs="Times New Roman"/>
          <w:b/>
          <w:bCs/>
          <w:i/>
          <w:iCs/>
          <w:szCs w:val="28"/>
          <w:lang w:eastAsia="uk-UA"/>
        </w:rPr>
      </w:pP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3.</w:t>
      </w:r>
      <w:r w:rsidRPr="00F255C6">
        <w:rPr>
          <w:rFonts w:eastAsia="Times New Roman" w:cs="Times New Roman"/>
          <w:i/>
          <w:iCs/>
          <w:szCs w:val="28"/>
          <w:lang w:eastAsia="uk-UA"/>
        </w:rPr>
        <w:t xml:space="preserve"> </w:t>
      </w: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Навчальні персонал-технології:</w:t>
      </w:r>
    </w:p>
    <w:p w14:paraId="5D6E7C89" w14:textId="77777777" w:rsidR="0066624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1) 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коучинги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– здійснюється методом безпосереднього навчання менш досвідченого працівника більш досвідченим в процесі їх взаємодії. Відбувається у формі наставництва, консультування. Ефективний інструмент персонального та особистісного розвитку, який сприяє розкриттю та реалізації внутрішнього потенціалу людини, й підвищення на цій основі ефективності праці;</w:t>
      </w:r>
    </w:p>
    <w:p w14:paraId="72AC7BD8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b/>
          <w:bCs/>
          <w:i/>
          <w:iCs/>
          <w:szCs w:val="28"/>
          <w:lang w:eastAsia="uk-UA"/>
        </w:rPr>
      </w:pP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4. Персонал-технології підвищення ефективності роботи персоналу:</w:t>
      </w:r>
    </w:p>
    <w:p w14:paraId="5E17F2C5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реінжиніринг</w:t>
      </w:r>
      <w:r w:rsidRPr="00F255C6">
        <w:rPr>
          <w:rFonts w:eastAsia="Times New Roman" w:cs="Times New Roman"/>
          <w:szCs w:val="28"/>
          <w:lang w:eastAsia="uk-UA"/>
        </w:rPr>
        <w:t xml:space="preserve"> – радикальна перебудова (перепроектування)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бізнеспроцесів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підприємства для отримання істотних ефектів. Його використання може сприяти як підвищенню ефективності управління персоналом за рахунок удосконалення цього процесу, а також дасть змогу підвищити ефективність праці персоналу підприємства (підвищити її продуктивність, якість тощо);</w:t>
      </w:r>
    </w:p>
    <w:p w14:paraId="57C95F95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b/>
          <w:bCs/>
          <w:i/>
          <w:iCs/>
          <w:szCs w:val="28"/>
          <w:lang w:eastAsia="uk-UA"/>
        </w:rPr>
      </w:pP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5. Персонал-технології стимулювання персоналу:</w:t>
      </w:r>
    </w:p>
    <w:p w14:paraId="6364C62C" w14:textId="77777777" w:rsidR="00FA7846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внутрішній маркетинг</w:t>
      </w:r>
      <w:r w:rsidRPr="00F255C6">
        <w:rPr>
          <w:rFonts w:eastAsia="Times New Roman" w:cs="Times New Roman"/>
          <w:szCs w:val="28"/>
          <w:lang w:eastAsia="uk-UA"/>
        </w:rPr>
        <w:t xml:space="preserve"> – використання маркетингового підходу до управління персоналом, який полягає у формуванні, стимулюванні, координуванні та інтеграції персоналу з метою забезпечення задоволення споживача через процес взаємодії з мотивованим і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клієнтоорієнтованим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r w:rsidRPr="00F255C6">
        <w:rPr>
          <w:rFonts w:eastAsia="Times New Roman" w:cs="Times New Roman"/>
          <w:szCs w:val="28"/>
          <w:lang w:eastAsia="uk-UA"/>
        </w:rPr>
        <w:lastRenderedPageBreak/>
        <w:t>персоналом, який розуміє своє місце у досягненні стратегічної мети діяльності підприємства й працює з максимальною відданістю;</w:t>
      </w:r>
    </w:p>
    <w:p w14:paraId="2C13672B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i/>
          <w:iCs/>
          <w:szCs w:val="28"/>
          <w:lang w:eastAsia="uk-UA"/>
        </w:rPr>
      </w:pP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6. Персонал-технології зворотного зв’язку (</w:t>
      </w:r>
      <w:proofErr w:type="spellStart"/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feedback</w:t>
      </w:r>
      <w:proofErr w:type="spellEnd"/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):</w:t>
      </w:r>
    </w:p>
    <w:p w14:paraId="7F69A6A6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 xml:space="preserve">таємний покупець </w:t>
      </w:r>
      <w:r w:rsidRPr="00F255C6">
        <w:rPr>
          <w:rFonts w:eastAsia="Times New Roman" w:cs="Times New Roman"/>
          <w:szCs w:val="28"/>
          <w:lang w:eastAsia="uk-UA"/>
        </w:rPr>
        <w:t>– метод прихованого спостереження за роботою персоналу, яке проводить підготовлена особа в якості клієнта. Його використання дає змогу встановити рівень дотримання працівниками правил і норм під час здійснення професійних обов'язків, стандартів обслуговування клієнтів;</w:t>
      </w:r>
    </w:p>
    <w:p w14:paraId="132B19D4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i/>
          <w:iCs/>
          <w:szCs w:val="28"/>
          <w:lang w:eastAsia="uk-UA"/>
        </w:rPr>
      </w:pPr>
      <w:r w:rsidRPr="00F255C6">
        <w:rPr>
          <w:rFonts w:eastAsia="Times New Roman" w:cs="Times New Roman"/>
          <w:b/>
          <w:bCs/>
          <w:i/>
          <w:iCs/>
          <w:szCs w:val="28"/>
          <w:lang w:eastAsia="uk-UA"/>
        </w:rPr>
        <w:t>7. Інформаційні персонал-технології:</w:t>
      </w:r>
    </w:p>
    <w:p w14:paraId="778AA6AA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1)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комунікаційні роботи «чат-боти»</w:t>
      </w:r>
      <w:r w:rsidRPr="00F255C6">
        <w:rPr>
          <w:rFonts w:eastAsia="Times New Roman" w:cs="Times New Roman"/>
          <w:szCs w:val="28"/>
          <w:lang w:eastAsia="uk-UA"/>
        </w:rPr>
        <w:t xml:space="preserve"> – набір певного програмного забезпечення та технологій, використання яких дає змогу автоматизувати і вдосконалювати бізнес-процеси управління персоналом;</w:t>
      </w:r>
    </w:p>
    <w:p w14:paraId="1D28C0FF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2)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«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Big</w:t>
      </w:r>
      <w:proofErr w:type="spellEnd"/>
      <w:r w:rsidRPr="00F255C6">
        <w:rPr>
          <w:rFonts w:eastAsia="Times New Roman" w:cs="Times New Roman"/>
          <w:i/>
          <w:iCs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data</w:t>
      </w:r>
      <w:proofErr w:type="spellEnd"/>
      <w:r w:rsidRPr="00F255C6">
        <w:rPr>
          <w:rFonts w:eastAsia="Times New Roman" w:cs="Times New Roman"/>
          <w:i/>
          <w:iCs/>
          <w:szCs w:val="28"/>
          <w:lang w:eastAsia="uk-UA"/>
        </w:rPr>
        <w:t xml:space="preserve">» –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професійно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-орієнтований програмно-апаратний комплекс методів, за допомогою яких аналізують та обробляють величезну кількість даних, для вдосконалення HR-планування та розроблення стратегії менеджменту персоналу;</w:t>
      </w:r>
    </w:p>
    <w:p w14:paraId="3F80A637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3)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штучний інтелект</w:t>
      </w:r>
      <w:r w:rsidRPr="00F255C6">
        <w:rPr>
          <w:rFonts w:eastAsia="Times New Roman" w:cs="Times New Roman"/>
          <w:szCs w:val="28"/>
          <w:lang w:eastAsia="uk-UA"/>
        </w:rPr>
        <w:t xml:space="preserve"> – технологічні практики зі створення інтелектуальних програм і систем, «розумні» алгоритми, здатні збирати, аналізувати, упорядковувати великі дані.</w:t>
      </w:r>
    </w:p>
    <w:p w14:paraId="457572EF" w14:textId="77777777" w:rsidR="001972D9" w:rsidRPr="00F255C6" w:rsidRDefault="001972D9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</w:p>
    <w:p w14:paraId="45C70454" w14:textId="77777777" w:rsidR="00FA7846" w:rsidRPr="00F255C6" w:rsidRDefault="00A11630" w:rsidP="00974DB4">
      <w:pPr>
        <w:spacing w:after="0"/>
        <w:ind w:firstLine="567"/>
        <w:jc w:val="both"/>
        <w:rPr>
          <w:rFonts w:eastAsia="Times New Roman" w:cs="Times New Roman"/>
          <w:b/>
          <w:bCs/>
          <w:szCs w:val="28"/>
          <w:lang w:eastAsia="uk-UA"/>
        </w:rPr>
      </w:pPr>
      <w:r w:rsidRPr="00F255C6">
        <w:rPr>
          <w:rFonts w:eastAsia="Times New Roman" w:cs="Times New Roman"/>
          <w:b/>
          <w:bCs/>
          <w:szCs w:val="28"/>
          <w:lang w:eastAsia="uk-UA"/>
        </w:rPr>
        <w:t>3</w:t>
      </w:r>
      <w:r w:rsidR="00FA7846" w:rsidRPr="00F255C6">
        <w:rPr>
          <w:rFonts w:eastAsia="Times New Roman" w:cs="Times New Roman"/>
          <w:b/>
          <w:bCs/>
          <w:szCs w:val="28"/>
          <w:lang w:eastAsia="uk-UA"/>
        </w:rPr>
        <w:t>. Сучасні вектори змін у сфері HR-технологій</w:t>
      </w:r>
    </w:p>
    <w:p w14:paraId="7EFDEB9F" w14:textId="77777777" w:rsidR="00A11630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Основною метою управлінських персонал-технологій є оптимізація та підвищення результативності управлінського процесу щодо роботи з персоналом, що досягається через пошук та застосування більш ефективних методів управління персоналом, які сприяють раціоналізації процесу управління шляхом виключення окремих видів діяльності чи операцій, зокрема тих, які не є необхідними для досягнення поставленої мети та вирішення управлінських завдань. Топові тренди HR-технологій відчутно змінюються під впливом зовнішніх викликів та форс-мажорних обставин. </w:t>
      </w:r>
    </w:p>
    <w:p w14:paraId="6E451C2F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Інструменти управління персоналом мігрують у хмару</w:t>
      </w:r>
      <w:r w:rsidRPr="00F255C6">
        <w:rPr>
          <w:rFonts w:eastAsia="Times New Roman" w:cs="Times New Roman"/>
          <w:szCs w:val="28"/>
          <w:lang w:eastAsia="uk-UA"/>
        </w:rPr>
        <w:t xml:space="preserve">. Хмарні інструменти управління персоналом допомагають підвищити доступність технологій управління персоналом, надаючи всім членам команди можливість отримати доступ до актуальних даних на робочому місці в будь-який час. Хмарні HR-технології дозволяють знизити ризик людської помилки в процесі введення даних; сприяють взаємодії та співпраці; зменшують накладні витрати на виконання рутинних завдань;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гнучко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оновлюються та швидко адаптуються у нових умовах.</w:t>
      </w:r>
    </w:p>
    <w:p w14:paraId="6C5726CA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HR-технології модернізуються у контексті віддаленої роботи</w:t>
      </w:r>
      <w:r w:rsidRPr="00F255C6">
        <w:rPr>
          <w:rFonts w:eastAsia="Times New Roman" w:cs="Times New Roman"/>
          <w:szCs w:val="28"/>
          <w:lang w:eastAsia="uk-UA"/>
        </w:rPr>
        <w:t>. З 2020 року відбувся масовий перехід до віддаленої роботи з причин пандемії. Робота з дому стала реальністю для співробітників. Хоча це була тенденція, що повільно розвивалася протягом останнього десятиліття, війна в Україні посилила цей вектор.</w:t>
      </w:r>
      <w:r w:rsidR="00A11630" w:rsidRPr="00F255C6">
        <w:rPr>
          <w:rFonts w:eastAsia="Times New Roman" w:cs="Times New Roman"/>
          <w:szCs w:val="28"/>
          <w:lang w:eastAsia="uk-UA"/>
        </w:rPr>
        <w:t xml:space="preserve"> </w:t>
      </w:r>
      <w:r w:rsidRPr="00F255C6">
        <w:rPr>
          <w:rFonts w:eastAsia="Times New Roman" w:cs="Times New Roman"/>
          <w:szCs w:val="28"/>
          <w:lang w:eastAsia="uk-UA"/>
        </w:rPr>
        <w:t xml:space="preserve">Компанії повинні переконатися, що віддалені співробітники з різних місць і часових поясів перебувають у безпеці, мають однакові можливості та комфортні умови на робочому місці. Технологічне забезпечення сфери </w:t>
      </w:r>
      <w:r w:rsidRPr="00F255C6">
        <w:rPr>
          <w:rFonts w:eastAsia="Times New Roman" w:cs="Times New Roman"/>
          <w:szCs w:val="28"/>
          <w:lang w:eastAsia="uk-UA"/>
        </w:rPr>
        <w:lastRenderedPageBreak/>
        <w:t>управління персоналом має ефективно відповісти на виклики за рахунок різноманітності програмних продуктів та загального покращення їх якості.</w:t>
      </w:r>
    </w:p>
    <w:p w14:paraId="66780CFD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Зосередження на безпеці даних</w:t>
      </w:r>
      <w:r w:rsidRPr="00F255C6">
        <w:rPr>
          <w:rFonts w:eastAsia="Times New Roman" w:cs="Times New Roman"/>
          <w:szCs w:val="28"/>
          <w:lang w:eastAsia="uk-UA"/>
        </w:rPr>
        <w:t xml:space="preserve">. Необхідність захисту конфіденційних та особистих даних посилюється </w:t>
      </w:r>
      <w:r w:rsidR="006C2D7C" w:rsidRPr="00F255C6">
        <w:rPr>
          <w:rFonts w:eastAsia="Times New Roman" w:cs="Times New Roman"/>
          <w:szCs w:val="28"/>
          <w:lang w:eastAsia="uk-UA"/>
        </w:rPr>
        <w:t>у</w:t>
      </w:r>
      <w:r w:rsidRPr="00F255C6">
        <w:rPr>
          <w:rFonts w:eastAsia="Times New Roman" w:cs="Times New Roman"/>
          <w:szCs w:val="28"/>
          <w:lang w:eastAsia="uk-UA"/>
        </w:rPr>
        <w:t xml:space="preserve"> мір</w:t>
      </w:r>
      <w:r w:rsidR="006C2D7C" w:rsidRPr="00F255C6">
        <w:rPr>
          <w:rFonts w:eastAsia="Times New Roman" w:cs="Times New Roman"/>
          <w:szCs w:val="28"/>
          <w:lang w:eastAsia="uk-UA"/>
        </w:rPr>
        <w:t>у</w:t>
      </w:r>
      <w:r w:rsidRPr="00F255C6">
        <w:rPr>
          <w:rFonts w:eastAsia="Times New Roman" w:cs="Times New Roman"/>
          <w:szCs w:val="28"/>
          <w:lang w:eastAsia="uk-UA"/>
        </w:rPr>
        <w:t xml:space="preserve"> зростання залежності від технологічного сектору та хмарних технологій. Такий вектор у сфері HR-технологій фокусується не тільки на підвищеній безпеці, як додатковій функції програмного забезпечення, але й змушує компанії впроваджувати нові процедури та інструменти.</w:t>
      </w:r>
    </w:p>
    <w:p w14:paraId="26973E9F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Інструменти самообслуговування співробітників</w:t>
      </w:r>
      <w:r w:rsidRPr="00F255C6">
        <w:rPr>
          <w:rFonts w:eastAsia="Times New Roman" w:cs="Times New Roman"/>
          <w:szCs w:val="28"/>
          <w:lang w:eastAsia="uk-UA"/>
        </w:rPr>
        <w:t>. До основних переваг, які отримують компанії в процесі інтеграції платформи самообслуговування на робочому місці відносяться: підвищення ефективності адміністративних завдань; покращена прозорість (у співробітників з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>являється можливість бачити джерела будь-яких даних про робоче місце та перевіряти їх); оновлення в режимі реального часу для працівників; підвищення морального духу команди; зменшення психологічного вигорання.</w:t>
      </w:r>
    </w:p>
    <w:p w14:paraId="134A2525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 xml:space="preserve">Інтеграція </w:t>
      </w: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блокчейну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. Оскільки компанії впроваджують цифрову трансформацію, бізнес-менеджерам доведеться вирішувати нові виклики, такі як безпека даних та управління доступом. Ось чому команди розглядають можливість впровадження технологічних тенденцій управління персоналом, таких як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блокчейн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-рішення, для забезпечення цілісності даних та прозорості робочого місця. За допомогою технологій електронного розподіленого реєстру менеджери з персоналу можуть створювати та обмінюватися практиками розробки між розробниками програмного забезпечення та колегами.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Блокчейн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покращує співпрацю між HR-менеджерам та програмістами, тим самим підвищуючи якість підсистем управління персоналом.</w:t>
      </w:r>
    </w:p>
    <w:p w14:paraId="1E7FA594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Інструменти аналітики людей</w:t>
      </w:r>
      <w:r w:rsidRPr="00F255C6">
        <w:rPr>
          <w:rFonts w:eastAsia="Times New Roman" w:cs="Times New Roman"/>
          <w:szCs w:val="28"/>
          <w:lang w:eastAsia="uk-UA"/>
        </w:rPr>
        <w:t>. Однією з проблем, яка впливає на рівень утримання співробітників і загальну продуктивність проєкту, є невідповідність між цілями компанії та цілями команди. Інструменти аналітики покликані сприяти розвитку талантів в різних підсистемах HR</w:t>
      </w:r>
      <w:r w:rsidR="006C2D7C" w:rsidRPr="00F255C6">
        <w:rPr>
          <w:rFonts w:eastAsia="Times New Roman" w:cs="Times New Roman"/>
          <w:szCs w:val="28"/>
          <w:lang w:eastAsia="uk-UA"/>
        </w:rPr>
        <w:t>-</w:t>
      </w:r>
      <w:r w:rsidRPr="00F255C6">
        <w:rPr>
          <w:rFonts w:eastAsia="Times New Roman" w:cs="Times New Roman"/>
          <w:szCs w:val="28"/>
          <w:lang w:eastAsia="uk-UA"/>
        </w:rPr>
        <w:t xml:space="preserve">менеджменту: управління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наймом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та адаптацією </w:t>
      </w:r>
      <w:r w:rsidR="006C2D7C" w:rsidRPr="00F255C6">
        <w:rPr>
          <w:rFonts w:eastAsia="Times New Roman" w:cs="Times New Roman"/>
          <w:szCs w:val="28"/>
          <w:lang w:eastAsia="uk-UA"/>
        </w:rPr>
        <w:t>–</w:t>
      </w:r>
      <w:r w:rsidRPr="00F255C6">
        <w:rPr>
          <w:rFonts w:eastAsia="Times New Roman" w:cs="Times New Roman"/>
          <w:szCs w:val="28"/>
          <w:lang w:eastAsia="uk-UA"/>
        </w:rPr>
        <w:t xml:space="preserve"> визначення способів використання внутрішньої робочої сили компанії, щоб уникнути необхідності наймати нових співробітників; управління професійним розвитком </w:t>
      </w:r>
      <w:r w:rsidR="006C2D7C" w:rsidRPr="00F255C6">
        <w:rPr>
          <w:rFonts w:eastAsia="Times New Roman" w:cs="Times New Roman"/>
          <w:szCs w:val="28"/>
          <w:lang w:eastAsia="uk-UA"/>
        </w:rPr>
        <w:t>–</w:t>
      </w:r>
      <w:r w:rsidRPr="00F255C6">
        <w:rPr>
          <w:rFonts w:eastAsia="Times New Roman" w:cs="Times New Roman"/>
          <w:szCs w:val="28"/>
          <w:lang w:eastAsia="uk-UA"/>
        </w:rPr>
        <w:t xml:space="preserve"> визначення бажаного стилю навчання та амбіцій працівника, заохочення членів команди до відточування набору навичок; управління залученням </w:t>
      </w:r>
      <w:r w:rsidR="006C2D7C" w:rsidRPr="00F255C6">
        <w:rPr>
          <w:rFonts w:eastAsia="Times New Roman" w:cs="Times New Roman"/>
          <w:szCs w:val="28"/>
          <w:lang w:eastAsia="uk-UA"/>
        </w:rPr>
        <w:t>–</w:t>
      </w:r>
      <w:r w:rsidRPr="00F255C6">
        <w:rPr>
          <w:rFonts w:eastAsia="Times New Roman" w:cs="Times New Roman"/>
          <w:szCs w:val="28"/>
          <w:lang w:eastAsia="uk-UA"/>
        </w:rPr>
        <w:t xml:space="preserve"> відображення рівнів залучення співробітників, визначення факторів, що сприяють коливанням, отримання індивідуальних звітів з відповідними порадами керівництва командою.</w:t>
      </w:r>
    </w:p>
    <w:p w14:paraId="21FFEDE4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Управління ефективністю в режимі реального часу</w:t>
      </w:r>
      <w:r w:rsidRPr="00F255C6">
        <w:rPr>
          <w:rFonts w:eastAsia="Times New Roman" w:cs="Times New Roman"/>
          <w:szCs w:val="28"/>
          <w:lang w:eastAsia="uk-UA"/>
        </w:rPr>
        <w:t>. Доведено, що система, керована зворотним зв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>язком, є ефективною в багатьох галузях. У системі управління людськими ресурсами отримання постійного зворотного зв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>язку про ефективність роботи або задоволеність співробітників входить в число актуальних HR-технологій. Інструменти управління ефективністю в режимі реального часу забезпечують моніторинг задоволеності співробітників, підвищення компетентності корисності та покращення якості внесків у проєкти.</w:t>
      </w:r>
    </w:p>
    <w:p w14:paraId="72561679" w14:textId="77777777" w:rsidR="006C2D7C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Управління оздоровленням співробітників з акцентом на психічне здоров</w:t>
      </w:r>
      <w:r w:rsidR="00A37873" w:rsidRPr="00F255C6">
        <w:rPr>
          <w:rFonts w:eastAsia="Times New Roman" w:cs="Times New Roman"/>
          <w:i/>
          <w:iCs/>
          <w:szCs w:val="28"/>
          <w:lang w:eastAsia="uk-UA"/>
        </w:rPr>
        <w:t>’</w:t>
      </w:r>
      <w:r w:rsidRPr="00F255C6">
        <w:rPr>
          <w:rFonts w:eastAsia="Times New Roman" w:cs="Times New Roman"/>
          <w:i/>
          <w:iCs/>
          <w:szCs w:val="28"/>
          <w:lang w:eastAsia="uk-UA"/>
        </w:rPr>
        <w:t xml:space="preserve">я.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Wellness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-менеджмент співробітників є одним з останніх трендів в HR-</w:t>
      </w:r>
      <w:r w:rsidRPr="00F255C6">
        <w:rPr>
          <w:rFonts w:eastAsia="Times New Roman" w:cs="Times New Roman"/>
          <w:szCs w:val="28"/>
          <w:lang w:eastAsia="uk-UA"/>
        </w:rPr>
        <w:lastRenderedPageBreak/>
        <w:t xml:space="preserve">технологіях. Якщо ще рік тому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well-being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програми були просто трендом, то зараз вони фактично мають стати обов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 xml:space="preserve">язковою складовою компаній, які піклуються про майбутнє свого бізнесу. В умовах пандемії,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локдауну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, постійної загрози життю з причин воєнного стану, вимушеної віддаленої роботи компанії зіштовхнулися з додатковими викликами: стан стресу, виснаження і невизначеності, перехід життя з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офлайн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в онлайн, щоденні зміни в світі та інформаційна перевантаженість,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work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from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home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– багато компаній почали фокусуватися на концепції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well-being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. Це не тільки покращує здоров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 xml:space="preserve">я та добробут співробітників, але також дозволяє встановлювати реалістичні очікування з точки зору продуктивності та збільшує шанси на досягнення успіху в бізнесі. </w:t>
      </w:r>
    </w:p>
    <w:p w14:paraId="6BA90735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Управління психічним і фізичним самопочуттям співробітників часто досягається за рахунок використання ще одного з провідних трендів HR-технологій </w:t>
      </w:r>
      <w:r w:rsidR="006C2D7C" w:rsidRPr="00F255C6">
        <w:rPr>
          <w:rFonts w:eastAsia="Times New Roman" w:cs="Times New Roman"/>
          <w:szCs w:val="28"/>
          <w:lang w:eastAsia="uk-UA"/>
        </w:rPr>
        <w:t>–</w:t>
      </w:r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гейміфікації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. Платформа управління персоналом може включати певні етапи у досягненнях, які можуть спонукати людей робити перерви, займатися фізичними вправами та давати відгуки про своє благополуччя.</w:t>
      </w:r>
    </w:p>
    <w:p w14:paraId="4E8661C8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proofErr w:type="spellStart"/>
      <w:r w:rsidRPr="00F255C6">
        <w:rPr>
          <w:rFonts w:eastAsia="Times New Roman" w:cs="Times New Roman"/>
          <w:i/>
          <w:iCs/>
          <w:szCs w:val="28"/>
          <w:lang w:eastAsia="uk-UA"/>
        </w:rPr>
        <w:t>Гіг</w:t>
      </w:r>
      <w:proofErr w:type="spellEnd"/>
      <w:r w:rsidRPr="00F255C6">
        <w:rPr>
          <w:rFonts w:eastAsia="Times New Roman" w:cs="Times New Roman"/>
          <w:i/>
          <w:iCs/>
          <w:szCs w:val="28"/>
          <w:lang w:eastAsia="uk-UA"/>
        </w:rPr>
        <w:t>-економіка та залучення підрядників.</w:t>
      </w:r>
      <w:r w:rsidRPr="00F255C6">
        <w:rPr>
          <w:rFonts w:eastAsia="Times New Roman" w:cs="Times New Roman"/>
          <w:szCs w:val="28"/>
          <w:lang w:eastAsia="uk-UA"/>
        </w:rPr>
        <w:t xml:space="preserve"> Жодне обговорення тенденцій в HR-технологіях не буде повним без згадки про постійно зміщений фокус у бік моделі трудових відносин, яка ґрунтується на короткострокових контрактах або ж неформальних домовленостях </w:t>
      </w:r>
      <w:r w:rsidR="006C2D7C" w:rsidRPr="00F255C6">
        <w:rPr>
          <w:rFonts w:eastAsia="Times New Roman" w:cs="Times New Roman"/>
          <w:szCs w:val="28"/>
          <w:lang w:eastAsia="uk-UA"/>
        </w:rPr>
        <w:t>–</w:t>
      </w:r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gig</w:t>
      </w:r>
      <w:proofErr w:type="spellEnd"/>
      <w:r w:rsidR="006C2D7C" w:rsidRPr="00F255C6">
        <w:rPr>
          <w:rFonts w:eastAsia="Times New Roman" w:cs="Times New Roman"/>
          <w:szCs w:val="28"/>
          <w:lang w:eastAsia="uk-UA"/>
        </w:rPr>
        <w:t>-</w:t>
      </w:r>
      <w:r w:rsidRPr="00F255C6">
        <w:rPr>
          <w:rFonts w:eastAsia="Times New Roman" w:cs="Times New Roman"/>
          <w:szCs w:val="28"/>
          <w:lang w:eastAsia="uk-UA"/>
        </w:rPr>
        <w:t xml:space="preserve">економіки (економіки вільного заробітку). Традиційні програмні платформи для управління персоналом не передбачали такого типу відносин, але вони все частіше починають впроваджувати інструменти управління, що підтримують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гіг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-економіку. Роботодавці можуть легко та швидко знаходити та наймати людей з відповідним набором навичок у будь-який момент під час проєктів. Співробітники можуть диктувати власні умови при роботі з компаніями.</w:t>
      </w:r>
    </w:p>
    <w:p w14:paraId="1462144B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Інструменти повідомлення про домагання</w:t>
      </w:r>
      <w:r w:rsidRPr="00F255C6">
        <w:rPr>
          <w:rFonts w:eastAsia="Times New Roman" w:cs="Times New Roman"/>
          <w:szCs w:val="28"/>
          <w:lang w:eastAsia="uk-UA"/>
        </w:rPr>
        <w:t>. Епоха «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Me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Too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» представила нові тенденції в галузі людських ресурсів, спонукаючи HR</w:t>
      </w:r>
      <w:r w:rsidR="006C2D7C" w:rsidRPr="00F255C6">
        <w:rPr>
          <w:rFonts w:eastAsia="Times New Roman" w:cs="Times New Roman"/>
          <w:szCs w:val="28"/>
          <w:lang w:eastAsia="uk-UA"/>
        </w:rPr>
        <w:t>-</w:t>
      </w:r>
      <w:r w:rsidRPr="00F255C6">
        <w:rPr>
          <w:rFonts w:eastAsia="Times New Roman" w:cs="Times New Roman"/>
          <w:szCs w:val="28"/>
          <w:lang w:eastAsia="uk-UA"/>
        </w:rPr>
        <w:t xml:space="preserve">менеджерів впроваджувати швидші та ефективніші способи повідомлення про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харасмент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. Завдяки технологічному прогресу працівникам не обов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 xml:space="preserve">язково планувати особисту зустріч, щоб повідомити керівництво про образливу поведінку колеги. Сьогодні компанії озброєні десятками технологічних рішень для доступного та точного повідомлення про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мобінг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(систематичне цькування, психологічний терор, зниження авторитету): платформи звітності про дискримінацію на робочому місці; інструменти анонімного повідомлення; гарячі лінії; інструменти для виявлення упередженості в системі оцінювання та винагороди.</w:t>
      </w:r>
    </w:p>
    <w:p w14:paraId="11B14489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Штучний інтелект в управлінні співробітниками</w:t>
      </w:r>
      <w:r w:rsidRPr="00F255C6">
        <w:rPr>
          <w:rFonts w:eastAsia="Times New Roman" w:cs="Times New Roman"/>
          <w:szCs w:val="28"/>
          <w:lang w:eastAsia="uk-UA"/>
        </w:rPr>
        <w:t>. Технологія штучного інтелекту забезпечує автоматизацію більшості операцій моніторингу, залишивши менеджерам більше часу для планування, розробки стратегії, навчання та роботи над особистим розвитком. Штучний інтелект також набирає обертів у фактичному процесі скринінгу, коли компанії потенційно можуть отримати значний приріст ефективності, використовуючи інструменти інтелектуального планування співробітників, прогнозування змін, автоматизації рутинних завдань.</w:t>
      </w:r>
    </w:p>
    <w:p w14:paraId="589EF397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lastRenderedPageBreak/>
        <w:t>Інструменти брендингу роботодавця</w:t>
      </w:r>
      <w:r w:rsidRPr="00F255C6">
        <w:rPr>
          <w:rFonts w:eastAsia="Times New Roman" w:cs="Times New Roman"/>
          <w:szCs w:val="28"/>
          <w:lang w:eastAsia="uk-UA"/>
        </w:rPr>
        <w:t xml:space="preserve"> </w:t>
      </w:r>
      <w:r w:rsidR="00A11630" w:rsidRPr="00F255C6">
        <w:rPr>
          <w:rFonts w:eastAsia="Times New Roman" w:cs="Times New Roman"/>
          <w:szCs w:val="28"/>
          <w:lang w:eastAsia="uk-UA"/>
        </w:rPr>
        <w:t>–</w:t>
      </w:r>
      <w:r w:rsidRPr="00F255C6">
        <w:rPr>
          <w:rFonts w:eastAsia="Times New Roman" w:cs="Times New Roman"/>
          <w:szCs w:val="28"/>
          <w:lang w:eastAsia="uk-UA"/>
        </w:rPr>
        <w:t xml:space="preserve"> створення EVP (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Employee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Value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Proposition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). Ціннісна пропозиція роботодавця – це набір матеріальних і нематеріальних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вигод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, які компанія може запропонувати співробітникові/кандидату в обмін на його компетенції. Вона дає людині розуміння того, що вона отримає від роботи з вами, а також допомагає розвивати бізнес, залучаючи й утримуючи потрібні таланти.</w:t>
      </w:r>
    </w:p>
    <w:p w14:paraId="64F3CE0E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szCs w:val="28"/>
          <w:lang w:eastAsia="uk-UA"/>
        </w:rPr>
        <w:t>Як правило, EVP складається з п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>яти основних компонентів: фінансова винагорода (задоволеність співробітника заробітною платою, додатковими винагородами, бонусами та можливостями кар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>єрного зростання); соціальний захист (медичне страхування, пенсійні пільги, оплачувана відпустка, лікарняні, свята); професійний розвиток та кар</w:t>
      </w:r>
      <w:r w:rsidR="00A37873" w:rsidRPr="00F255C6">
        <w:rPr>
          <w:rFonts w:eastAsia="Times New Roman" w:cs="Times New Roman"/>
          <w:szCs w:val="28"/>
          <w:lang w:eastAsia="uk-UA"/>
        </w:rPr>
        <w:t>’</w:t>
      </w:r>
      <w:r w:rsidRPr="00F255C6">
        <w:rPr>
          <w:rFonts w:eastAsia="Times New Roman" w:cs="Times New Roman"/>
          <w:szCs w:val="28"/>
          <w:lang w:eastAsia="uk-UA"/>
        </w:rPr>
        <w:t xml:space="preserve">єрне зростання (технічне навчання, підготовка топ-менеджерів і розвиток лідерства, оплачувані курси для розвитку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hard-skills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, програма наставництва або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менторства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, можливість працювати в інших містах або країнах, можливість працювати у бажаних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проєктах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); робоче середовище (гнучкий робочий графік, підтримання балансу між роботою та особистим життям, похвала і визнання,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тімбілдинги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й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корпоративи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, можливість самостійно приймати рішення); корпоративна культура компанії (довіра і співпраця, екологічні відносини в колективі, командне спілкування і підтримка, синхронізація цілей співробітників з цілями компанії).</w:t>
      </w:r>
    </w:p>
    <w:p w14:paraId="7834E5FE" w14:textId="77777777" w:rsidR="00FA7846" w:rsidRPr="00F255C6" w:rsidRDefault="00FA7846" w:rsidP="00974DB4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255C6">
        <w:rPr>
          <w:rFonts w:eastAsia="Times New Roman" w:cs="Times New Roman"/>
          <w:i/>
          <w:iCs/>
          <w:szCs w:val="28"/>
          <w:lang w:eastAsia="uk-UA"/>
        </w:rPr>
        <w:t>Впровадження принципів соціокультурного різноманіття</w:t>
      </w:r>
      <w:r w:rsidRPr="00F255C6">
        <w:rPr>
          <w:rFonts w:eastAsia="Times New Roman" w:cs="Times New Roman"/>
          <w:szCs w:val="28"/>
          <w:lang w:eastAsia="uk-UA"/>
        </w:rPr>
        <w:t xml:space="preserve"> (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Diversity&amp;Inclusion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). Сьогодення вимагає приділяти особливу увагу таким</w:t>
      </w:r>
      <w:r w:rsidR="00A11630" w:rsidRPr="00F255C6">
        <w:rPr>
          <w:rFonts w:eastAsia="Times New Roman" w:cs="Times New Roman"/>
          <w:szCs w:val="28"/>
          <w:lang w:eastAsia="uk-UA"/>
        </w:rPr>
        <w:t xml:space="preserve"> </w:t>
      </w:r>
      <w:r w:rsidRPr="00F255C6">
        <w:rPr>
          <w:rFonts w:eastAsia="Times New Roman" w:cs="Times New Roman"/>
          <w:szCs w:val="28"/>
          <w:lang w:eastAsia="uk-UA"/>
        </w:rPr>
        <w:t xml:space="preserve">основним напрямам політики D&amp;I, як розвиток і турбота про таланти, принципи гендерної рівності під час прийому на роботу, можливість обіймати керівні посади на однакових засадах для жінок і чоловіків, принципи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антиейджизму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>, підтримка власних освітніх програм як турбота про збереження і нарощування людського капіталу країни.</w:t>
      </w:r>
    </w:p>
    <w:p w14:paraId="20684B98" w14:textId="77777777" w:rsidR="00F12C76" w:rsidRPr="00F255C6" w:rsidRDefault="00FA7846" w:rsidP="00974DB4">
      <w:pPr>
        <w:spacing w:after="0"/>
        <w:ind w:firstLine="567"/>
        <w:jc w:val="both"/>
        <w:rPr>
          <w:rFonts w:cs="Times New Roman"/>
          <w:szCs w:val="28"/>
        </w:rPr>
      </w:pPr>
      <w:r w:rsidRPr="00F255C6">
        <w:rPr>
          <w:rFonts w:eastAsia="Times New Roman" w:cs="Times New Roman"/>
          <w:szCs w:val="28"/>
          <w:lang w:eastAsia="uk-UA"/>
        </w:rPr>
        <w:t xml:space="preserve">В умовах форс-мажорних викликів вітчизняним підприємствам і організаціям слід сфокусувати увагу на </w:t>
      </w:r>
      <w:r w:rsidRPr="00F255C6">
        <w:rPr>
          <w:rFonts w:eastAsia="Times New Roman" w:cs="Times New Roman"/>
          <w:i/>
          <w:iCs/>
          <w:szCs w:val="28"/>
          <w:lang w:eastAsia="uk-UA"/>
        </w:rPr>
        <w:t>технології DEI</w:t>
      </w:r>
      <w:r w:rsidRPr="00F255C6">
        <w:rPr>
          <w:rFonts w:eastAsia="Times New Roman" w:cs="Times New Roman"/>
          <w:szCs w:val="28"/>
          <w:lang w:eastAsia="uk-UA"/>
        </w:rPr>
        <w:t xml:space="preserve"> (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diversity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,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equity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and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F255C6">
        <w:rPr>
          <w:rFonts w:eastAsia="Times New Roman" w:cs="Times New Roman"/>
          <w:szCs w:val="28"/>
          <w:lang w:eastAsia="uk-UA"/>
        </w:rPr>
        <w:t>inclusion</w:t>
      </w:r>
      <w:proofErr w:type="spellEnd"/>
      <w:r w:rsidRPr="00F255C6">
        <w:rPr>
          <w:rFonts w:eastAsia="Times New Roman" w:cs="Times New Roman"/>
          <w:szCs w:val="28"/>
          <w:lang w:eastAsia="uk-UA"/>
        </w:rPr>
        <w:t xml:space="preserve"> – різноманітність, неупередженість та залучення). Такий підхід вимагає креативних змін технології адаптації персоналу у напрямку перегляду політики найму та підтримки справедливого підбору співробітників без упередженості та забобонів, а також створення інклюзивної та рівноправної корпоративної культури, в якій враховано інтереси всіх людей, незалежно від їхнього походження, статі, віку тощо.</w:t>
      </w:r>
    </w:p>
    <w:sectPr w:rsidR="00F12C76" w:rsidRPr="00F255C6" w:rsidSect="00974DB4">
      <w:headerReference w:type="default" r:id="rId6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F22B3" w14:textId="77777777" w:rsidR="0087218F" w:rsidRDefault="0087218F" w:rsidP="00B5482F">
      <w:pPr>
        <w:spacing w:after="0"/>
      </w:pPr>
      <w:r>
        <w:separator/>
      </w:r>
    </w:p>
  </w:endnote>
  <w:endnote w:type="continuationSeparator" w:id="0">
    <w:p w14:paraId="6D4CFFEC" w14:textId="77777777" w:rsidR="0087218F" w:rsidRDefault="0087218F" w:rsidP="00B548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57F3B" w14:textId="77777777" w:rsidR="0087218F" w:rsidRDefault="0087218F" w:rsidP="00B5482F">
      <w:pPr>
        <w:spacing w:after="0"/>
      </w:pPr>
      <w:r>
        <w:separator/>
      </w:r>
    </w:p>
  </w:footnote>
  <w:footnote w:type="continuationSeparator" w:id="0">
    <w:p w14:paraId="078CC506" w14:textId="77777777" w:rsidR="0087218F" w:rsidRDefault="0087218F" w:rsidP="00B548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47929"/>
      <w:docPartObj>
        <w:docPartGallery w:val="Page Numbers (Top of Page)"/>
        <w:docPartUnique/>
      </w:docPartObj>
    </w:sdtPr>
    <w:sdtEndPr>
      <w:rPr>
        <w:sz w:val="22"/>
        <w:szCs w:val="18"/>
      </w:rPr>
    </w:sdtEndPr>
    <w:sdtContent>
      <w:p w14:paraId="27C8881F" w14:textId="77777777" w:rsidR="00B5482F" w:rsidRPr="00B5482F" w:rsidRDefault="00B5482F">
        <w:pPr>
          <w:pStyle w:val="a3"/>
          <w:jc w:val="right"/>
          <w:rPr>
            <w:sz w:val="22"/>
            <w:szCs w:val="18"/>
          </w:rPr>
        </w:pPr>
        <w:r w:rsidRPr="00B5482F">
          <w:rPr>
            <w:sz w:val="22"/>
            <w:szCs w:val="18"/>
          </w:rPr>
          <w:fldChar w:fldCharType="begin"/>
        </w:r>
        <w:r w:rsidRPr="00B5482F">
          <w:rPr>
            <w:sz w:val="22"/>
            <w:szCs w:val="18"/>
          </w:rPr>
          <w:instrText>PAGE   \* MERGEFORMAT</w:instrText>
        </w:r>
        <w:r w:rsidRPr="00B5482F">
          <w:rPr>
            <w:sz w:val="22"/>
            <w:szCs w:val="18"/>
          </w:rPr>
          <w:fldChar w:fldCharType="separate"/>
        </w:r>
        <w:r w:rsidRPr="00B5482F">
          <w:rPr>
            <w:sz w:val="22"/>
            <w:szCs w:val="18"/>
          </w:rPr>
          <w:t>2</w:t>
        </w:r>
        <w:r w:rsidRPr="00B5482F">
          <w:rPr>
            <w:sz w:val="22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46"/>
    <w:rsid w:val="001972D9"/>
    <w:rsid w:val="001B55CC"/>
    <w:rsid w:val="003127F2"/>
    <w:rsid w:val="004270CA"/>
    <w:rsid w:val="005100C8"/>
    <w:rsid w:val="00666249"/>
    <w:rsid w:val="006C0B77"/>
    <w:rsid w:val="006C2D7C"/>
    <w:rsid w:val="006E2B7A"/>
    <w:rsid w:val="007B0E83"/>
    <w:rsid w:val="008242FF"/>
    <w:rsid w:val="00870751"/>
    <w:rsid w:val="0087218F"/>
    <w:rsid w:val="00922C48"/>
    <w:rsid w:val="00974DB4"/>
    <w:rsid w:val="00A11630"/>
    <w:rsid w:val="00A37873"/>
    <w:rsid w:val="00AA5FA9"/>
    <w:rsid w:val="00AE3ACE"/>
    <w:rsid w:val="00B5482F"/>
    <w:rsid w:val="00B915B7"/>
    <w:rsid w:val="00BA1519"/>
    <w:rsid w:val="00E0662B"/>
    <w:rsid w:val="00E33767"/>
    <w:rsid w:val="00E8220C"/>
    <w:rsid w:val="00EA59DF"/>
    <w:rsid w:val="00EB18F7"/>
    <w:rsid w:val="00ED5D80"/>
    <w:rsid w:val="00EE4070"/>
    <w:rsid w:val="00F12C76"/>
    <w:rsid w:val="00F255C6"/>
    <w:rsid w:val="00FA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165B"/>
  <w15:chartTrackingRefBased/>
  <w15:docId w15:val="{E3609209-832C-420F-A52C-0BD95F86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A784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A784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FA7846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a0"/>
    <w:rsid w:val="00FA7846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51">
    <w:name w:val="fontstyle51"/>
    <w:basedOn w:val="a0"/>
    <w:rsid w:val="00FA7846"/>
    <w:rPr>
      <w:rFonts w:ascii="Courier New" w:hAnsi="Courier New" w:cs="Courier New" w:hint="default"/>
      <w:b w:val="0"/>
      <w:bCs w:val="0"/>
      <w:i/>
      <w:iCs/>
      <w:color w:val="000000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B5482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ій колонтитул Знак"/>
    <w:basedOn w:val="a0"/>
    <w:link w:val="a3"/>
    <w:uiPriority w:val="99"/>
    <w:rsid w:val="00B5482F"/>
    <w:rPr>
      <w:rFonts w:ascii="Times New Roman" w:hAnsi="Times New Roman"/>
      <w:sz w:val="28"/>
      <w:lang w:val="uk-UA"/>
    </w:rPr>
  </w:style>
  <w:style w:type="paragraph" w:styleId="a5">
    <w:name w:val="footer"/>
    <w:basedOn w:val="a"/>
    <w:link w:val="a6"/>
    <w:uiPriority w:val="99"/>
    <w:unhideWhenUsed/>
    <w:rsid w:val="00B5482F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ій колонтитул Знак"/>
    <w:basedOn w:val="a0"/>
    <w:link w:val="a5"/>
    <w:uiPriority w:val="99"/>
    <w:rsid w:val="00B5482F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Nikolaienko</dc:creator>
  <cp:keywords/>
  <dc:description/>
  <cp:lastModifiedBy>Сергій Ніколаєнко</cp:lastModifiedBy>
  <cp:revision>6</cp:revision>
  <dcterms:created xsi:type="dcterms:W3CDTF">2025-09-02T08:32:00Z</dcterms:created>
  <dcterms:modified xsi:type="dcterms:W3CDTF">2026-10-14T07:20:00Z</dcterms:modified>
</cp:coreProperties>
</file>