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1783F1" w14:textId="6E13E1FE" w:rsidR="00BF2D51" w:rsidRDefault="00BF2D51" w:rsidP="00BF2D51">
      <w:pPr>
        <w:spacing w:after="0"/>
        <w:ind w:firstLine="567"/>
        <w:jc w:val="center"/>
        <w:rPr>
          <w:rFonts w:ascii="TimesNewRomanPS-BoldMT" w:eastAsia="Times New Roman" w:hAnsi="TimesNewRomanPS-BoldMT" w:cs="Times New Roman"/>
          <w:b/>
          <w:bCs/>
          <w:color w:val="000000"/>
          <w:szCs w:val="28"/>
          <w:lang w:eastAsia="uk-UA"/>
        </w:rPr>
      </w:pPr>
      <w:r>
        <w:rPr>
          <w:rFonts w:ascii="TimesNewRomanPS-BoldMT" w:eastAsia="Times New Roman" w:hAnsi="TimesNewRomanPS-BoldMT" w:cs="Times New Roman"/>
          <w:b/>
          <w:bCs/>
          <w:color w:val="000000"/>
          <w:szCs w:val="28"/>
          <w:lang w:eastAsia="uk-UA"/>
        </w:rPr>
        <w:t xml:space="preserve">Тема </w:t>
      </w:r>
      <w:r w:rsidR="00A446B2">
        <w:rPr>
          <w:rFonts w:ascii="TimesNewRomanPS-BoldMT" w:eastAsia="Times New Roman" w:hAnsi="TimesNewRomanPS-BoldMT" w:cs="Times New Roman"/>
          <w:b/>
          <w:bCs/>
          <w:color w:val="000000"/>
          <w:szCs w:val="28"/>
          <w:lang w:eastAsia="uk-UA"/>
        </w:rPr>
        <w:t>3</w:t>
      </w:r>
      <w:r>
        <w:rPr>
          <w:rFonts w:ascii="TimesNewRomanPS-BoldMT" w:eastAsia="Times New Roman" w:hAnsi="TimesNewRomanPS-BoldMT" w:cs="Times New Roman"/>
          <w:b/>
          <w:bCs/>
          <w:color w:val="000000"/>
          <w:szCs w:val="28"/>
          <w:lang w:eastAsia="uk-UA"/>
        </w:rPr>
        <w:t>. Персонал організації</w:t>
      </w:r>
    </w:p>
    <w:p w14:paraId="442DC11E" w14:textId="77777777" w:rsidR="008B0022" w:rsidRPr="00094175" w:rsidRDefault="008B0022" w:rsidP="008B0022">
      <w:pPr>
        <w:spacing w:after="0"/>
        <w:ind w:firstLine="567"/>
        <w:jc w:val="both"/>
        <w:rPr>
          <w:rFonts w:ascii="TimesNewRomanPS-BoldMT" w:eastAsia="Times New Roman" w:hAnsi="TimesNewRomanPS-BoldMT" w:cs="Times New Roman"/>
          <w:b/>
          <w:bCs/>
          <w:color w:val="000000"/>
          <w:szCs w:val="28"/>
          <w:lang w:eastAsia="uk-UA"/>
        </w:rPr>
      </w:pPr>
      <w:r w:rsidRPr="00094175">
        <w:rPr>
          <w:rFonts w:ascii="TimesNewRomanPS-BoldMT" w:eastAsia="Times New Roman" w:hAnsi="TimesNewRomanPS-BoldMT" w:cs="Times New Roman"/>
          <w:b/>
          <w:bCs/>
          <w:color w:val="000000"/>
          <w:szCs w:val="28"/>
          <w:lang w:eastAsia="uk-UA"/>
        </w:rPr>
        <w:t>1. Характеристики персоналу організації</w:t>
      </w:r>
      <w:r>
        <w:rPr>
          <w:rFonts w:ascii="TimesNewRomanPS-BoldMT" w:eastAsia="Times New Roman" w:hAnsi="TimesNewRomanPS-BoldMT" w:cs="Times New Roman"/>
          <w:b/>
          <w:bCs/>
          <w:color w:val="000000"/>
          <w:szCs w:val="28"/>
          <w:lang w:eastAsia="uk-UA"/>
        </w:rPr>
        <w:t>.</w:t>
      </w:r>
    </w:p>
    <w:p w14:paraId="2A566C73" w14:textId="77777777" w:rsidR="008B0022" w:rsidRPr="00094175" w:rsidRDefault="008B0022" w:rsidP="008B0022">
      <w:pPr>
        <w:spacing w:after="0"/>
        <w:ind w:firstLine="567"/>
        <w:jc w:val="both"/>
        <w:rPr>
          <w:rFonts w:ascii="TimesNewRomanPS-BoldMT" w:eastAsia="Times New Roman" w:hAnsi="TimesNewRomanPS-BoldMT" w:cs="Times New Roman"/>
          <w:b/>
          <w:bCs/>
          <w:color w:val="000000"/>
          <w:szCs w:val="28"/>
          <w:lang w:eastAsia="uk-UA"/>
        </w:rPr>
      </w:pPr>
      <w:r>
        <w:rPr>
          <w:rFonts w:ascii="TimesNewRomanPS-BoldMT" w:eastAsia="Times New Roman" w:hAnsi="TimesNewRomanPS-BoldMT" w:cs="Times New Roman"/>
          <w:b/>
          <w:bCs/>
          <w:color w:val="000000"/>
          <w:szCs w:val="28"/>
          <w:lang w:eastAsia="uk-UA"/>
        </w:rPr>
        <w:t>2.</w:t>
      </w:r>
      <w:r w:rsidRPr="00094175">
        <w:rPr>
          <w:rFonts w:ascii="TimesNewRomanPS-BoldMT" w:eastAsia="Times New Roman" w:hAnsi="TimesNewRomanPS-BoldMT" w:cs="Times New Roman"/>
          <w:b/>
          <w:bCs/>
          <w:color w:val="000000"/>
          <w:szCs w:val="28"/>
          <w:lang w:eastAsia="uk-UA"/>
        </w:rPr>
        <w:t xml:space="preserve"> Завдання персоналу сучасної організації</w:t>
      </w:r>
      <w:r>
        <w:rPr>
          <w:rFonts w:ascii="TimesNewRomanPS-BoldMT" w:eastAsia="Times New Roman" w:hAnsi="TimesNewRomanPS-BoldMT" w:cs="Times New Roman"/>
          <w:b/>
          <w:bCs/>
          <w:color w:val="000000"/>
          <w:szCs w:val="28"/>
          <w:lang w:eastAsia="uk-UA"/>
        </w:rPr>
        <w:t>.</w:t>
      </w:r>
    </w:p>
    <w:p w14:paraId="508B355E" w14:textId="77777777" w:rsidR="008B0022" w:rsidRPr="00BF2D51" w:rsidRDefault="008B0022" w:rsidP="008B0022">
      <w:pPr>
        <w:spacing w:after="0"/>
        <w:ind w:firstLine="567"/>
        <w:jc w:val="both"/>
        <w:rPr>
          <w:rFonts w:eastAsia="Times New Roman" w:cs="Times New Roman"/>
          <w:b/>
          <w:bCs/>
          <w:color w:val="000000"/>
          <w:szCs w:val="28"/>
          <w:lang w:eastAsia="uk-UA"/>
        </w:rPr>
      </w:pPr>
      <w:r w:rsidRPr="00BF2D51">
        <w:rPr>
          <w:rFonts w:eastAsia="Times New Roman" w:cs="Times New Roman"/>
          <w:b/>
          <w:bCs/>
          <w:color w:val="000000"/>
          <w:szCs w:val="28"/>
          <w:lang w:eastAsia="uk-UA"/>
        </w:rPr>
        <w:t>3. Розвиток персоналу</w:t>
      </w:r>
      <w:r>
        <w:rPr>
          <w:rFonts w:eastAsia="Times New Roman" w:cs="Times New Roman"/>
          <w:b/>
          <w:bCs/>
          <w:color w:val="000000"/>
          <w:szCs w:val="28"/>
          <w:lang w:eastAsia="uk-UA"/>
        </w:rPr>
        <w:t>.</w:t>
      </w:r>
      <w:r w:rsidRPr="00BF2D51">
        <w:rPr>
          <w:rFonts w:eastAsia="Times New Roman" w:cs="Times New Roman"/>
          <w:b/>
          <w:bCs/>
          <w:color w:val="000000"/>
          <w:szCs w:val="28"/>
          <w:lang w:eastAsia="uk-UA"/>
        </w:rPr>
        <w:t xml:space="preserve"> </w:t>
      </w:r>
    </w:p>
    <w:p w14:paraId="078B3CD4" w14:textId="77777777" w:rsidR="00BF2D51" w:rsidRDefault="00BF2D51" w:rsidP="00094175">
      <w:pPr>
        <w:spacing w:after="0"/>
        <w:ind w:firstLine="567"/>
        <w:jc w:val="both"/>
        <w:rPr>
          <w:rFonts w:ascii="TimesNewRomanPS-BoldMT" w:eastAsia="Times New Roman" w:hAnsi="TimesNewRomanPS-BoldMT" w:cs="Times New Roman"/>
          <w:b/>
          <w:bCs/>
          <w:color w:val="000000"/>
          <w:szCs w:val="28"/>
          <w:lang w:eastAsia="uk-UA"/>
        </w:rPr>
      </w:pPr>
    </w:p>
    <w:p w14:paraId="03A95727" w14:textId="77777777" w:rsidR="00094175" w:rsidRPr="00094175" w:rsidRDefault="00094175" w:rsidP="00094175">
      <w:pPr>
        <w:spacing w:after="0"/>
        <w:ind w:firstLine="567"/>
        <w:jc w:val="both"/>
        <w:rPr>
          <w:rFonts w:ascii="TimesNewRomanPS-BoldMT" w:eastAsia="Times New Roman" w:hAnsi="TimesNewRomanPS-BoldMT" w:cs="Times New Roman"/>
          <w:b/>
          <w:bCs/>
          <w:color w:val="000000"/>
          <w:szCs w:val="28"/>
          <w:lang w:eastAsia="uk-UA"/>
        </w:rPr>
      </w:pPr>
      <w:r w:rsidRPr="00094175">
        <w:rPr>
          <w:rFonts w:ascii="TimesNewRomanPS-BoldMT" w:eastAsia="Times New Roman" w:hAnsi="TimesNewRomanPS-BoldMT" w:cs="Times New Roman"/>
          <w:b/>
          <w:bCs/>
          <w:color w:val="000000"/>
          <w:szCs w:val="28"/>
          <w:lang w:eastAsia="uk-UA"/>
        </w:rPr>
        <w:t>1. Характеристики персоналу організації</w:t>
      </w:r>
    </w:p>
    <w:p w14:paraId="1281273F" w14:textId="77777777" w:rsidR="00094175" w:rsidRPr="00094175" w:rsidRDefault="00094175" w:rsidP="00094175">
      <w:pPr>
        <w:spacing w:after="0"/>
        <w:ind w:firstLine="567"/>
        <w:jc w:val="both"/>
        <w:rPr>
          <w:rFonts w:ascii="TimesNewRomanPSMT" w:eastAsia="Times New Roman" w:hAnsi="TimesNewRomanPSMT" w:cs="Times New Roman"/>
          <w:color w:val="000000"/>
          <w:szCs w:val="28"/>
          <w:lang w:eastAsia="uk-UA"/>
        </w:rPr>
      </w:pPr>
      <w:r w:rsidRPr="00094175">
        <w:rPr>
          <w:rFonts w:ascii="TimesNewRomanPSMT" w:eastAsia="Times New Roman" w:hAnsi="TimesNewRomanPSMT" w:cs="Times New Roman"/>
          <w:color w:val="000000"/>
          <w:szCs w:val="28"/>
          <w:lang w:eastAsia="uk-UA"/>
        </w:rPr>
        <w:t>Однією із основних характеристик персоналу підприємства є його структура – сукупність окремих груп працівників, об’єднаних за певною ознакою.</w:t>
      </w:r>
    </w:p>
    <w:p w14:paraId="7FCB5893" w14:textId="77777777" w:rsidR="00094175" w:rsidRPr="00094175" w:rsidRDefault="00094175" w:rsidP="00094175">
      <w:pPr>
        <w:spacing w:after="0"/>
        <w:ind w:firstLine="567"/>
        <w:jc w:val="both"/>
        <w:rPr>
          <w:rFonts w:ascii="TimesNewRomanPSMT" w:eastAsia="Times New Roman" w:hAnsi="TimesNewRomanPSMT" w:cs="Times New Roman"/>
          <w:color w:val="000000"/>
          <w:szCs w:val="28"/>
          <w:lang w:eastAsia="uk-UA"/>
        </w:rPr>
      </w:pPr>
      <w:r w:rsidRPr="00094175">
        <w:rPr>
          <w:rFonts w:ascii="TimesNewRomanPSMT" w:eastAsia="Times New Roman" w:hAnsi="TimesNewRomanPSMT" w:cs="Times New Roman"/>
          <w:color w:val="000000"/>
          <w:szCs w:val="28"/>
          <w:lang w:eastAsia="uk-UA"/>
        </w:rPr>
        <w:t>Організаційна структура персоналу відображає участь персоналу в процесі виробництва.</w:t>
      </w:r>
    </w:p>
    <w:p w14:paraId="3712048D" w14:textId="77777777" w:rsidR="00094175" w:rsidRPr="00094175" w:rsidRDefault="00094175" w:rsidP="00094175">
      <w:pPr>
        <w:spacing w:after="0"/>
        <w:ind w:firstLine="567"/>
        <w:jc w:val="both"/>
        <w:rPr>
          <w:rFonts w:ascii="TimesNewRomanPSMT" w:eastAsia="Times New Roman" w:hAnsi="TimesNewRomanPSMT" w:cs="Times New Roman"/>
          <w:color w:val="000000"/>
          <w:szCs w:val="28"/>
          <w:lang w:eastAsia="uk-UA"/>
        </w:rPr>
      </w:pPr>
      <w:r w:rsidRPr="00094175">
        <w:rPr>
          <w:rFonts w:ascii="TimesNewRomanPS-ItalicMT" w:eastAsia="Times New Roman" w:hAnsi="TimesNewRomanPS-ItalicMT" w:cs="Times New Roman"/>
          <w:i/>
          <w:iCs/>
          <w:color w:val="000000"/>
          <w:szCs w:val="28"/>
          <w:lang w:eastAsia="uk-UA"/>
        </w:rPr>
        <w:t xml:space="preserve">Виробничий персонал </w:t>
      </w:r>
      <w:r w:rsidRPr="00094175">
        <w:rPr>
          <w:rFonts w:ascii="TimesNewRomanPSMT" w:eastAsia="Times New Roman" w:hAnsi="TimesNewRomanPSMT" w:cs="Times New Roman"/>
          <w:color w:val="000000"/>
          <w:szCs w:val="28"/>
          <w:lang w:eastAsia="uk-UA"/>
        </w:rPr>
        <w:t>(робочі) включає працівників, що реалізують на практиці рішення керівників і плани підприємства, зайнятих створенням</w:t>
      </w:r>
      <w:r>
        <w:rPr>
          <w:rFonts w:ascii="TimesNewRomanPSMT" w:eastAsia="Times New Roman" w:hAnsi="TimesNewRomanPSMT" w:cs="Times New Roman"/>
          <w:color w:val="000000"/>
          <w:szCs w:val="28"/>
          <w:lang w:eastAsia="uk-UA"/>
        </w:rPr>
        <w:t xml:space="preserve"> </w:t>
      </w:r>
      <w:r w:rsidRPr="00094175">
        <w:rPr>
          <w:rFonts w:ascii="TimesNewRomanPSMT" w:eastAsia="Times New Roman" w:hAnsi="TimesNewRomanPSMT" w:cs="Times New Roman"/>
          <w:color w:val="000000"/>
          <w:szCs w:val="28"/>
          <w:lang w:eastAsia="uk-UA"/>
        </w:rPr>
        <w:t>матеріальних цінностей або наданням виробничих послуг і переміщенням вантажів (з переважною часткою фізичної праці). До виробничого персоналу також відносять прибиральниць, охоронців, кур’єрів, гардеробників тощо.</w:t>
      </w:r>
    </w:p>
    <w:p w14:paraId="49456685" w14:textId="77777777" w:rsidR="00094175" w:rsidRPr="00094175" w:rsidRDefault="00094175" w:rsidP="00094175">
      <w:pPr>
        <w:spacing w:after="0"/>
        <w:ind w:firstLine="567"/>
        <w:jc w:val="both"/>
        <w:rPr>
          <w:rFonts w:ascii="TimesNewRomanPSMT" w:eastAsia="Times New Roman" w:hAnsi="TimesNewRomanPSMT" w:cs="Times New Roman"/>
          <w:color w:val="000000"/>
          <w:szCs w:val="28"/>
          <w:lang w:eastAsia="uk-UA"/>
        </w:rPr>
      </w:pPr>
      <w:r w:rsidRPr="00094175">
        <w:rPr>
          <w:rFonts w:ascii="TimesNewRomanPSMT" w:eastAsia="Times New Roman" w:hAnsi="TimesNewRomanPSMT" w:cs="Times New Roman"/>
          <w:color w:val="000000"/>
          <w:szCs w:val="28"/>
          <w:lang w:eastAsia="uk-UA"/>
        </w:rPr>
        <w:t>У складі виробничого персоналу виділяють:</w:t>
      </w:r>
    </w:p>
    <w:p w14:paraId="067AD93B" w14:textId="77777777" w:rsidR="00094175" w:rsidRPr="00094175" w:rsidRDefault="00094175" w:rsidP="00094175">
      <w:pPr>
        <w:spacing w:after="0"/>
        <w:ind w:firstLine="567"/>
        <w:jc w:val="both"/>
        <w:rPr>
          <w:rFonts w:ascii="TimesNewRomanPSMT" w:eastAsia="Times New Roman" w:hAnsi="TimesNewRomanPSMT" w:cs="Times New Roman"/>
          <w:color w:val="000000"/>
          <w:szCs w:val="28"/>
          <w:lang w:eastAsia="uk-UA"/>
        </w:rPr>
      </w:pPr>
      <w:r w:rsidRPr="00094175">
        <w:rPr>
          <w:rFonts w:ascii="TimesNewRomanPSMT" w:eastAsia="Times New Roman" w:hAnsi="TimesNewRomanPSMT" w:cs="Times New Roman"/>
          <w:color w:val="000000"/>
          <w:szCs w:val="28"/>
          <w:lang w:eastAsia="uk-UA"/>
        </w:rPr>
        <w:t>– основний виробничий персонал, який безпосередньо бере участь у виробничому процесі;</w:t>
      </w:r>
    </w:p>
    <w:p w14:paraId="31EC68E7" w14:textId="77777777" w:rsidR="00094175" w:rsidRPr="00094175" w:rsidRDefault="00094175" w:rsidP="00094175">
      <w:pPr>
        <w:spacing w:after="0"/>
        <w:ind w:firstLine="567"/>
        <w:jc w:val="both"/>
        <w:rPr>
          <w:rFonts w:ascii="TimesNewRomanPSMT" w:eastAsia="Times New Roman" w:hAnsi="TimesNewRomanPSMT" w:cs="Times New Roman"/>
          <w:color w:val="000000"/>
          <w:szCs w:val="28"/>
          <w:lang w:eastAsia="uk-UA"/>
        </w:rPr>
      </w:pPr>
      <w:r w:rsidRPr="00094175">
        <w:rPr>
          <w:rFonts w:ascii="TimesNewRomanPSMT" w:eastAsia="Times New Roman" w:hAnsi="TimesNewRomanPSMT" w:cs="Times New Roman"/>
          <w:color w:val="000000"/>
          <w:szCs w:val="28"/>
          <w:lang w:eastAsia="uk-UA"/>
        </w:rPr>
        <w:t>– допоміжний виробничий персонал, який виконує функції обслуговування основного виробництва.</w:t>
      </w:r>
    </w:p>
    <w:p w14:paraId="55812FCC" w14:textId="77777777" w:rsidR="00094175" w:rsidRPr="00094175" w:rsidRDefault="00094175" w:rsidP="00094175">
      <w:pPr>
        <w:spacing w:after="0"/>
        <w:ind w:firstLine="567"/>
        <w:jc w:val="both"/>
        <w:rPr>
          <w:rFonts w:ascii="TimesNewRomanPSMT" w:eastAsia="Times New Roman" w:hAnsi="TimesNewRomanPSMT" w:cs="Times New Roman"/>
          <w:color w:val="000000"/>
          <w:szCs w:val="28"/>
          <w:lang w:eastAsia="uk-UA"/>
        </w:rPr>
      </w:pPr>
      <w:r w:rsidRPr="00094175">
        <w:rPr>
          <w:rFonts w:ascii="TimesNewRomanPS-ItalicMT" w:eastAsia="Times New Roman" w:hAnsi="TimesNewRomanPS-ItalicMT" w:cs="Times New Roman"/>
          <w:i/>
          <w:iCs/>
          <w:color w:val="000000"/>
          <w:szCs w:val="28"/>
          <w:lang w:eastAsia="uk-UA"/>
        </w:rPr>
        <w:t xml:space="preserve">Управлінський персонал </w:t>
      </w:r>
      <w:r w:rsidRPr="00094175">
        <w:rPr>
          <w:rFonts w:ascii="TimesNewRomanPSMT" w:eastAsia="Times New Roman" w:hAnsi="TimesNewRomanPSMT" w:cs="Times New Roman"/>
          <w:color w:val="000000"/>
          <w:szCs w:val="28"/>
          <w:lang w:eastAsia="uk-UA"/>
        </w:rPr>
        <w:t>(службовці) включає працівників, трудова діяльність яких спрямована на виконання певних управлінських функцій (з переважною часткою розумової й інтелектуальної праці).</w:t>
      </w:r>
    </w:p>
    <w:p w14:paraId="581382B2" w14:textId="77777777" w:rsidR="00094175" w:rsidRPr="00094175" w:rsidRDefault="00094175" w:rsidP="00094175">
      <w:pPr>
        <w:spacing w:after="0"/>
        <w:ind w:firstLine="567"/>
        <w:jc w:val="both"/>
        <w:rPr>
          <w:rFonts w:ascii="TimesNewRomanPSMT" w:eastAsia="Times New Roman" w:hAnsi="TimesNewRomanPSMT" w:cs="Times New Roman"/>
          <w:color w:val="000000"/>
          <w:szCs w:val="28"/>
          <w:lang w:eastAsia="uk-UA"/>
        </w:rPr>
      </w:pPr>
      <w:r w:rsidRPr="00094175">
        <w:rPr>
          <w:rFonts w:ascii="TimesNewRomanPSMT" w:eastAsia="Times New Roman" w:hAnsi="TimesNewRomanPSMT" w:cs="Times New Roman"/>
          <w:color w:val="000000"/>
          <w:szCs w:val="28"/>
          <w:lang w:eastAsia="uk-UA"/>
        </w:rPr>
        <w:t>До управлінського персоналу відносять керівників, які мають юридичне право прийняття рішень та владні повноваження відносно підлеглих; їх класифікують на лінійних та функціональних керівників.</w:t>
      </w:r>
    </w:p>
    <w:p w14:paraId="7F89BB7B" w14:textId="77777777" w:rsidR="00094175" w:rsidRPr="00094175" w:rsidRDefault="00094175" w:rsidP="00094175">
      <w:pPr>
        <w:spacing w:after="0"/>
        <w:ind w:firstLine="567"/>
        <w:jc w:val="both"/>
        <w:rPr>
          <w:rFonts w:ascii="TimesNewRomanPSMT" w:eastAsia="Times New Roman" w:hAnsi="TimesNewRomanPSMT" w:cs="Times New Roman"/>
          <w:color w:val="000000"/>
          <w:szCs w:val="28"/>
          <w:lang w:eastAsia="uk-UA"/>
        </w:rPr>
      </w:pPr>
      <w:r w:rsidRPr="00094175">
        <w:rPr>
          <w:rFonts w:ascii="TimesNewRomanPS-ItalicMT" w:eastAsia="Times New Roman" w:hAnsi="TimesNewRomanPS-ItalicMT" w:cs="Times New Roman"/>
          <w:i/>
          <w:iCs/>
          <w:color w:val="000000"/>
          <w:szCs w:val="28"/>
          <w:lang w:eastAsia="uk-UA"/>
        </w:rPr>
        <w:t xml:space="preserve">Лінійні керівники </w:t>
      </w:r>
      <w:r w:rsidRPr="00094175">
        <w:rPr>
          <w:rFonts w:ascii="TimesNewRomanPSMT" w:eastAsia="Times New Roman" w:hAnsi="TimesNewRomanPSMT" w:cs="Times New Roman"/>
          <w:color w:val="000000"/>
          <w:szCs w:val="28"/>
          <w:lang w:eastAsia="uk-UA"/>
        </w:rPr>
        <w:t>спрямовують, координують і стимулюють діяльність підприємства, розпоряджаються його ресурсами, приймають рішення, несуть повну відповідальність за досягнення його цілей (за всіма функціями управління).</w:t>
      </w:r>
    </w:p>
    <w:p w14:paraId="61EA4F33" w14:textId="77777777" w:rsidR="00094175" w:rsidRPr="00094175" w:rsidRDefault="00094175" w:rsidP="00094175">
      <w:pPr>
        <w:spacing w:after="0"/>
        <w:ind w:firstLine="567"/>
        <w:jc w:val="both"/>
        <w:rPr>
          <w:rFonts w:ascii="TimesNewRomanPSMT" w:eastAsia="Times New Roman" w:hAnsi="TimesNewRomanPSMT" w:cs="Times New Roman"/>
          <w:color w:val="000000"/>
          <w:szCs w:val="28"/>
          <w:lang w:eastAsia="uk-UA"/>
        </w:rPr>
      </w:pPr>
      <w:r w:rsidRPr="00094175">
        <w:rPr>
          <w:rFonts w:ascii="TimesNewRomanPS-ItalicMT" w:eastAsia="Times New Roman" w:hAnsi="TimesNewRomanPS-ItalicMT" w:cs="Times New Roman"/>
          <w:i/>
          <w:iCs/>
          <w:color w:val="000000"/>
          <w:szCs w:val="28"/>
          <w:lang w:eastAsia="uk-UA"/>
        </w:rPr>
        <w:t xml:space="preserve">Функціональні керівники </w:t>
      </w:r>
      <w:r w:rsidRPr="00094175">
        <w:rPr>
          <w:rFonts w:ascii="TimesNewRomanPSMT" w:eastAsia="Times New Roman" w:hAnsi="TimesNewRomanPSMT" w:cs="Times New Roman"/>
          <w:color w:val="000000"/>
          <w:szCs w:val="28"/>
          <w:lang w:eastAsia="uk-UA"/>
        </w:rPr>
        <w:t>– керівники підрозділів, основне завдання яких полягає у сприянні ефективній роботі лінійних керівників (відповідають за реалізацію певних функцій управління).</w:t>
      </w:r>
    </w:p>
    <w:p w14:paraId="74ED388E" w14:textId="77777777" w:rsidR="00094175" w:rsidRPr="00094175" w:rsidRDefault="00094175" w:rsidP="00094175">
      <w:pPr>
        <w:spacing w:after="0"/>
        <w:ind w:firstLine="567"/>
        <w:jc w:val="both"/>
        <w:rPr>
          <w:rFonts w:ascii="TimesNewRomanPSMT" w:eastAsia="Times New Roman" w:hAnsi="TimesNewRomanPSMT" w:cs="Times New Roman"/>
          <w:color w:val="000000"/>
          <w:szCs w:val="28"/>
          <w:lang w:eastAsia="uk-UA"/>
        </w:rPr>
      </w:pPr>
      <w:r w:rsidRPr="00094175">
        <w:rPr>
          <w:rFonts w:ascii="TimesNewRomanPSMT" w:eastAsia="Times New Roman" w:hAnsi="TimesNewRomanPSMT" w:cs="Times New Roman"/>
          <w:color w:val="000000"/>
          <w:szCs w:val="28"/>
          <w:lang w:eastAsia="uk-UA"/>
        </w:rPr>
        <w:t>Керівники і головні спеціалісти підприємства у сукупності складають його адміністрацію – спеціалістів (фахівці), які зайняті реалізацією певних функцій управління без юридичного права прийняття рішень. Вони зайняті створенням і впровадженням у діяльність підприємства нових знань, технологій, розробкою варіантів вирішення певних виробничих і управлінських проблем (економісти, маркетологи, юристи, психологи, диспетчери, інженери, інспектори, механіки). – інших службовців, які здійснюють підготовку та оформлення документації, облік та контроль, господарське обслуговування (архіваріуси, чергові, касири, контролери, секретарі, табельники).</w:t>
      </w:r>
    </w:p>
    <w:p w14:paraId="4B9FA868" w14:textId="77777777" w:rsidR="00094175" w:rsidRPr="00094175" w:rsidRDefault="00094175" w:rsidP="00094175">
      <w:pPr>
        <w:spacing w:after="0"/>
        <w:ind w:firstLine="567"/>
        <w:jc w:val="both"/>
        <w:rPr>
          <w:rFonts w:ascii="TimesNewRomanPSMT" w:eastAsia="Times New Roman" w:hAnsi="TimesNewRomanPSMT" w:cs="Times New Roman"/>
          <w:color w:val="000000"/>
          <w:szCs w:val="28"/>
          <w:lang w:eastAsia="uk-UA"/>
        </w:rPr>
      </w:pPr>
      <w:r w:rsidRPr="00094175">
        <w:rPr>
          <w:rFonts w:ascii="TimesNewRomanPS-ItalicMT" w:eastAsia="Times New Roman" w:hAnsi="TimesNewRomanPS-ItalicMT" w:cs="Times New Roman"/>
          <w:i/>
          <w:iCs/>
          <w:color w:val="000000"/>
          <w:szCs w:val="28"/>
          <w:lang w:eastAsia="uk-UA"/>
        </w:rPr>
        <w:t xml:space="preserve">Функціональна структура </w:t>
      </w:r>
      <w:r w:rsidRPr="00094175">
        <w:rPr>
          <w:rFonts w:ascii="TimesNewRomanPSMT" w:eastAsia="Times New Roman" w:hAnsi="TimesNewRomanPSMT" w:cs="Times New Roman"/>
          <w:color w:val="000000"/>
          <w:szCs w:val="28"/>
          <w:lang w:eastAsia="uk-UA"/>
        </w:rPr>
        <w:t xml:space="preserve">персоналу відображає розподіл управлінських функцій між керівництвом та окремими підрозділами. При такому розподілі часто виникають типові помилки: перевантаження генерального директора </w:t>
      </w:r>
      <w:r w:rsidRPr="00094175">
        <w:rPr>
          <w:rFonts w:ascii="TimesNewRomanPSMT" w:eastAsia="Times New Roman" w:hAnsi="TimesNewRomanPSMT" w:cs="Times New Roman"/>
          <w:color w:val="000000"/>
          <w:szCs w:val="28"/>
          <w:lang w:eastAsia="uk-UA"/>
        </w:rPr>
        <w:lastRenderedPageBreak/>
        <w:t>безпосередньо підпорядкованими підрозділами та функціями, відносно яких він приймає рішення; відсутність чіткого документального розподілу функцій управління між генеральним директором, його заступниками та керівниками підрозділів; розподіл функцій оперативного управління виробництвом, якістю, охороною праці з виконанням їх різними заступниками директора тощо.</w:t>
      </w:r>
    </w:p>
    <w:p w14:paraId="470C6B55" w14:textId="77777777" w:rsidR="00094175" w:rsidRPr="00094175" w:rsidRDefault="00094175" w:rsidP="00094175">
      <w:pPr>
        <w:spacing w:after="0"/>
        <w:ind w:firstLine="567"/>
        <w:jc w:val="both"/>
        <w:rPr>
          <w:rFonts w:ascii="TimesNewRomanPSMT" w:eastAsia="Times New Roman" w:hAnsi="TimesNewRomanPSMT" w:cs="Times New Roman"/>
          <w:color w:val="000000"/>
          <w:szCs w:val="28"/>
          <w:lang w:eastAsia="uk-UA"/>
        </w:rPr>
      </w:pPr>
      <w:r w:rsidRPr="00094175">
        <w:rPr>
          <w:rFonts w:ascii="TimesNewRomanPS-ItalicMT" w:eastAsia="Times New Roman" w:hAnsi="TimesNewRomanPS-ItalicMT" w:cs="Times New Roman"/>
          <w:i/>
          <w:iCs/>
          <w:color w:val="000000"/>
          <w:szCs w:val="28"/>
          <w:lang w:eastAsia="uk-UA"/>
        </w:rPr>
        <w:t xml:space="preserve">Штатна структура </w:t>
      </w:r>
      <w:r w:rsidRPr="00094175">
        <w:rPr>
          <w:rFonts w:ascii="TimesNewRomanPSMT" w:eastAsia="Times New Roman" w:hAnsi="TimesNewRomanPSMT" w:cs="Times New Roman"/>
          <w:color w:val="000000"/>
          <w:szCs w:val="28"/>
          <w:lang w:eastAsia="uk-UA"/>
        </w:rPr>
        <w:t>персоналу відображає кількісно-професійний склад персоналу, розміри оплати праці та фонд заробітної плати працівників. У складі</w:t>
      </w:r>
      <w:r w:rsidR="001F38A9">
        <w:rPr>
          <w:rFonts w:ascii="TimesNewRomanPSMT" w:eastAsia="Times New Roman" w:hAnsi="TimesNewRomanPSMT" w:cs="Times New Roman"/>
          <w:color w:val="000000"/>
          <w:szCs w:val="28"/>
          <w:lang w:eastAsia="uk-UA"/>
        </w:rPr>
        <w:t xml:space="preserve"> </w:t>
      </w:r>
      <w:r w:rsidRPr="00094175">
        <w:rPr>
          <w:rFonts w:ascii="TimesNewRomanPSMT" w:eastAsia="Times New Roman" w:hAnsi="TimesNewRomanPSMT" w:cs="Times New Roman"/>
          <w:color w:val="000000"/>
          <w:szCs w:val="28"/>
          <w:lang w:eastAsia="uk-UA"/>
        </w:rPr>
        <w:t>штатної структури розраховується фонд заробітної плати, чисельність персоналу, штатний розклад підприємства. Штатний розклад підприємства визначає склад структурних підрозділів, перелік посад працівників, місячні посадові оклади, персональні надбавки, загальну чисельність працівників та їх фонд заробітної плати.</w:t>
      </w:r>
    </w:p>
    <w:p w14:paraId="427E75A5" w14:textId="77777777" w:rsidR="005E1C2F" w:rsidRDefault="005E1C2F" w:rsidP="005E1C2F">
      <w:pPr>
        <w:spacing w:after="0"/>
        <w:ind w:firstLine="567"/>
        <w:jc w:val="both"/>
        <w:rPr>
          <w:rFonts w:ascii="TimesNewRomanPSMT" w:eastAsia="Times New Roman" w:hAnsi="TimesNewRomanPSMT" w:cs="Times New Roman"/>
          <w:color w:val="000000"/>
          <w:szCs w:val="28"/>
          <w:lang w:eastAsia="uk-UA"/>
        </w:rPr>
      </w:pPr>
      <w:r>
        <w:rPr>
          <w:rFonts w:ascii="TimesNewRomanPS-ItalicMT" w:eastAsia="Times New Roman" w:hAnsi="TimesNewRomanPS-ItalicMT" w:cs="Times New Roman"/>
          <w:i/>
          <w:iCs/>
          <w:color w:val="000000"/>
          <w:szCs w:val="28"/>
          <w:lang w:eastAsia="uk-UA"/>
        </w:rPr>
        <w:t xml:space="preserve">Соціальна структура </w:t>
      </w:r>
      <w:r>
        <w:rPr>
          <w:rFonts w:ascii="TimesNewRomanPSMT" w:eastAsia="Times New Roman" w:hAnsi="TimesNewRomanPSMT" w:cs="Times New Roman"/>
          <w:color w:val="000000"/>
          <w:szCs w:val="28"/>
          <w:lang w:eastAsia="uk-UA"/>
        </w:rPr>
        <w:t>персоналу характеризує його як сукупність груп, що класифікують за змістом роботи, рівнем освіти і кваліфікації, професійним складом, стажем роботи, статтю, віком, національністю, сімейним станом, напрямом мотивації, рівнем життя і статусом зайнятості тощо. Так, наприклад, структура персоналу за рівнем освіти передбачає розподіл працівників за вищою, середньо-спеціальною та середньою освітою.</w:t>
      </w:r>
    </w:p>
    <w:p w14:paraId="087405A6" w14:textId="77777777" w:rsidR="005E1C2F" w:rsidRDefault="005E1C2F" w:rsidP="005E1C2F">
      <w:pPr>
        <w:spacing w:after="0"/>
        <w:ind w:firstLine="567"/>
        <w:jc w:val="both"/>
        <w:rPr>
          <w:rFonts w:ascii="TimesNewRomanPSMT" w:eastAsia="Times New Roman" w:hAnsi="TimesNewRomanPSMT" w:cs="Times New Roman"/>
          <w:color w:val="000000"/>
          <w:szCs w:val="28"/>
          <w:lang w:eastAsia="uk-UA"/>
        </w:rPr>
      </w:pPr>
      <w:r>
        <w:rPr>
          <w:rFonts w:ascii="TimesNewRomanPSMT" w:eastAsia="Times New Roman" w:hAnsi="TimesNewRomanPSMT" w:cs="Times New Roman"/>
          <w:i/>
          <w:iCs/>
          <w:color w:val="000000"/>
          <w:szCs w:val="28"/>
          <w:lang w:eastAsia="uk-UA"/>
        </w:rPr>
        <w:t>Структуру персоналу за стажем</w:t>
      </w:r>
      <w:r>
        <w:rPr>
          <w:rFonts w:ascii="TimesNewRomanPSMT" w:eastAsia="Times New Roman" w:hAnsi="TimesNewRomanPSMT" w:cs="Times New Roman"/>
          <w:color w:val="000000"/>
          <w:szCs w:val="28"/>
          <w:lang w:eastAsia="uk-UA"/>
        </w:rPr>
        <w:t xml:space="preserve"> розглядають з позицій: загального стажу роботи та стажу роботи у певній організації.</w:t>
      </w:r>
    </w:p>
    <w:p w14:paraId="66096873" w14:textId="77777777" w:rsidR="005E1C2F" w:rsidRDefault="005E1C2F" w:rsidP="005E1C2F">
      <w:pPr>
        <w:spacing w:after="0"/>
        <w:ind w:firstLine="567"/>
        <w:jc w:val="both"/>
        <w:rPr>
          <w:rFonts w:ascii="TimesNewRomanPSMT" w:eastAsia="Times New Roman" w:hAnsi="TimesNewRomanPSMT" w:cs="Times New Roman"/>
          <w:color w:val="000000"/>
          <w:szCs w:val="28"/>
          <w:lang w:eastAsia="uk-UA"/>
        </w:rPr>
      </w:pPr>
      <w:r>
        <w:rPr>
          <w:rFonts w:ascii="TimesNewRomanPSMT" w:eastAsia="Times New Roman" w:hAnsi="TimesNewRomanPSMT" w:cs="Times New Roman"/>
          <w:i/>
          <w:iCs/>
          <w:color w:val="000000"/>
          <w:szCs w:val="28"/>
          <w:lang w:eastAsia="uk-UA"/>
        </w:rPr>
        <w:t>Структура персоналу за освітнім рівнем</w:t>
      </w:r>
      <w:r>
        <w:rPr>
          <w:rFonts w:ascii="TimesNewRomanPSMT" w:eastAsia="Times New Roman" w:hAnsi="TimesNewRomanPSMT" w:cs="Times New Roman"/>
          <w:color w:val="000000"/>
          <w:szCs w:val="28"/>
          <w:lang w:eastAsia="uk-UA"/>
        </w:rPr>
        <w:t xml:space="preserve"> передбачає виділення працівників за вищою, середньо спеціальною, незакінченою вищою та середньою освітою.</w:t>
      </w:r>
    </w:p>
    <w:p w14:paraId="11F8F7FF" w14:textId="77777777" w:rsidR="005E1C2F" w:rsidRDefault="005E1C2F" w:rsidP="005E1C2F">
      <w:pPr>
        <w:spacing w:after="0"/>
        <w:ind w:firstLine="567"/>
        <w:jc w:val="both"/>
        <w:rPr>
          <w:rFonts w:ascii="TimesNewRomanPSMT" w:eastAsia="Times New Roman" w:hAnsi="TimesNewRomanPSMT" w:cs="Times New Roman"/>
          <w:i/>
          <w:iCs/>
          <w:color w:val="000000"/>
          <w:szCs w:val="28"/>
          <w:lang w:eastAsia="uk-UA"/>
        </w:rPr>
      </w:pPr>
      <w:r>
        <w:rPr>
          <w:rFonts w:ascii="TimesNewRomanPSMT" w:eastAsia="Times New Roman" w:hAnsi="TimesNewRomanPSMT" w:cs="Times New Roman"/>
          <w:i/>
          <w:iCs/>
          <w:color w:val="000000"/>
          <w:szCs w:val="28"/>
          <w:lang w:eastAsia="uk-UA"/>
        </w:rPr>
        <w:t>Рольова структура персоналу</w:t>
      </w:r>
      <w:r>
        <w:rPr>
          <w:rFonts w:ascii="TimesNewRomanPSMT" w:eastAsia="Times New Roman" w:hAnsi="TimesNewRomanPSMT" w:cs="Times New Roman"/>
          <w:color w:val="000000"/>
          <w:szCs w:val="28"/>
          <w:lang w:eastAsia="uk-UA"/>
        </w:rPr>
        <w:t xml:space="preserve"> підприємства визначає склад і розподіл творчих, комунікативних та поведінкових ролей між окремими працівниками підприємства. Творчі ролі персоналу характеризують активну позицію кожного працівника у вирішенні проблемних ситуацій та пошуку альтернативних рішень. Комунікаційні ролі визначають склад та рівень участі працівників в інформаційному процесі. Поведінкові ролі характеризують типові моделі поведінки працівників на виробництві, в побуті, на роботі, в конфліктних ситуаціях та ін.</w:t>
      </w:r>
      <w:r>
        <w:rPr>
          <w:rFonts w:ascii="TimesNewRomanPSMT" w:eastAsia="Times New Roman" w:hAnsi="TimesNewRomanPSMT" w:cs="Times New Roman"/>
          <w:i/>
          <w:iCs/>
          <w:color w:val="000000"/>
          <w:szCs w:val="28"/>
          <w:lang w:eastAsia="uk-UA"/>
        </w:rPr>
        <w:t xml:space="preserve"> </w:t>
      </w:r>
    </w:p>
    <w:p w14:paraId="174E9A8D" w14:textId="77777777" w:rsidR="005E1C2F" w:rsidRDefault="005E1C2F" w:rsidP="005E1C2F">
      <w:pPr>
        <w:spacing w:after="0"/>
        <w:ind w:firstLine="567"/>
        <w:jc w:val="both"/>
        <w:rPr>
          <w:rFonts w:ascii="TimesNewRomanPSMT" w:eastAsia="Times New Roman" w:hAnsi="TimesNewRomanPSMT" w:cs="Times New Roman"/>
          <w:color w:val="000000"/>
          <w:szCs w:val="28"/>
          <w:lang w:eastAsia="uk-UA"/>
        </w:rPr>
      </w:pPr>
    </w:p>
    <w:p w14:paraId="3D8BCD71" w14:textId="77777777" w:rsidR="00994B32" w:rsidRDefault="00994B32" w:rsidP="00994B32">
      <w:pPr>
        <w:spacing w:after="0"/>
        <w:jc w:val="both"/>
        <w:rPr>
          <w:rFonts w:ascii="TimesNewRomanPSMT" w:eastAsia="Times New Roman" w:hAnsi="TimesNewRomanPSMT" w:cs="Times New Roman"/>
          <w:color w:val="000000"/>
          <w:szCs w:val="28"/>
          <w:lang w:eastAsia="uk-UA"/>
        </w:rPr>
      </w:pPr>
      <w:r>
        <w:rPr>
          <w:noProof/>
        </w:rPr>
        <w:drawing>
          <wp:inline distT="0" distB="0" distL="0" distR="0" wp14:anchorId="15643C1B" wp14:editId="41629AF2">
            <wp:extent cx="6119495" cy="290131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119495" cy="2901315"/>
                    </a:xfrm>
                    <a:prstGeom prst="rect">
                      <a:avLst/>
                    </a:prstGeom>
                  </pic:spPr>
                </pic:pic>
              </a:graphicData>
            </a:graphic>
          </wp:inline>
        </w:drawing>
      </w:r>
    </w:p>
    <w:p w14:paraId="37554710" w14:textId="77777777" w:rsidR="00994B32" w:rsidRDefault="00994B32" w:rsidP="00994B32">
      <w:pPr>
        <w:spacing w:after="0"/>
        <w:jc w:val="both"/>
        <w:rPr>
          <w:rFonts w:ascii="TimesNewRomanPSMT" w:eastAsia="Times New Roman" w:hAnsi="TimesNewRomanPSMT" w:cs="Times New Roman"/>
          <w:color w:val="000000"/>
          <w:szCs w:val="28"/>
          <w:lang w:eastAsia="uk-UA"/>
        </w:rPr>
      </w:pPr>
    </w:p>
    <w:p w14:paraId="5D93F093" w14:textId="77777777" w:rsidR="00994B32" w:rsidRDefault="00994B32" w:rsidP="00994B32">
      <w:pPr>
        <w:spacing w:after="0"/>
        <w:jc w:val="both"/>
        <w:rPr>
          <w:rFonts w:ascii="TimesNewRomanPSMT" w:eastAsia="Times New Roman" w:hAnsi="TimesNewRomanPSMT" w:cs="Times New Roman"/>
          <w:color w:val="000000"/>
          <w:szCs w:val="28"/>
          <w:lang w:eastAsia="uk-UA"/>
        </w:rPr>
      </w:pPr>
      <w:r>
        <w:rPr>
          <w:noProof/>
        </w:rPr>
        <w:drawing>
          <wp:inline distT="0" distB="0" distL="0" distR="0" wp14:anchorId="7EDF0629" wp14:editId="4CFC4157">
            <wp:extent cx="6119495" cy="2547620"/>
            <wp:effectExtent l="0" t="0" r="0" b="508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119495" cy="2547620"/>
                    </a:xfrm>
                    <a:prstGeom prst="rect">
                      <a:avLst/>
                    </a:prstGeom>
                  </pic:spPr>
                </pic:pic>
              </a:graphicData>
            </a:graphic>
          </wp:inline>
        </w:drawing>
      </w:r>
    </w:p>
    <w:p w14:paraId="0F812759" w14:textId="77777777" w:rsidR="00994B32" w:rsidRPr="00094175" w:rsidRDefault="00994B32" w:rsidP="00994B32">
      <w:pPr>
        <w:spacing w:after="0"/>
        <w:jc w:val="both"/>
        <w:rPr>
          <w:rFonts w:ascii="TimesNewRomanPSMT" w:eastAsia="Times New Roman" w:hAnsi="TimesNewRomanPSMT" w:cs="Times New Roman"/>
          <w:color w:val="000000"/>
          <w:szCs w:val="28"/>
          <w:lang w:eastAsia="uk-UA"/>
        </w:rPr>
      </w:pPr>
      <w:r>
        <w:rPr>
          <w:noProof/>
        </w:rPr>
        <w:drawing>
          <wp:inline distT="0" distB="0" distL="0" distR="0" wp14:anchorId="0463768F" wp14:editId="76C7F827">
            <wp:extent cx="6119495" cy="2715260"/>
            <wp:effectExtent l="0" t="0" r="0" b="889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19495" cy="2715260"/>
                    </a:xfrm>
                    <a:prstGeom prst="rect">
                      <a:avLst/>
                    </a:prstGeom>
                  </pic:spPr>
                </pic:pic>
              </a:graphicData>
            </a:graphic>
          </wp:inline>
        </w:drawing>
      </w:r>
      <w:r w:rsidRPr="00994B32">
        <w:rPr>
          <w:noProof/>
        </w:rPr>
        <w:t xml:space="preserve"> </w:t>
      </w:r>
      <w:r>
        <w:rPr>
          <w:noProof/>
        </w:rPr>
        <w:drawing>
          <wp:inline distT="0" distB="0" distL="0" distR="0" wp14:anchorId="7087F6D0" wp14:editId="2B147323">
            <wp:extent cx="6119495" cy="320103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19495" cy="3201035"/>
                    </a:xfrm>
                    <a:prstGeom prst="rect">
                      <a:avLst/>
                    </a:prstGeom>
                  </pic:spPr>
                </pic:pic>
              </a:graphicData>
            </a:graphic>
          </wp:inline>
        </w:drawing>
      </w:r>
    </w:p>
    <w:p w14:paraId="68CF430B" w14:textId="77777777" w:rsidR="00994B32" w:rsidRDefault="00994B32" w:rsidP="00094175">
      <w:pPr>
        <w:spacing w:after="0"/>
        <w:ind w:firstLine="567"/>
        <w:jc w:val="both"/>
        <w:rPr>
          <w:rFonts w:ascii="TimesNewRomanPSMT" w:eastAsia="Times New Roman" w:hAnsi="TimesNewRomanPSMT" w:cs="Times New Roman"/>
          <w:i/>
          <w:iCs/>
          <w:color w:val="000000"/>
          <w:szCs w:val="28"/>
          <w:lang w:eastAsia="uk-UA"/>
        </w:rPr>
      </w:pPr>
    </w:p>
    <w:p w14:paraId="724BE24C" w14:textId="77777777" w:rsidR="00094175" w:rsidRPr="00094175" w:rsidRDefault="00094175" w:rsidP="00094175">
      <w:pPr>
        <w:spacing w:after="0"/>
        <w:ind w:firstLine="567"/>
        <w:jc w:val="both"/>
        <w:rPr>
          <w:rFonts w:ascii="TimesNewRomanPSMT" w:eastAsia="Times New Roman" w:hAnsi="TimesNewRomanPSMT" w:cs="Times New Roman"/>
          <w:color w:val="000000"/>
          <w:szCs w:val="28"/>
          <w:lang w:eastAsia="uk-UA"/>
        </w:rPr>
      </w:pPr>
      <w:r w:rsidRPr="00094175">
        <w:rPr>
          <w:rFonts w:ascii="TimesNewRomanPSMT" w:eastAsia="Times New Roman" w:hAnsi="TimesNewRomanPSMT" w:cs="Times New Roman"/>
          <w:color w:val="000000"/>
          <w:szCs w:val="28"/>
          <w:lang w:eastAsia="uk-UA"/>
        </w:rPr>
        <w:lastRenderedPageBreak/>
        <w:t>Персонал більш об’єктивно характеризується обліковою (фактичною) чисельністю, тобто кількістю працівників, що офіційно працюють на підприємстві на даний момент. В обліковий склад працівників на кожний календарний день включаються як фактично працюючі, так і відсутні з певних причин. Облікова чисельність персоналу на певну календарну дату включає усіх працівників, у тому числі прийнятих з даної дати, і виключає усіх звільнених, починаючи з неї.</w:t>
      </w:r>
    </w:p>
    <w:p w14:paraId="64356DA0" w14:textId="77777777" w:rsidR="00094175" w:rsidRPr="00094175" w:rsidRDefault="00094175" w:rsidP="00094175">
      <w:pPr>
        <w:spacing w:after="0"/>
        <w:ind w:firstLine="567"/>
        <w:jc w:val="both"/>
        <w:rPr>
          <w:rFonts w:ascii="TimesNewRomanPSMT" w:eastAsia="Times New Roman" w:hAnsi="TimesNewRomanPSMT" w:cs="Times New Roman"/>
          <w:color w:val="000000"/>
          <w:szCs w:val="28"/>
          <w:lang w:eastAsia="uk-UA"/>
        </w:rPr>
      </w:pPr>
      <w:r w:rsidRPr="00094175">
        <w:rPr>
          <w:rFonts w:ascii="TimesNewRomanPSMT" w:eastAsia="Times New Roman" w:hAnsi="TimesNewRomanPSMT" w:cs="Times New Roman"/>
          <w:color w:val="000000"/>
          <w:szCs w:val="28"/>
          <w:lang w:eastAsia="uk-UA"/>
        </w:rPr>
        <w:t>У складі облікової чисельності виділяють три категорії працівників:</w:t>
      </w:r>
    </w:p>
    <w:p w14:paraId="70BB823E" w14:textId="77777777" w:rsidR="00094175" w:rsidRPr="00094175" w:rsidRDefault="00094175" w:rsidP="00094175">
      <w:pPr>
        <w:spacing w:after="0"/>
        <w:ind w:firstLine="567"/>
        <w:jc w:val="both"/>
        <w:rPr>
          <w:rFonts w:ascii="TimesNewRomanPSMT" w:eastAsia="Times New Roman" w:hAnsi="TimesNewRomanPSMT" w:cs="Times New Roman"/>
          <w:color w:val="000000"/>
          <w:szCs w:val="28"/>
          <w:lang w:eastAsia="uk-UA"/>
        </w:rPr>
      </w:pPr>
      <w:r w:rsidRPr="00094175">
        <w:rPr>
          <w:rFonts w:ascii="TimesNewRomanPSMT" w:eastAsia="Times New Roman" w:hAnsi="TimesNewRomanPSMT" w:cs="Times New Roman"/>
          <w:color w:val="000000"/>
          <w:szCs w:val="28"/>
          <w:lang w:eastAsia="uk-UA"/>
        </w:rPr>
        <w:t>– постійні, прийняті у підприємство безстрокове або на термін більш одного року за контрактом;</w:t>
      </w:r>
    </w:p>
    <w:p w14:paraId="64806CAC" w14:textId="77777777" w:rsidR="00094175" w:rsidRPr="00094175" w:rsidRDefault="00094175" w:rsidP="00094175">
      <w:pPr>
        <w:spacing w:after="0"/>
        <w:ind w:firstLine="567"/>
        <w:jc w:val="both"/>
        <w:rPr>
          <w:rFonts w:ascii="TimesNewRomanPSMT" w:eastAsia="Times New Roman" w:hAnsi="TimesNewRomanPSMT" w:cs="Times New Roman"/>
          <w:color w:val="000000"/>
          <w:szCs w:val="28"/>
          <w:lang w:eastAsia="uk-UA"/>
        </w:rPr>
      </w:pPr>
      <w:r w:rsidRPr="00094175">
        <w:rPr>
          <w:rFonts w:ascii="TimesNewRomanPSMT" w:eastAsia="Times New Roman" w:hAnsi="TimesNewRomanPSMT" w:cs="Times New Roman"/>
          <w:color w:val="000000"/>
          <w:szCs w:val="28"/>
          <w:lang w:eastAsia="uk-UA"/>
        </w:rPr>
        <w:t>– тимчасові, прийняті на термін до 2 місяців, а для заміщення тимчасово відсутньої особи – до 4 місяців;</w:t>
      </w:r>
    </w:p>
    <w:p w14:paraId="2DD5EEE8" w14:textId="77777777" w:rsidR="00094175" w:rsidRPr="00094175" w:rsidRDefault="00094175" w:rsidP="00094175">
      <w:pPr>
        <w:spacing w:after="0"/>
        <w:ind w:firstLine="567"/>
        <w:jc w:val="both"/>
        <w:rPr>
          <w:rFonts w:eastAsia="Times New Roman" w:cs="Times New Roman"/>
          <w:szCs w:val="28"/>
          <w:lang w:eastAsia="uk-UA"/>
        </w:rPr>
      </w:pPr>
      <w:r w:rsidRPr="00094175">
        <w:rPr>
          <w:rFonts w:ascii="TimesNewRomanPSMT" w:eastAsia="Times New Roman" w:hAnsi="TimesNewRomanPSMT" w:cs="Times New Roman"/>
          <w:color w:val="000000"/>
          <w:szCs w:val="28"/>
          <w:lang w:eastAsia="uk-UA"/>
        </w:rPr>
        <w:t>– сезонні, прийняті на роботу, що носить сезонний характер, на термін до 6 місяців.</w:t>
      </w:r>
    </w:p>
    <w:p w14:paraId="033B0DC1" w14:textId="77777777" w:rsidR="00094175" w:rsidRPr="00094175" w:rsidRDefault="00094175" w:rsidP="00094175">
      <w:pPr>
        <w:spacing w:after="0"/>
        <w:ind w:firstLine="567"/>
        <w:jc w:val="both"/>
        <w:rPr>
          <w:rFonts w:ascii="TimesNewRomanPSMT" w:eastAsia="Times New Roman" w:hAnsi="TimesNewRomanPSMT" w:cs="Times New Roman"/>
          <w:color w:val="000000"/>
          <w:szCs w:val="28"/>
          <w:lang w:eastAsia="uk-UA"/>
        </w:rPr>
      </w:pPr>
      <w:r w:rsidRPr="00094175">
        <w:rPr>
          <w:rFonts w:ascii="TimesNewRomanPSMT" w:eastAsia="Times New Roman" w:hAnsi="TimesNewRomanPSMT" w:cs="Times New Roman"/>
          <w:color w:val="000000"/>
          <w:szCs w:val="28"/>
          <w:lang w:eastAsia="uk-UA"/>
        </w:rPr>
        <w:t>Не включаються в облікову чисельність і відносяться до працівників необлікового складу: зовнішні сумісники; особи, залучені для разових і спеціальних робіт, що працюють на основі договорів цивільно-правового характеру; працівники, яких направлено на навчання з відривом від виробництва та які отримують стипендію за рахунок підприємства, і деякі інші.</w:t>
      </w:r>
    </w:p>
    <w:p w14:paraId="0B8B65EE" w14:textId="77777777" w:rsidR="00094175" w:rsidRPr="00094175" w:rsidRDefault="00094175" w:rsidP="00094175">
      <w:pPr>
        <w:spacing w:after="0"/>
        <w:ind w:firstLine="567"/>
        <w:jc w:val="both"/>
        <w:rPr>
          <w:rFonts w:ascii="TimesNewRomanPSMT" w:eastAsia="Times New Roman" w:hAnsi="TimesNewRomanPSMT" w:cs="Times New Roman"/>
          <w:color w:val="000000"/>
          <w:szCs w:val="28"/>
          <w:lang w:eastAsia="uk-UA"/>
        </w:rPr>
      </w:pPr>
      <w:r w:rsidRPr="00094175">
        <w:rPr>
          <w:rFonts w:ascii="TimesNewRomanPS-ItalicMT" w:eastAsia="Times New Roman" w:hAnsi="TimesNewRomanPS-ItalicMT" w:cs="Times New Roman"/>
          <w:i/>
          <w:iCs/>
          <w:color w:val="000000"/>
          <w:szCs w:val="28"/>
          <w:lang w:eastAsia="uk-UA"/>
        </w:rPr>
        <w:t xml:space="preserve">Середньооблікова чисельність за місяць </w:t>
      </w:r>
      <w:r w:rsidRPr="00094175">
        <w:rPr>
          <w:rFonts w:ascii="TimesNewRomanPSMT" w:eastAsia="Times New Roman" w:hAnsi="TimesNewRomanPSMT" w:cs="Times New Roman"/>
          <w:color w:val="000000"/>
          <w:szCs w:val="28"/>
          <w:lang w:eastAsia="uk-UA"/>
        </w:rPr>
        <w:t>– це сума явок і неявок по днях, віднесена до календарної кількості днів. Середньооблікова чисельність персоналу за квартал (місяць) розраховується як сума середньомісячної чисельності за цей період, віднесена до відповідної кількості місяців. До явочного складу підприємства включаються усі працівники, що з’явилися на роботу.</w:t>
      </w:r>
    </w:p>
    <w:p w14:paraId="7DD21382" w14:textId="77777777" w:rsidR="00094175" w:rsidRPr="00094175" w:rsidRDefault="00094175" w:rsidP="00094175">
      <w:pPr>
        <w:spacing w:after="0"/>
        <w:ind w:firstLine="567"/>
        <w:jc w:val="both"/>
        <w:rPr>
          <w:rFonts w:ascii="TimesNewRomanPSMT" w:eastAsia="Times New Roman" w:hAnsi="TimesNewRomanPSMT" w:cs="Times New Roman"/>
          <w:color w:val="000000"/>
          <w:szCs w:val="28"/>
          <w:lang w:eastAsia="uk-UA"/>
        </w:rPr>
      </w:pPr>
      <w:r w:rsidRPr="00094175">
        <w:rPr>
          <w:rFonts w:ascii="TimesNewRomanPSMT" w:eastAsia="Times New Roman" w:hAnsi="TimesNewRomanPSMT" w:cs="Times New Roman"/>
          <w:color w:val="000000"/>
          <w:szCs w:val="28"/>
          <w:lang w:eastAsia="uk-UA"/>
        </w:rPr>
        <w:t>Важливим напрямком класифікації персоналу є його розподіл за професіями та спеціальностями.</w:t>
      </w:r>
    </w:p>
    <w:p w14:paraId="7F434DF6" w14:textId="77777777" w:rsidR="00094175" w:rsidRPr="00094175" w:rsidRDefault="00094175" w:rsidP="00094175">
      <w:pPr>
        <w:spacing w:after="0"/>
        <w:ind w:firstLine="567"/>
        <w:jc w:val="both"/>
        <w:rPr>
          <w:rFonts w:ascii="TimesNewRomanPSMT" w:eastAsia="Times New Roman" w:hAnsi="TimesNewRomanPSMT" w:cs="Times New Roman"/>
          <w:color w:val="000000"/>
          <w:szCs w:val="28"/>
          <w:lang w:eastAsia="uk-UA"/>
        </w:rPr>
      </w:pPr>
      <w:r w:rsidRPr="00094175">
        <w:rPr>
          <w:rFonts w:ascii="TimesNewRomanPS-ItalicMT" w:eastAsia="Times New Roman" w:hAnsi="TimesNewRomanPS-ItalicMT" w:cs="Times New Roman"/>
          <w:i/>
          <w:iCs/>
          <w:color w:val="000000"/>
          <w:szCs w:val="28"/>
          <w:lang w:eastAsia="uk-UA"/>
        </w:rPr>
        <w:t xml:space="preserve">Професія </w:t>
      </w:r>
      <w:r w:rsidRPr="00094175">
        <w:rPr>
          <w:rFonts w:ascii="TimesNewRomanPSMT" w:eastAsia="Times New Roman" w:hAnsi="TimesNewRomanPSMT" w:cs="Times New Roman"/>
          <w:color w:val="000000"/>
          <w:szCs w:val="28"/>
          <w:lang w:eastAsia="uk-UA"/>
        </w:rPr>
        <w:t>– це вид трудової діяльності, здійснення якої потребує відповідного комплексу спеціальних знань та практичних навичок. Можна говорити, наприклад, про професію менеджера, юриста, економіста.</w:t>
      </w:r>
    </w:p>
    <w:p w14:paraId="5412CF13" w14:textId="77777777" w:rsidR="00094175" w:rsidRPr="00094175" w:rsidRDefault="00094175" w:rsidP="00094175">
      <w:pPr>
        <w:spacing w:after="0"/>
        <w:ind w:firstLine="567"/>
        <w:jc w:val="both"/>
        <w:rPr>
          <w:rFonts w:ascii="TimesNewRomanPSMT" w:eastAsia="Times New Roman" w:hAnsi="TimesNewRomanPSMT" w:cs="Times New Roman"/>
          <w:color w:val="000000"/>
          <w:szCs w:val="28"/>
          <w:lang w:eastAsia="uk-UA"/>
        </w:rPr>
      </w:pPr>
      <w:r w:rsidRPr="00094175">
        <w:rPr>
          <w:rFonts w:ascii="TimesNewRomanPSMT" w:eastAsia="Times New Roman" w:hAnsi="TimesNewRomanPSMT" w:cs="Times New Roman"/>
          <w:color w:val="000000"/>
          <w:szCs w:val="28"/>
          <w:lang w:eastAsia="uk-UA"/>
        </w:rPr>
        <w:t xml:space="preserve">У межах кожної професії внаслідок поділу праці виділяються </w:t>
      </w:r>
      <w:r w:rsidRPr="00094175">
        <w:rPr>
          <w:rFonts w:ascii="TimesNewRomanPS-ItalicMT" w:eastAsia="Times New Roman" w:hAnsi="TimesNewRomanPS-ItalicMT" w:cs="Times New Roman"/>
          <w:i/>
          <w:iCs/>
          <w:color w:val="000000"/>
          <w:szCs w:val="28"/>
          <w:lang w:eastAsia="uk-UA"/>
        </w:rPr>
        <w:t>спеціальності</w:t>
      </w:r>
      <w:r w:rsidRPr="00094175">
        <w:rPr>
          <w:rFonts w:ascii="TimesNewRomanPSMT" w:eastAsia="Times New Roman" w:hAnsi="TimesNewRomanPSMT" w:cs="Times New Roman"/>
          <w:color w:val="000000"/>
          <w:szCs w:val="28"/>
          <w:lang w:eastAsia="uk-UA"/>
        </w:rPr>
        <w:t>, пов’язані з виконанням більш вузького кола обов’язків. Наприклад, спеціальність у межах професії юриста – це кримінальне право, громадянське право тощо. Досвід і практика поєднують навики, знання й уміння в одне ціле, формуючи кваліфікацію, тобто міру професійної підготовки, яка потрібна для виконання певних трудових функцій.</w:t>
      </w:r>
    </w:p>
    <w:p w14:paraId="709EFDB7" w14:textId="77777777" w:rsidR="00094175" w:rsidRPr="00094175" w:rsidRDefault="00094175" w:rsidP="00094175">
      <w:pPr>
        <w:spacing w:after="0"/>
        <w:ind w:firstLine="567"/>
        <w:jc w:val="both"/>
        <w:rPr>
          <w:rFonts w:ascii="TimesNewRomanPSMT" w:eastAsia="Times New Roman" w:hAnsi="TimesNewRomanPSMT" w:cs="Times New Roman"/>
          <w:color w:val="000000"/>
          <w:szCs w:val="28"/>
          <w:lang w:eastAsia="uk-UA"/>
        </w:rPr>
      </w:pPr>
      <w:r w:rsidRPr="00094175">
        <w:rPr>
          <w:rFonts w:ascii="TimesNewRomanPSMT" w:eastAsia="Times New Roman" w:hAnsi="TimesNewRomanPSMT" w:cs="Times New Roman"/>
          <w:color w:val="000000"/>
          <w:szCs w:val="28"/>
          <w:lang w:eastAsia="uk-UA"/>
        </w:rPr>
        <w:t>Існує поняття кваліфікація працівників і кваліфікація робіт. Перша характеризується сукупністю вимог до того, хто має виконувати роботу, а друга – сукупністю набутих людиною професійних якостей. Кваліфікація працівника визначається системою факторів, а саме: рівнем загальних і професійних знань, стажем роботи на цій чи аналогічній посаді, що сприяє освоєнню професії. Кваліфікація присвоюється спеціальною комісією на основі всебічної перевірки знань, досвіду людини і юридично закріплюється документально.</w:t>
      </w:r>
    </w:p>
    <w:p w14:paraId="1E785250" w14:textId="77777777" w:rsidR="00F874F8" w:rsidRDefault="00F874F8" w:rsidP="00094175">
      <w:pPr>
        <w:spacing w:after="0"/>
        <w:ind w:firstLine="567"/>
        <w:jc w:val="both"/>
        <w:rPr>
          <w:rFonts w:ascii="TimesNewRomanPS-BoldMT" w:eastAsia="Times New Roman" w:hAnsi="TimesNewRomanPS-BoldMT" w:cs="Times New Roman"/>
          <w:b/>
          <w:bCs/>
          <w:color w:val="000000"/>
          <w:szCs w:val="28"/>
          <w:lang w:eastAsia="uk-UA"/>
        </w:rPr>
      </w:pPr>
    </w:p>
    <w:p w14:paraId="08FA9238" w14:textId="77777777" w:rsidR="008B0022" w:rsidRDefault="008B0022" w:rsidP="00094175">
      <w:pPr>
        <w:spacing w:after="0"/>
        <w:ind w:firstLine="567"/>
        <w:jc w:val="both"/>
        <w:rPr>
          <w:rFonts w:ascii="TimesNewRomanPS-BoldMT" w:eastAsia="Times New Roman" w:hAnsi="TimesNewRomanPS-BoldMT" w:cs="Times New Roman"/>
          <w:b/>
          <w:bCs/>
          <w:color w:val="000000"/>
          <w:szCs w:val="28"/>
          <w:lang w:eastAsia="uk-UA"/>
        </w:rPr>
      </w:pPr>
    </w:p>
    <w:p w14:paraId="0FC828F1" w14:textId="77777777" w:rsidR="00094175" w:rsidRPr="00094175" w:rsidRDefault="00D942A0" w:rsidP="00094175">
      <w:pPr>
        <w:spacing w:after="0"/>
        <w:ind w:firstLine="567"/>
        <w:jc w:val="both"/>
        <w:rPr>
          <w:rFonts w:ascii="TimesNewRomanPS-BoldMT" w:eastAsia="Times New Roman" w:hAnsi="TimesNewRomanPS-BoldMT" w:cs="Times New Roman"/>
          <w:b/>
          <w:bCs/>
          <w:color w:val="000000"/>
          <w:szCs w:val="28"/>
          <w:lang w:eastAsia="uk-UA"/>
        </w:rPr>
      </w:pPr>
      <w:r>
        <w:rPr>
          <w:rFonts w:ascii="TimesNewRomanPS-BoldMT" w:eastAsia="Times New Roman" w:hAnsi="TimesNewRomanPS-BoldMT" w:cs="Times New Roman"/>
          <w:b/>
          <w:bCs/>
          <w:color w:val="000000"/>
          <w:szCs w:val="28"/>
          <w:lang w:eastAsia="uk-UA"/>
        </w:rPr>
        <w:lastRenderedPageBreak/>
        <w:t>2.</w:t>
      </w:r>
      <w:r w:rsidR="00094175" w:rsidRPr="00094175">
        <w:rPr>
          <w:rFonts w:ascii="TimesNewRomanPS-BoldMT" w:eastAsia="Times New Roman" w:hAnsi="TimesNewRomanPS-BoldMT" w:cs="Times New Roman"/>
          <w:b/>
          <w:bCs/>
          <w:color w:val="000000"/>
          <w:szCs w:val="28"/>
          <w:lang w:eastAsia="uk-UA"/>
        </w:rPr>
        <w:t xml:space="preserve"> Завдання персоналу сучасної організації</w:t>
      </w:r>
    </w:p>
    <w:p w14:paraId="0CD75AAE" w14:textId="77777777" w:rsidR="00094175" w:rsidRPr="00094175" w:rsidRDefault="00094175" w:rsidP="00094175">
      <w:pPr>
        <w:spacing w:after="0"/>
        <w:ind w:firstLine="567"/>
        <w:jc w:val="both"/>
        <w:rPr>
          <w:rFonts w:eastAsia="Times New Roman" w:cs="Times New Roman"/>
          <w:szCs w:val="28"/>
          <w:lang w:eastAsia="uk-UA"/>
        </w:rPr>
      </w:pPr>
      <w:r w:rsidRPr="00094175">
        <w:rPr>
          <w:rFonts w:ascii="TimesNewRomanPSMT" w:eastAsia="Times New Roman" w:hAnsi="TimesNewRomanPSMT" w:cs="Times New Roman"/>
          <w:color w:val="000000"/>
          <w:szCs w:val="28"/>
          <w:lang w:eastAsia="uk-UA"/>
        </w:rPr>
        <w:t>Без кваліфікованих спеціалістів жодна організація не зможе досягти своєї мети. Зокрема, від забезпеченості підприємства персоналом та ефективності його використання залежать обсяг і своєчасність виконання всіх робіт, продуктивність використання техніко-технологічної бази і, як наслідок, ефективність діяльності загалом.</w:t>
      </w:r>
    </w:p>
    <w:p w14:paraId="3CBE705F" w14:textId="77777777" w:rsidR="00094175" w:rsidRPr="00094175" w:rsidRDefault="00094175" w:rsidP="00094175">
      <w:pPr>
        <w:spacing w:after="0"/>
        <w:ind w:firstLine="567"/>
        <w:jc w:val="both"/>
        <w:rPr>
          <w:rFonts w:ascii="TimesNewRomanPSMT" w:eastAsia="Times New Roman" w:hAnsi="TimesNewRomanPSMT" w:cs="Times New Roman"/>
          <w:color w:val="000000"/>
          <w:szCs w:val="28"/>
          <w:lang w:eastAsia="uk-UA"/>
        </w:rPr>
      </w:pPr>
      <w:r w:rsidRPr="00094175">
        <w:rPr>
          <w:rFonts w:ascii="TimesNewRomanPS-ItalicMT" w:eastAsia="Times New Roman" w:hAnsi="TimesNewRomanPS-ItalicMT" w:cs="Times New Roman"/>
          <w:i/>
          <w:iCs/>
          <w:color w:val="000000"/>
          <w:szCs w:val="28"/>
          <w:lang w:eastAsia="uk-UA"/>
        </w:rPr>
        <w:t>Усіх працівників підприємства поділяють на дві груп</w:t>
      </w:r>
      <w:r w:rsidRPr="00094175">
        <w:rPr>
          <w:rFonts w:ascii="TimesNewRomanPSMT" w:eastAsia="Times New Roman" w:hAnsi="TimesNewRomanPSMT" w:cs="Times New Roman"/>
          <w:color w:val="000000"/>
          <w:szCs w:val="28"/>
          <w:lang w:eastAsia="uk-UA"/>
        </w:rPr>
        <w:t>и:</w:t>
      </w:r>
    </w:p>
    <w:p w14:paraId="70E9B7F6" w14:textId="77777777" w:rsidR="00094175" w:rsidRPr="00094175" w:rsidRDefault="00094175" w:rsidP="00094175">
      <w:pPr>
        <w:spacing w:after="0"/>
        <w:ind w:firstLine="567"/>
        <w:jc w:val="both"/>
        <w:rPr>
          <w:rFonts w:ascii="TimesNewRomanPSMT" w:eastAsia="Times New Roman" w:hAnsi="TimesNewRomanPSMT" w:cs="Times New Roman"/>
          <w:color w:val="000000"/>
          <w:szCs w:val="28"/>
          <w:lang w:eastAsia="uk-UA"/>
        </w:rPr>
      </w:pPr>
      <w:r w:rsidRPr="00094175">
        <w:rPr>
          <w:rFonts w:ascii="TimesNewRomanPSMT" w:eastAsia="Times New Roman" w:hAnsi="TimesNewRomanPSMT" w:cs="Times New Roman"/>
          <w:color w:val="000000"/>
          <w:szCs w:val="28"/>
          <w:lang w:eastAsia="uk-UA"/>
        </w:rPr>
        <w:t>– промислово-виробничий персонал, зайнятий виробництвом і його обслуговуванням;</w:t>
      </w:r>
    </w:p>
    <w:p w14:paraId="51435532" w14:textId="77777777" w:rsidR="00094175" w:rsidRPr="00094175" w:rsidRDefault="00094175" w:rsidP="00094175">
      <w:pPr>
        <w:spacing w:after="0"/>
        <w:ind w:firstLine="567"/>
        <w:jc w:val="both"/>
        <w:rPr>
          <w:rFonts w:ascii="TimesNewRomanPSMT" w:eastAsia="Times New Roman" w:hAnsi="TimesNewRomanPSMT" w:cs="Times New Roman"/>
          <w:color w:val="000000"/>
          <w:szCs w:val="28"/>
          <w:lang w:eastAsia="uk-UA"/>
        </w:rPr>
      </w:pPr>
      <w:r w:rsidRPr="00094175">
        <w:rPr>
          <w:rFonts w:ascii="TimesNewRomanPSMT" w:eastAsia="Times New Roman" w:hAnsi="TimesNewRomanPSMT" w:cs="Times New Roman"/>
          <w:color w:val="000000"/>
          <w:szCs w:val="28"/>
          <w:lang w:eastAsia="uk-UA"/>
        </w:rPr>
        <w:t>– непромисловий персонал, зайнятий в основному в соціальній сфері діяльності підприємства.</w:t>
      </w:r>
    </w:p>
    <w:p w14:paraId="1F2850AF" w14:textId="77777777" w:rsidR="00094175" w:rsidRPr="00094175" w:rsidRDefault="00094175" w:rsidP="00094175">
      <w:pPr>
        <w:spacing w:after="0"/>
        <w:ind w:firstLine="567"/>
        <w:jc w:val="both"/>
        <w:rPr>
          <w:rFonts w:ascii="TimesNewRomanPSMT" w:eastAsia="Times New Roman" w:hAnsi="TimesNewRomanPSMT" w:cs="Times New Roman"/>
          <w:color w:val="000000"/>
          <w:szCs w:val="28"/>
          <w:lang w:eastAsia="uk-UA"/>
        </w:rPr>
      </w:pPr>
      <w:r w:rsidRPr="00094175">
        <w:rPr>
          <w:rFonts w:ascii="TimesNewRomanPS-ItalicMT" w:eastAsia="Times New Roman" w:hAnsi="TimesNewRomanPS-ItalicMT" w:cs="Times New Roman"/>
          <w:i/>
          <w:iCs/>
          <w:color w:val="000000"/>
          <w:szCs w:val="28"/>
          <w:lang w:eastAsia="uk-UA"/>
        </w:rPr>
        <w:t>За характером виконуваних функцій промислово-виробничий персонал підрозділяється на шість категорій</w:t>
      </w:r>
      <w:r w:rsidRPr="00094175">
        <w:rPr>
          <w:rFonts w:ascii="TimesNewRomanPSMT" w:eastAsia="Times New Roman" w:hAnsi="TimesNewRomanPSMT" w:cs="Times New Roman"/>
          <w:color w:val="000000"/>
          <w:szCs w:val="28"/>
          <w:lang w:eastAsia="uk-UA"/>
        </w:rPr>
        <w:t>:</w:t>
      </w:r>
    </w:p>
    <w:p w14:paraId="68AC042A" w14:textId="77777777" w:rsidR="00094175" w:rsidRPr="00094175" w:rsidRDefault="00094175" w:rsidP="00094175">
      <w:pPr>
        <w:spacing w:after="0"/>
        <w:ind w:firstLine="567"/>
        <w:jc w:val="both"/>
        <w:rPr>
          <w:rFonts w:ascii="TimesNewRomanPSMT" w:eastAsia="Times New Roman" w:hAnsi="TimesNewRomanPSMT" w:cs="Times New Roman"/>
          <w:color w:val="000000"/>
          <w:szCs w:val="28"/>
          <w:lang w:eastAsia="uk-UA"/>
        </w:rPr>
      </w:pPr>
      <w:r w:rsidRPr="00094175">
        <w:rPr>
          <w:rFonts w:ascii="TimesNewRomanPSMT" w:eastAsia="Times New Roman" w:hAnsi="TimesNewRomanPSMT" w:cs="Times New Roman"/>
          <w:color w:val="000000"/>
          <w:szCs w:val="28"/>
          <w:lang w:eastAsia="uk-UA"/>
        </w:rPr>
        <w:t>– робітники;</w:t>
      </w:r>
    </w:p>
    <w:p w14:paraId="2A28C11C" w14:textId="77777777" w:rsidR="00094175" w:rsidRPr="00094175" w:rsidRDefault="00094175" w:rsidP="00094175">
      <w:pPr>
        <w:spacing w:after="0"/>
        <w:ind w:firstLine="567"/>
        <w:jc w:val="both"/>
        <w:rPr>
          <w:rFonts w:ascii="TimesNewRomanPSMT" w:eastAsia="Times New Roman" w:hAnsi="TimesNewRomanPSMT" w:cs="Times New Roman"/>
          <w:color w:val="000000"/>
          <w:szCs w:val="28"/>
          <w:lang w:eastAsia="uk-UA"/>
        </w:rPr>
      </w:pPr>
      <w:r w:rsidRPr="00094175">
        <w:rPr>
          <w:rFonts w:ascii="TimesNewRomanPSMT" w:eastAsia="Times New Roman" w:hAnsi="TimesNewRomanPSMT" w:cs="Times New Roman"/>
          <w:color w:val="000000"/>
          <w:szCs w:val="28"/>
          <w:lang w:eastAsia="uk-UA"/>
        </w:rPr>
        <w:t>– керівники;</w:t>
      </w:r>
    </w:p>
    <w:p w14:paraId="788520B1" w14:textId="77777777" w:rsidR="00094175" w:rsidRPr="00094175" w:rsidRDefault="00094175" w:rsidP="00094175">
      <w:pPr>
        <w:spacing w:after="0"/>
        <w:ind w:firstLine="567"/>
        <w:jc w:val="both"/>
        <w:rPr>
          <w:rFonts w:ascii="TimesNewRomanPSMT" w:eastAsia="Times New Roman" w:hAnsi="TimesNewRomanPSMT" w:cs="Times New Roman"/>
          <w:color w:val="000000"/>
          <w:szCs w:val="28"/>
          <w:lang w:eastAsia="uk-UA"/>
        </w:rPr>
      </w:pPr>
      <w:r w:rsidRPr="00094175">
        <w:rPr>
          <w:rFonts w:ascii="TimesNewRomanPSMT" w:eastAsia="Times New Roman" w:hAnsi="TimesNewRomanPSMT" w:cs="Times New Roman"/>
          <w:color w:val="000000"/>
          <w:szCs w:val="28"/>
          <w:lang w:eastAsia="uk-UA"/>
        </w:rPr>
        <w:t>– фахівці;</w:t>
      </w:r>
    </w:p>
    <w:p w14:paraId="2644181E" w14:textId="77777777" w:rsidR="00094175" w:rsidRPr="00094175" w:rsidRDefault="00094175" w:rsidP="00094175">
      <w:pPr>
        <w:spacing w:after="0"/>
        <w:ind w:firstLine="567"/>
        <w:jc w:val="both"/>
        <w:rPr>
          <w:rFonts w:ascii="TimesNewRomanPSMT" w:eastAsia="Times New Roman" w:hAnsi="TimesNewRomanPSMT" w:cs="Times New Roman"/>
          <w:color w:val="000000"/>
          <w:szCs w:val="28"/>
          <w:lang w:eastAsia="uk-UA"/>
        </w:rPr>
      </w:pPr>
      <w:r w:rsidRPr="00094175">
        <w:rPr>
          <w:rFonts w:ascii="TimesNewRomanPSMT" w:eastAsia="Times New Roman" w:hAnsi="TimesNewRomanPSMT" w:cs="Times New Roman"/>
          <w:color w:val="000000"/>
          <w:szCs w:val="28"/>
          <w:lang w:eastAsia="uk-UA"/>
        </w:rPr>
        <w:t>– службовці;</w:t>
      </w:r>
    </w:p>
    <w:p w14:paraId="1D5E0D71" w14:textId="77777777" w:rsidR="00094175" w:rsidRPr="00094175" w:rsidRDefault="00094175" w:rsidP="00094175">
      <w:pPr>
        <w:spacing w:after="0"/>
        <w:ind w:firstLine="567"/>
        <w:jc w:val="both"/>
        <w:rPr>
          <w:rFonts w:ascii="TimesNewRomanPSMT" w:eastAsia="Times New Roman" w:hAnsi="TimesNewRomanPSMT" w:cs="Times New Roman"/>
          <w:color w:val="000000"/>
          <w:szCs w:val="28"/>
          <w:lang w:eastAsia="uk-UA"/>
        </w:rPr>
      </w:pPr>
      <w:r w:rsidRPr="00094175">
        <w:rPr>
          <w:rFonts w:ascii="TimesNewRomanPSMT" w:eastAsia="Times New Roman" w:hAnsi="TimesNewRomanPSMT" w:cs="Times New Roman"/>
          <w:color w:val="000000"/>
          <w:szCs w:val="28"/>
          <w:lang w:eastAsia="uk-UA"/>
        </w:rPr>
        <w:t>– молодший обслуговуючий персонал;</w:t>
      </w:r>
    </w:p>
    <w:p w14:paraId="3C367A06" w14:textId="77777777" w:rsidR="00094175" w:rsidRPr="00094175" w:rsidRDefault="00094175" w:rsidP="00094175">
      <w:pPr>
        <w:spacing w:after="0"/>
        <w:ind w:firstLine="567"/>
        <w:jc w:val="both"/>
        <w:rPr>
          <w:rFonts w:ascii="TimesNewRomanPSMT" w:eastAsia="Times New Roman" w:hAnsi="TimesNewRomanPSMT" w:cs="Times New Roman"/>
          <w:color w:val="000000"/>
          <w:szCs w:val="28"/>
          <w:lang w:eastAsia="uk-UA"/>
        </w:rPr>
      </w:pPr>
      <w:r w:rsidRPr="00094175">
        <w:rPr>
          <w:rFonts w:ascii="TimesNewRomanPSMT" w:eastAsia="Times New Roman" w:hAnsi="TimesNewRomanPSMT" w:cs="Times New Roman"/>
          <w:color w:val="000000"/>
          <w:szCs w:val="28"/>
          <w:lang w:eastAsia="uk-UA"/>
        </w:rPr>
        <w:t>– стажери (учні).</w:t>
      </w:r>
    </w:p>
    <w:p w14:paraId="10F40715" w14:textId="77777777" w:rsidR="00094175" w:rsidRPr="00094175" w:rsidRDefault="00094175" w:rsidP="00094175">
      <w:pPr>
        <w:spacing w:after="0"/>
        <w:ind w:firstLine="567"/>
        <w:jc w:val="both"/>
        <w:rPr>
          <w:rFonts w:ascii="TimesNewRomanPSMT" w:eastAsia="Times New Roman" w:hAnsi="TimesNewRomanPSMT" w:cs="Times New Roman"/>
          <w:color w:val="000000"/>
          <w:szCs w:val="28"/>
          <w:lang w:eastAsia="uk-UA"/>
        </w:rPr>
      </w:pPr>
      <w:r w:rsidRPr="00094175">
        <w:rPr>
          <w:rFonts w:ascii="TimesNewRomanPS-ItalicMT" w:eastAsia="Times New Roman" w:hAnsi="TimesNewRomanPS-ItalicMT" w:cs="Times New Roman"/>
          <w:i/>
          <w:iCs/>
          <w:color w:val="000000"/>
          <w:szCs w:val="28"/>
          <w:lang w:eastAsia="uk-UA"/>
        </w:rPr>
        <w:t xml:space="preserve">Робітники </w:t>
      </w:r>
      <w:r w:rsidRPr="00094175">
        <w:rPr>
          <w:rFonts w:ascii="TimesNewRomanPSMT" w:eastAsia="Times New Roman" w:hAnsi="TimesNewRomanPSMT" w:cs="Times New Roman"/>
          <w:color w:val="000000"/>
          <w:szCs w:val="28"/>
          <w:lang w:eastAsia="uk-UA"/>
        </w:rPr>
        <w:t>– це працівники, безпосередньо зайняті виробництвом продукції (наданням послуг), ремонтом, переміщенням вантажів, наглядом за роботою промислових агрегатів, налагодженням та обслуговуванням устаткування.</w:t>
      </w:r>
    </w:p>
    <w:p w14:paraId="7CC06E5E" w14:textId="77777777" w:rsidR="00094175" w:rsidRPr="00094175" w:rsidRDefault="00094175" w:rsidP="00094175">
      <w:pPr>
        <w:spacing w:after="0"/>
        <w:ind w:firstLine="567"/>
        <w:jc w:val="both"/>
        <w:rPr>
          <w:rFonts w:ascii="TimesNewRomanPSMT" w:eastAsia="Times New Roman" w:hAnsi="TimesNewRomanPSMT" w:cs="Times New Roman"/>
          <w:color w:val="000000"/>
          <w:szCs w:val="28"/>
          <w:lang w:eastAsia="uk-UA"/>
        </w:rPr>
      </w:pPr>
      <w:r w:rsidRPr="00094175">
        <w:rPr>
          <w:rFonts w:ascii="TimesNewRomanPSMT" w:eastAsia="Times New Roman" w:hAnsi="TimesNewRomanPSMT" w:cs="Times New Roman"/>
          <w:color w:val="000000"/>
          <w:szCs w:val="28"/>
          <w:lang w:eastAsia="uk-UA"/>
        </w:rPr>
        <w:t>У залежності від характеру участі у виробничому процесі робітники, у свою чергу, поділяються на основних (виробляючих продукцію) і допоміжних (обслуговуючих технологічний процес). Окремо виділяють черговий та ремонтний персонал.</w:t>
      </w:r>
    </w:p>
    <w:p w14:paraId="7D56FFC2" w14:textId="77777777" w:rsidR="00094175" w:rsidRPr="00094175" w:rsidRDefault="00094175" w:rsidP="00094175">
      <w:pPr>
        <w:spacing w:after="0"/>
        <w:ind w:firstLine="567"/>
        <w:jc w:val="both"/>
        <w:rPr>
          <w:rFonts w:ascii="TimesNewRomanPSMT" w:eastAsia="Times New Roman" w:hAnsi="TimesNewRomanPSMT" w:cs="Times New Roman"/>
          <w:color w:val="000000"/>
          <w:szCs w:val="28"/>
          <w:lang w:eastAsia="uk-UA"/>
        </w:rPr>
      </w:pPr>
      <w:r w:rsidRPr="00094175">
        <w:rPr>
          <w:rFonts w:ascii="TimesNewRomanPS-ItalicMT" w:eastAsia="Times New Roman" w:hAnsi="TimesNewRomanPS-ItalicMT" w:cs="Times New Roman"/>
          <w:i/>
          <w:iCs/>
          <w:color w:val="000000"/>
          <w:szCs w:val="28"/>
          <w:lang w:eastAsia="uk-UA"/>
        </w:rPr>
        <w:t xml:space="preserve">Керівники </w:t>
      </w:r>
      <w:r w:rsidRPr="00094175">
        <w:rPr>
          <w:rFonts w:ascii="TimesNewRomanPSMT" w:eastAsia="Times New Roman" w:hAnsi="TimesNewRomanPSMT" w:cs="Times New Roman"/>
          <w:color w:val="000000"/>
          <w:szCs w:val="28"/>
          <w:lang w:eastAsia="uk-UA"/>
        </w:rPr>
        <w:t>– особи з високою професійною підготовкою, безпосередньо зайняті управлінням виробничими процесами та підлеглими працівниками. Вони обіймають керівні посади на підприємств і в межах функціональних служб.</w:t>
      </w:r>
    </w:p>
    <w:p w14:paraId="0D9EC02C" w14:textId="77777777" w:rsidR="00094175" w:rsidRPr="00094175" w:rsidRDefault="00094175" w:rsidP="00094175">
      <w:pPr>
        <w:spacing w:after="0"/>
        <w:ind w:firstLine="567"/>
        <w:jc w:val="both"/>
        <w:rPr>
          <w:rFonts w:ascii="TimesNewRomanPSMT" w:eastAsia="Times New Roman" w:hAnsi="TimesNewRomanPSMT" w:cs="Times New Roman"/>
          <w:color w:val="000000"/>
          <w:szCs w:val="28"/>
          <w:lang w:eastAsia="uk-UA"/>
        </w:rPr>
      </w:pPr>
      <w:r w:rsidRPr="00094175">
        <w:rPr>
          <w:rFonts w:ascii="TimesNewRomanPS-ItalicMT" w:eastAsia="Times New Roman" w:hAnsi="TimesNewRomanPS-ItalicMT" w:cs="Times New Roman"/>
          <w:i/>
          <w:iCs/>
          <w:color w:val="000000"/>
          <w:szCs w:val="28"/>
          <w:lang w:eastAsia="uk-UA"/>
        </w:rPr>
        <w:t xml:space="preserve">Фахівці </w:t>
      </w:r>
      <w:r w:rsidRPr="00094175">
        <w:rPr>
          <w:rFonts w:ascii="TimesNewRomanPSMT" w:eastAsia="Times New Roman" w:hAnsi="TimesNewRomanPSMT" w:cs="Times New Roman"/>
          <w:color w:val="000000"/>
          <w:szCs w:val="28"/>
          <w:lang w:eastAsia="uk-UA"/>
        </w:rPr>
        <w:t>– інженерно-технічні працівники, що виконують рядові функції управління, здійснюють технічне, організаційне, економічне керівництво виробничими процесами, а також організують діяльність промислово-виробничого персоналу. До цієї категорії відносяться інженери; економісти, бухгалтери, соціологи, юрисконсульти, нормувальники, технологи тощо.</w:t>
      </w:r>
    </w:p>
    <w:p w14:paraId="1E3F13DB" w14:textId="77777777" w:rsidR="00094175" w:rsidRPr="00094175" w:rsidRDefault="00094175" w:rsidP="00094175">
      <w:pPr>
        <w:spacing w:after="0"/>
        <w:ind w:firstLine="567"/>
        <w:jc w:val="both"/>
        <w:rPr>
          <w:rFonts w:ascii="TimesNewRomanPSMT" w:eastAsia="Times New Roman" w:hAnsi="TimesNewRomanPSMT" w:cs="Times New Roman"/>
          <w:color w:val="000000"/>
          <w:szCs w:val="28"/>
          <w:lang w:eastAsia="uk-UA"/>
        </w:rPr>
      </w:pPr>
      <w:r w:rsidRPr="00094175">
        <w:rPr>
          <w:rFonts w:ascii="TimesNewRomanPS-ItalicMT" w:eastAsia="Times New Roman" w:hAnsi="TimesNewRomanPS-ItalicMT" w:cs="Times New Roman"/>
          <w:i/>
          <w:iCs/>
          <w:color w:val="000000"/>
          <w:szCs w:val="28"/>
          <w:lang w:eastAsia="uk-UA"/>
        </w:rPr>
        <w:t xml:space="preserve">Службовці </w:t>
      </w:r>
      <w:r w:rsidRPr="00094175">
        <w:rPr>
          <w:rFonts w:ascii="TimesNewRomanPSMT" w:eastAsia="Times New Roman" w:hAnsi="TimesNewRomanPSMT" w:cs="Times New Roman"/>
          <w:color w:val="000000"/>
          <w:szCs w:val="28"/>
          <w:lang w:eastAsia="uk-UA"/>
        </w:rPr>
        <w:t>– працівники, що здійснюють підготовку й оформлення документів, виконують адміністративно-господарську, фінансову, статистичну, обліково-бухгалтерську, інші функції обслуговування. До цієї категорії відносять діловодів, секретарів, друкарів, табельників, креслярів, копіювальників, архіваріусів, агентів тощо.</w:t>
      </w:r>
    </w:p>
    <w:p w14:paraId="74E9710D" w14:textId="77777777" w:rsidR="00094175" w:rsidRPr="00094175" w:rsidRDefault="00094175" w:rsidP="00094175">
      <w:pPr>
        <w:spacing w:after="0"/>
        <w:ind w:firstLine="567"/>
        <w:jc w:val="both"/>
        <w:rPr>
          <w:rFonts w:eastAsia="Times New Roman" w:cs="Times New Roman"/>
          <w:szCs w:val="28"/>
          <w:lang w:eastAsia="uk-UA"/>
        </w:rPr>
      </w:pPr>
      <w:r w:rsidRPr="00094175">
        <w:rPr>
          <w:rFonts w:ascii="TimesNewRomanPSMT" w:eastAsia="Times New Roman" w:hAnsi="TimesNewRomanPSMT" w:cs="Times New Roman"/>
          <w:color w:val="000000"/>
          <w:szCs w:val="28"/>
          <w:lang w:eastAsia="uk-UA"/>
        </w:rPr>
        <w:t xml:space="preserve">До категорії </w:t>
      </w:r>
      <w:r w:rsidRPr="00094175">
        <w:rPr>
          <w:rFonts w:ascii="TimesNewRomanPSMT" w:eastAsia="Times New Roman" w:hAnsi="TimesNewRomanPSMT" w:cs="Times New Roman"/>
          <w:i/>
          <w:iCs/>
          <w:color w:val="000000"/>
          <w:szCs w:val="28"/>
          <w:lang w:eastAsia="uk-UA"/>
        </w:rPr>
        <w:t>молодшого обслуговуючого персоналу</w:t>
      </w:r>
      <w:r w:rsidRPr="00094175">
        <w:rPr>
          <w:rFonts w:ascii="TimesNewRomanPSMT" w:eastAsia="Times New Roman" w:hAnsi="TimesNewRomanPSMT" w:cs="Times New Roman"/>
          <w:color w:val="000000"/>
          <w:szCs w:val="28"/>
          <w:lang w:eastAsia="uk-UA"/>
        </w:rPr>
        <w:t xml:space="preserve"> відносять осіб, зайнятих обслуговуванням основного парку обладнання та устаткування, а також зайнятих обслуговуванням основних, допоміжних, чергових і ремонтних виробничих працівників. До цієї категорії відносять також прибиральників, двірників, гардеробників, охоронців, пожежно-вартову службу.</w:t>
      </w:r>
    </w:p>
    <w:p w14:paraId="3AA2FE47" w14:textId="77777777" w:rsidR="00094175" w:rsidRPr="00094175" w:rsidRDefault="00094175" w:rsidP="00094175">
      <w:pPr>
        <w:spacing w:after="0"/>
        <w:ind w:firstLine="567"/>
        <w:jc w:val="both"/>
        <w:rPr>
          <w:rFonts w:ascii="TimesNewRomanPSMT" w:eastAsia="Times New Roman" w:hAnsi="TimesNewRomanPSMT" w:cs="Times New Roman"/>
          <w:color w:val="000000"/>
          <w:szCs w:val="28"/>
          <w:lang w:eastAsia="uk-UA"/>
        </w:rPr>
      </w:pPr>
      <w:r w:rsidRPr="00094175">
        <w:rPr>
          <w:rFonts w:ascii="TimesNewRomanPSMT" w:eastAsia="Times New Roman" w:hAnsi="TimesNewRomanPSMT" w:cs="Times New Roman"/>
          <w:color w:val="000000"/>
          <w:szCs w:val="28"/>
          <w:lang w:eastAsia="uk-UA"/>
        </w:rPr>
        <w:lastRenderedPageBreak/>
        <w:t xml:space="preserve">До категорії </w:t>
      </w:r>
      <w:r w:rsidRPr="00094175">
        <w:rPr>
          <w:rFonts w:ascii="TimesNewRomanPSMT" w:eastAsia="Times New Roman" w:hAnsi="TimesNewRomanPSMT" w:cs="Times New Roman"/>
          <w:i/>
          <w:iCs/>
          <w:color w:val="000000"/>
          <w:szCs w:val="28"/>
          <w:lang w:eastAsia="uk-UA"/>
        </w:rPr>
        <w:t>стажерів (учнів)</w:t>
      </w:r>
      <w:r w:rsidRPr="00094175">
        <w:rPr>
          <w:rFonts w:ascii="TimesNewRomanPSMT" w:eastAsia="Times New Roman" w:hAnsi="TimesNewRomanPSMT" w:cs="Times New Roman"/>
          <w:color w:val="000000"/>
          <w:szCs w:val="28"/>
          <w:lang w:eastAsia="uk-UA"/>
        </w:rPr>
        <w:t xml:space="preserve"> зазвичай відносять осіб, які набувають практичних навичок оволодіння професією на конкретному підприємстві.</w:t>
      </w:r>
    </w:p>
    <w:p w14:paraId="1A01BBB1" w14:textId="77777777" w:rsidR="00094175" w:rsidRPr="00094175" w:rsidRDefault="00094175" w:rsidP="00094175">
      <w:pPr>
        <w:spacing w:after="0"/>
        <w:ind w:firstLine="567"/>
        <w:jc w:val="both"/>
        <w:rPr>
          <w:rFonts w:ascii="TimesNewRomanPSMT" w:eastAsia="Times New Roman" w:hAnsi="TimesNewRomanPSMT" w:cs="Times New Roman"/>
          <w:color w:val="000000"/>
          <w:szCs w:val="28"/>
          <w:lang w:eastAsia="uk-UA"/>
        </w:rPr>
      </w:pPr>
      <w:r w:rsidRPr="00094175">
        <w:rPr>
          <w:rFonts w:ascii="TimesNewRomanPSMT" w:eastAsia="Times New Roman" w:hAnsi="TimesNewRomanPSMT" w:cs="Times New Roman"/>
          <w:color w:val="000000"/>
          <w:szCs w:val="28"/>
          <w:lang w:eastAsia="uk-UA"/>
        </w:rPr>
        <w:t>Категорії персоналу визначаються підприємством самостійно. Так, з підвищенням автоматизації виробничих процесів зменшується частка витрат праці основного контингенту виробничих робітників і збільшується частка допоміжних робітників та інженерно-технічних працівників, не говорячи вже про гнучке інтегроване виробництво, де основні, допоміжні й обслуговуючі працівники залучені до єдиного виробничого процесу.</w:t>
      </w:r>
    </w:p>
    <w:p w14:paraId="4F8A3D3B" w14:textId="77777777" w:rsidR="00094175" w:rsidRPr="00094175" w:rsidRDefault="00094175" w:rsidP="00094175">
      <w:pPr>
        <w:spacing w:after="0"/>
        <w:ind w:firstLine="567"/>
        <w:jc w:val="both"/>
        <w:rPr>
          <w:rFonts w:ascii="TimesNewRomanPSMT" w:eastAsia="Times New Roman" w:hAnsi="TimesNewRomanPSMT" w:cs="Times New Roman"/>
          <w:color w:val="000000"/>
          <w:szCs w:val="28"/>
          <w:lang w:eastAsia="uk-UA"/>
        </w:rPr>
      </w:pPr>
      <w:r w:rsidRPr="00094175">
        <w:rPr>
          <w:rFonts w:ascii="TimesNewRomanPS-ItalicMT" w:eastAsia="Times New Roman" w:hAnsi="TimesNewRomanPS-ItalicMT" w:cs="Times New Roman"/>
          <w:i/>
          <w:iCs/>
          <w:color w:val="000000"/>
          <w:szCs w:val="28"/>
          <w:lang w:eastAsia="uk-UA"/>
        </w:rPr>
        <w:t xml:space="preserve">Здібності персоналу </w:t>
      </w:r>
      <w:r w:rsidRPr="00094175">
        <w:rPr>
          <w:rFonts w:ascii="TimesNewRomanPSMT" w:eastAsia="Times New Roman" w:hAnsi="TimesNewRomanPSMT" w:cs="Times New Roman"/>
          <w:color w:val="000000"/>
          <w:szCs w:val="28"/>
          <w:lang w:eastAsia="uk-UA"/>
        </w:rPr>
        <w:t>характеризують те, що працівник може зробити, а мотивація визначає те, що працівник робить.</w:t>
      </w:r>
    </w:p>
    <w:p w14:paraId="055BE8AA" w14:textId="77777777" w:rsidR="00094175" w:rsidRPr="00094175" w:rsidRDefault="00094175" w:rsidP="00094175">
      <w:pPr>
        <w:spacing w:after="0"/>
        <w:ind w:firstLine="567"/>
        <w:jc w:val="both"/>
        <w:rPr>
          <w:rFonts w:ascii="TimesNewRomanPSMT" w:eastAsia="Times New Roman" w:hAnsi="TimesNewRomanPSMT" w:cs="Times New Roman"/>
          <w:color w:val="000000"/>
          <w:szCs w:val="28"/>
          <w:lang w:eastAsia="uk-UA"/>
        </w:rPr>
      </w:pPr>
      <w:r w:rsidRPr="00094175">
        <w:rPr>
          <w:rFonts w:ascii="TimesNewRomanPSMT" w:eastAsia="Times New Roman" w:hAnsi="TimesNewRomanPSMT" w:cs="Times New Roman"/>
          <w:color w:val="000000"/>
          <w:szCs w:val="28"/>
          <w:lang w:eastAsia="uk-UA"/>
        </w:rPr>
        <w:t xml:space="preserve">Під </w:t>
      </w:r>
      <w:r w:rsidRPr="00094175">
        <w:rPr>
          <w:rFonts w:ascii="TimesNewRomanPS-ItalicMT" w:eastAsia="Times New Roman" w:hAnsi="TimesNewRomanPS-ItalicMT" w:cs="Times New Roman"/>
          <w:i/>
          <w:iCs/>
          <w:color w:val="000000"/>
          <w:szCs w:val="28"/>
          <w:lang w:eastAsia="uk-UA"/>
        </w:rPr>
        <w:t xml:space="preserve">роботою </w:t>
      </w:r>
      <w:r w:rsidRPr="00094175">
        <w:rPr>
          <w:rFonts w:ascii="TimesNewRomanPSMT" w:eastAsia="Times New Roman" w:hAnsi="TimesNewRomanPSMT" w:cs="Times New Roman"/>
          <w:color w:val="000000"/>
          <w:szCs w:val="28"/>
          <w:lang w:eastAsia="uk-UA"/>
        </w:rPr>
        <w:t>розуміють визначені завдання й обов’язки, що виконані, виконуються чи повинні виконуватися однією особою.</w:t>
      </w:r>
    </w:p>
    <w:p w14:paraId="31F96846" w14:textId="77777777" w:rsidR="00094175" w:rsidRPr="00094175" w:rsidRDefault="00094175" w:rsidP="00094175">
      <w:pPr>
        <w:spacing w:after="0"/>
        <w:ind w:firstLine="567"/>
        <w:jc w:val="both"/>
        <w:rPr>
          <w:rFonts w:ascii="TimesNewRomanPSMT" w:eastAsia="Times New Roman" w:hAnsi="TimesNewRomanPSMT" w:cs="Times New Roman"/>
          <w:color w:val="000000"/>
          <w:szCs w:val="28"/>
          <w:lang w:eastAsia="uk-UA"/>
        </w:rPr>
      </w:pPr>
      <w:r w:rsidRPr="00094175">
        <w:rPr>
          <w:rFonts w:ascii="TimesNewRomanPS-ItalicMT" w:eastAsia="Times New Roman" w:hAnsi="TimesNewRomanPS-ItalicMT" w:cs="Times New Roman"/>
          <w:i/>
          <w:iCs/>
          <w:color w:val="000000"/>
          <w:szCs w:val="28"/>
          <w:lang w:eastAsia="uk-UA"/>
        </w:rPr>
        <w:t xml:space="preserve">Кваліфікація </w:t>
      </w:r>
      <w:r w:rsidRPr="00094175">
        <w:rPr>
          <w:rFonts w:ascii="TimesNewRomanPSMT" w:eastAsia="Times New Roman" w:hAnsi="TimesNewRomanPSMT" w:cs="Times New Roman"/>
          <w:color w:val="000000"/>
          <w:szCs w:val="28"/>
          <w:lang w:eastAsia="uk-UA"/>
        </w:rPr>
        <w:t>представляє собою здатність виконувати завдання й обов’язки щодо визначеної роботи.</w:t>
      </w:r>
      <w:r w:rsidR="00A5313A" w:rsidRPr="00A5313A">
        <w:rPr>
          <w:rFonts w:ascii="TimesNewRomanPSMT" w:eastAsia="Times New Roman" w:hAnsi="TimesNewRomanPSMT" w:cs="Times New Roman"/>
          <w:color w:val="000000"/>
          <w:szCs w:val="28"/>
          <w:lang w:eastAsia="uk-UA"/>
        </w:rPr>
        <w:t xml:space="preserve"> </w:t>
      </w:r>
      <w:r w:rsidR="00A5313A" w:rsidRPr="00094175">
        <w:rPr>
          <w:rFonts w:ascii="TimesNewRomanPSMT" w:eastAsia="Times New Roman" w:hAnsi="TimesNewRomanPSMT" w:cs="Times New Roman"/>
          <w:color w:val="000000"/>
          <w:szCs w:val="28"/>
          <w:lang w:eastAsia="uk-UA"/>
        </w:rPr>
        <w:t>Кваліфікація визначається рівнем освіти і спеціалізацією.</w:t>
      </w:r>
    </w:p>
    <w:p w14:paraId="482206D8" w14:textId="77777777" w:rsidR="00094175" w:rsidRPr="00094175" w:rsidRDefault="00094175" w:rsidP="00094175">
      <w:pPr>
        <w:spacing w:after="0"/>
        <w:ind w:firstLine="567"/>
        <w:jc w:val="both"/>
        <w:rPr>
          <w:rFonts w:ascii="TimesNewRomanPSMT" w:eastAsia="Times New Roman" w:hAnsi="TimesNewRomanPSMT" w:cs="Times New Roman"/>
          <w:color w:val="000000"/>
          <w:szCs w:val="28"/>
          <w:lang w:eastAsia="uk-UA"/>
        </w:rPr>
      </w:pPr>
      <w:r w:rsidRPr="00094175">
        <w:rPr>
          <w:rFonts w:ascii="TimesNewRomanPSMT" w:eastAsia="Times New Roman" w:hAnsi="TimesNewRomanPSMT" w:cs="Times New Roman"/>
          <w:color w:val="000000"/>
          <w:szCs w:val="28"/>
          <w:lang w:eastAsia="uk-UA"/>
        </w:rPr>
        <w:t xml:space="preserve">Під </w:t>
      </w:r>
      <w:r w:rsidRPr="00094175">
        <w:rPr>
          <w:rFonts w:ascii="TimesNewRomanPS-ItalicMT" w:eastAsia="Times New Roman" w:hAnsi="TimesNewRomanPS-ItalicMT" w:cs="Times New Roman"/>
          <w:i/>
          <w:iCs/>
          <w:color w:val="000000"/>
          <w:szCs w:val="28"/>
          <w:lang w:eastAsia="uk-UA"/>
        </w:rPr>
        <w:t xml:space="preserve">професією </w:t>
      </w:r>
      <w:r w:rsidRPr="00094175">
        <w:rPr>
          <w:rFonts w:ascii="TimesNewRomanPSMT" w:eastAsia="Times New Roman" w:hAnsi="TimesNewRomanPSMT" w:cs="Times New Roman"/>
          <w:color w:val="000000"/>
          <w:szCs w:val="28"/>
          <w:lang w:eastAsia="uk-UA"/>
        </w:rPr>
        <w:t>спід розуміти здатність виконувати подібні роботи, що зажадають від особи визначеної кваліфікації.</w:t>
      </w:r>
    </w:p>
    <w:p w14:paraId="5C6D55E6" w14:textId="77777777" w:rsidR="00094175" w:rsidRPr="00094175" w:rsidRDefault="00094175" w:rsidP="00094175">
      <w:pPr>
        <w:spacing w:after="0"/>
        <w:ind w:firstLine="567"/>
        <w:jc w:val="both"/>
        <w:rPr>
          <w:rFonts w:ascii="TimesNewRomanPSMT" w:eastAsia="Times New Roman" w:hAnsi="TimesNewRomanPSMT" w:cs="Times New Roman"/>
          <w:color w:val="000000"/>
          <w:szCs w:val="28"/>
          <w:lang w:eastAsia="uk-UA"/>
        </w:rPr>
      </w:pPr>
      <w:r w:rsidRPr="00094175">
        <w:rPr>
          <w:rFonts w:ascii="TimesNewRomanPSMT" w:eastAsia="Times New Roman" w:hAnsi="TimesNewRomanPSMT" w:cs="Times New Roman"/>
          <w:color w:val="000000"/>
          <w:szCs w:val="28"/>
          <w:lang w:eastAsia="uk-UA"/>
        </w:rPr>
        <w:t>Необхідний рівень освіти досягається завдяки реалізації освітніх, освітньо-професійних і освітньо-наукових програм підготовки і повинен відповідати в цілому колу і складності професійних завдань і обов’язків.</w:t>
      </w:r>
    </w:p>
    <w:p w14:paraId="698532B1" w14:textId="77777777" w:rsidR="00094175" w:rsidRPr="00094175" w:rsidRDefault="00094175" w:rsidP="00094175">
      <w:pPr>
        <w:spacing w:after="0"/>
        <w:ind w:firstLine="567"/>
        <w:jc w:val="both"/>
        <w:rPr>
          <w:rFonts w:ascii="TimesNewRomanPSMT" w:eastAsia="Times New Roman" w:hAnsi="TimesNewRomanPSMT" w:cs="Times New Roman"/>
          <w:color w:val="000000"/>
          <w:szCs w:val="28"/>
          <w:lang w:eastAsia="uk-UA"/>
        </w:rPr>
      </w:pPr>
      <w:r w:rsidRPr="00094175">
        <w:rPr>
          <w:rFonts w:ascii="TimesNewRomanPSMT" w:eastAsia="Times New Roman" w:hAnsi="TimesNewRomanPSMT" w:cs="Times New Roman"/>
          <w:color w:val="000000"/>
          <w:szCs w:val="28"/>
          <w:lang w:eastAsia="uk-UA"/>
        </w:rPr>
        <w:t>Спеціалізація пов’язана як з необхідною галуззю знань, використовуваними інструментами чи устаткуванням, так і з вироблюваною продукцією чи наданими послугами і відповідає більш-менш деталізованому колу професійних завдань і обов’язків.</w:t>
      </w:r>
    </w:p>
    <w:p w14:paraId="35F69DD9" w14:textId="77777777" w:rsidR="00094175" w:rsidRDefault="00094175" w:rsidP="00094175">
      <w:pPr>
        <w:spacing w:after="0"/>
        <w:ind w:firstLine="567"/>
        <w:jc w:val="both"/>
        <w:rPr>
          <w:rFonts w:ascii="TimesNewRomanPSMT" w:eastAsia="Times New Roman" w:hAnsi="TimesNewRomanPSMT" w:cs="Times New Roman"/>
          <w:color w:val="000000"/>
          <w:szCs w:val="28"/>
          <w:lang w:eastAsia="uk-UA"/>
        </w:rPr>
      </w:pPr>
      <w:r w:rsidRPr="00094175">
        <w:rPr>
          <w:rFonts w:ascii="TimesNewRomanPSMT" w:eastAsia="Times New Roman" w:hAnsi="TimesNewRomanPSMT" w:cs="Times New Roman"/>
          <w:color w:val="000000"/>
          <w:szCs w:val="28"/>
          <w:lang w:eastAsia="uk-UA"/>
        </w:rPr>
        <w:t>Уміло підібраний трудовий колектив – одне з головних завдань підприємця. Це повинна бути команда однодумців і партнерів, здатних усвідомлювати, розуміти і реалізовувати задуми керівництва підприємства. Тільки вона є запорукою успіху підприємницької діяльності і процвітання підприємства.</w:t>
      </w:r>
    </w:p>
    <w:p w14:paraId="511256BD" w14:textId="77777777" w:rsidR="00BF2D51" w:rsidRDefault="00BF2D51" w:rsidP="00094175">
      <w:pPr>
        <w:spacing w:after="0"/>
        <w:ind w:firstLine="567"/>
        <w:jc w:val="both"/>
        <w:rPr>
          <w:rFonts w:ascii="TimesNewRomanPSMT" w:eastAsia="Times New Roman" w:hAnsi="TimesNewRomanPSMT" w:cs="Times New Roman"/>
          <w:color w:val="000000"/>
          <w:szCs w:val="28"/>
          <w:lang w:eastAsia="uk-UA"/>
        </w:rPr>
      </w:pPr>
    </w:p>
    <w:p w14:paraId="47966062" w14:textId="77777777" w:rsidR="00BF2D51" w:rsidRPr="00BF2D51" w:rsidRDefault="00BF2D51" w:rsidP="00BF2D51">
      <w:pPr>
        <w:spacing w:after="0"/>
        <w:ind w:firstLine="567"/>
        <w:jc w:val="both"/>
        <w:rPr>
          <w:rFonts w:eastAsia="Times New Roman" w:cs="Times New Roman"/>
          <w:b/>
          <w:bCs/>
          <w:color w:val="000000"/>
          <w:szCs w:val="28"/>
          <w:lang w:eastAsia="uk-UA"/>
        </w:rPr>
      </w:pPr>
      <w:r w:rsidRPr="00BF2D51">
        <w:rPr>
          <w:rFonts w:eastAsia="Times New Roman" w:cs="Times New Roman"/>
          <w:b/>
          <w:bCs/>
          <w:color w:val="000000"/>
          <w:szCs w:val="28"/>
          <w:lang w:eastAsia="uk-UA"/>
        </w:rPr>
        <w:t xml:space="preserve">3. Розвиток персоналу </w:t>
      </w:r>
    </w:p>
    <w:p w14:paraId="6EFC73A1" w14:textId="77777777" w:rsidR="00BF2D51" w:rsidRPr="00BF2D51" w:rsidRDefault="00BF2D51" w:rsidP="00BF2D51">
      <w:pPr>
        <w:spacing w:after="0"/>
        <w:ind w:firstLine="567"/>
        <w:jc w:val="both"/>
        <w:rPr>
          <w:rFonts w:eastAsia="Times New Roman" w:cs="Times New Roman"/>
          <w:color w:val="000000"/>
          <w:szCs w:val="28"/>
          <w:lang w:eastAsia="uk-UA"/>
        </w:rPr>
      </w:pPr>
      <w:r w:rsidRPr="00BF2D51">
        <w:rPr>
          <w:rFonts w:eastAsia="Times New Roman" w:cs="Times New Roman"/>
          <w:color w:val="000000"/>
          <w:szCs w:val="28"/>
          <w:lang w:eastAsia="uk-UA"/>
        </w:rPr>
        <w:t>Розвиток персоналу є важливою умовою успішної діяльності будь-якої організації.</w:t>
      </w:r>
    </w:p>
    <w:p w14:paraId="65ECD422" w14:textId="77777777" w:rsidR="00BF2D51" w:rsidRPr="00BF2D51" w:rsidRDefault="00BF2D51" w:rsidP="00BF2D51">
      <w:pPr>
        <w:spacing w:after="0"/>
        <w:ind w:firstLine="567"/>
        <w:jc w:val="both"/>
        <w:rPr>
          <w:rFonts w:eastAsia="Times New Roman" w:cs="Times New Roman"/>
          <w:color w:val="000000"/>
          <w:szCs w:val="28"/>
          <w:lang w:eastAsia="uk-UA"/>
        </w:rPr>
      </w:pPr>
      <w:r w:rsidRPr="00BF2D51">
        <w:rPr>
          <w:rFonts w:eastAsia="Times New Roman" w:cs="Times New Roman"/>
          <w:b/>
          <w:bCs/>
          <w:color w:val="000000"/>
          <w:szCs w:val="28"/>
          <w:lang w:eastAsia="uk-UA"/>
        </w:rPr>
        <w:t>Розвиток персоналу</w:t>
      </w:r>
      <w:r w:rsidRPr="00BF2D51">
        <w:rPr>
          <w:rFonts w:eastAsia="Times New Roman" w:cs="Times New Roman"/>
          <w:i/>
          <w:iCs/>
          <w:color w:val="000000"/>
          <w:szCs w:val="28"/>
          <w:lang w:eastAsia="uk-UA"/>
        </w:rPr>
        <w:t xml:space="preserve"> </w:t>
      </w:r>
      <w:r w:rsidRPr="00BF2D51">
        <w:rPr>
          <w:rFonts w:eastAsia="Times New Roman" w:cs="Times New Roman"/>
          <w:color w:val="000000"/>
          <w:szCs w:val="28"/>
          <w:lang w:eastAsia="uk-UA"/>
        </w:rPr>
        <w:t>– це системно організований процес безперервного професійного навчання працівників для підготовки їх до виконання нових виробничих функцій, професійно-кваліфікаційного просування, формування резерву керівників та вдосконалення соціальної структури персоналу.</w:t>
      </w:r>
    </w:p>
    <w:p w14:paraId="499304E0" w14:textId="77777777" w:rsidR="00BF2D51" w:rsidRPr="00BF2D51" w:rsidRDefault="00BF2D51" w:rsidP="00BF2D51">
      <w:pPr>
        <w:spacing w:after="0"/>
        <w:ind w:firstLine="567"/>
        <w:jc w:val="both"/>
        <w:rPr>
          <w:rFonts w:eastAsia="Times New Roman" w:cs="Times New Roman"/>
          <w:color w:val="000000"/>
          <w:szCs w:val="28"/>
          <w:lang w:eastAsia="uk-UA"/>
        </w:rPr>
      </w:pPr>
      <w:r w:rsidRPr="00BF2D51">
        <w:rPr>
          <w:rFonts w:eastAsia="Times New Roman" w:cs="Times New Roman"/>
          <w:color w:val="000000"/>
          <w:szCs w:val="28"/>
          <w:lang w:eastAsia="uk-UA"/>
        </w:rPr>
        <w:t>Розвиток персоналу забезпечується заходами з виробничої адаптації персоналу, оцінювання кадрів з метою здійснення атестації персоналу, планування професійної кар’єри робітників і фахівців, стимулювання розвитку персоналу тощо.</w:t>
      </w:r>
    </w:p>
    <w:p w14:paraId="282EEE20" w14:textId="77777777" w:rsidR="00BF2D51" w:rsidRPr="00BF2D51" w:rsidRDefault="00BF2D51" w:rsidP="00BF2D51">
      <w:pPr>
        <w:spacing w:after="0"/>
        <w:ind w:firstLine="567"/>
        <w:jc w:val="both"/>
        <w:rPr>
          <w:rFonts w:eastAsia="Times New Roman" w:cs="Times New Roman"/>
          <w:color w:val="000000"/>
          <w:szCs w:val="28"/>
          <w:lang w:eastAsia="uk-UA"/>
        </w:rPr>
      </w:pPr>
      <w:r w:rsidRPr="00BF2D51">
        <w:rPr>
          <w:rFonts w:eastAsia="Times New Roman" w:cs="Times New Roman"/>
          <w:color w:val="000000"/>
          <w:szCs w:val="28"/>
          <w:lang w:eastAsia="uk-UA"/>
        </w:rPr>
        <w:t>Персонал у сучасних умовах повинен бути високоосвіченим, володіти високою загальною культурою, стратегічним мисленням та ерудицією.</w:t>
      </w:r>
    </w:p>
    <w:p w14:paraId="2B7218EB" w14:textId="77777777" w:rsidR="00BF2D51" w:rsidRPr="00BF2D51" w:rsidRDefault="00BF2D51" w:rsidP="00BF2D51">
      <w:pPr>
        <w:spacing w:after="0"/>
        <w:ind w:firstLine="567"/>
        <w:jc w:val="both"/>
        <w:rPr>
          <w:rFonts w:eastAsia="Times New Roman" w:cs="Times New Roman"/>
          <w:color w:val="000000"/>
          <w:szCs w:val="28"/>
          <w:lang w:eastAsia="uk-UA"/>
        </w:rPr>
      </w:pPr>
      <w:r w:rsidRPr="00BF2D51">
        <w:rPr>
          <w:rFonts w:eastAsia="Times New Roman" w:cs="Times New Roman"/>
          <w:color w:val="000000"/>
          <w:szCs w:val="28"/>
          <w:lang w:eastAsia="uk-UA"/>
        </w:rPr>
        <w:t xml:space="preserve">При здійсненні кадрового планування організація переслідує такі </w:t>
      </w:r>
      <w:r w:rsidRPr="00BF2D51">
        <w:rPr>
          <w:rFonts w:eastAsia="Times New Roman" w:cs="Times New Roman"/>
          <w:i/>
          <w:iCs/>
          <w:color w:val="000000"/>
          <w:szCs w:val="28"/>
          <w:lang w:eastAsia="uk-UA"/>
        </w:rPr>
        <w:t>цілі</w:t>
      </w:r>
      <w:r w:rsidRPr="00BF2D51">
        <w:rPr>
          <w:rFonts w:eastAsia="Times New Roman" w:cs="Times New Roman"/>
          <w:color w:val="000000"/>
          <w:szCs w:val="28"/>
          <w:lang w:eastAsia="uk-UA"/>
        </w:rPr>
        <w:t>:</w:t>
      </w:r>
    </w:p>
    <w:p w14:paraId="5332BA4C" w14:textId="77777777" w:rsidR="00BF2D51" w:rsidRPr="00BF2D51" w:rsidRDefault="00BF2D51" w:rsidP="00BF2D51">
      <w:pPr>
        <w:spacing w:after="0"/>
        <w:ind w:firstLine="567"/>
        <w:jc w:val="both"/>
        <w:rPr>
          <w:rFonts w:eastAsia="Times New Roman" w:cs="Times New Roman"/>
          <w:color w:val="000000"/>
          <w:szCs w:val="28"/>
          <w:lang w:eastAsia="uk-UA"/>
        </w:rPr>
      </w:pPr>
      <w:r w:rsidRPr="00BF2D51">
        <w:rPr>
          <w:rFonts w:eastAsia="Times New Roman" w:cs="Times New Roman"/>
          <w:color w:val="000000"/>
          <w:szCs w:val="28"/>
          <w:lang w:eastAsia="uk-UA"/>
        </w:rPr>
        <w:t>– одержати та утримати людей потрібної якості й у потрібній кількості;</w:t>
      </w:r>
    </w:p>
    <w:p w14:paraId="5C21E806" w14:textId="77777777" w:rsidR="00BF2D51" w:rsidRPr="00BF2D51" w:rsidRDefault="00BF2D51" w:rsidP="00BF2D51">
      <w:pPr>
        <w:spacing w:after="0"/>
        <w:ind w:firstLine="567"/>
        <w:jc w:val="both"/>
        <w:rPr>
          <w:rFonts w:eastAsia="Times New Roman" w:cs="Times New Roman"/>
          <w:color w:val="000000"/>
          <w:szCs w:val="28"/>
          <w:lang w:eastAsia="uk-UA"/>
        </w:rPr>
      </w:pPr>
      <w:r w:rsidRPr="00BF2D51">
        <w:rPr>
          <w:rFonts w:eastAsia="Times New Roman" w:cs="Times New Roman"/>
          <w:color w:val="000000"/>
          <w:szCs w:val="28"/>
          <w:lang w:eastAsia="uk-UA"/>
        </w:rPr>
        <w:t>– найкращим чином використовувати потенціал свого персоналу;</w:t>
      </w:r>
    </w:p>
    <w:p w14:paraId="1BCF1608" w14:textId="77777777" w:rsidR="00BF2D51" w:rsidRPr="00BF2D51" w:rsidRDefault="00BF2D51" w:rsidP="00BF2D51">
      <w:pPr>
        <w:spacing w:after="0"/>
        <w:ind w:firstLine="567"/>
        <w:jc w:val="both"/>
        <w:rPr>
          <w:rFonts w:eastAsia="Times New Roman" w:cs="Times New Roman"/>
          <w:color w:val="000000"/>
          <w:szCs w:val="28"/>
          <w:lang w:eastAsia="uk-UA"/>
        </w:rPr>
      </w:pPr>
      <w:r w:rsidRPr="00BF2D51">
        <w:rPr>
          <w:rFonts w:eastAsia="Times New Roman" w:cs="Times New Roman"/>
          <w:color w:val="000000"/>
          <w:szCs w:val="28"/>
          <w:lang w:eastAsia="uk-UA"/>
        </w:rPr>
        <w:lastRenderedPageBreak/>
        <w:t>– бути здатною передбачити проблеми, що виникають через можливий надлишок чи недостачу персоналу.</w:t>
      </w:r>
    </w:p>
    <w:p w14:paraId="728D014D" w14:textId="77777777" w:rsidR="00BF2D51" w:rsidRPr="00BF2D51" w:rsidRDefault="00BF2D51" w:rsidP="00BF2D51">
      <w:pPr>
        <w:spacing w:after="0"/>
        <w:ind w:firstLine="567"/>
        <w:jc w:val="both"/>
        <w:rPr>
          <w:rFonts w:eastAsia="Times New Roman" w:cs="Times New Roman"/>
          <w:color w:val="000000"/>
          <w:szCs w:val="28"/>
          <w:lang w:eastAsia="uk-UA"/>
        </w:rPr>
      </w:pPr>
      <w:r w:rsidRPr="00BF2D51">
        <w:rPr>
          <w:rFonts w:eastAsia="Times New Roman" w:cs="Times New Roman"/>
          <w:color w:val="000000"/>
          <w:szCs w:val="28"/>
          <w:lang w:eastAsia="uk-UA"/>
        </w:rPr>
        <w:t>Освіта і навчання персоналу повинні бути безперервними і забезпечувати необхідний професійний розвиток.</w:t>
      </w:r>
      <w:r>
        <w:rPr>
          <w:rFonts w:eastAsia="Times New Roman" w:cs="Times New Roman"/>
          <w:color w:val="000000"/>
          <w:szCs w:val="28"/>
          <w:lang w:eastAsia="uk-UA"/>
        </w:rPr>
        <w:t xml:space="preserve"> </w:t>
      </w:r>
      <w:r w:rsidRPr="00BF2D51">
        <w:rPr>
          <w:rFonts w:eastAsia="Times New Roman" w:cs="Times New Roman"/>
          <w:color w:val="000000"/>
          <w:szCs w:val="28"/>
          <w:lang w:eastAsia="uk-UA"/>
        </w:rPr>
        <w:t>Організовує координує і контролює цю діяльність на підприємстві відділ управління персоналом.</w:t>
      </w:r>
    </w:p>
    <w:p w14:paraId="2677E35B" w14:textId="77777777" w:rsidR="00BF2D51" w:rsidRPr="00BF2D51" w:rsidRDefault="00BF2D51" w:rsidP="00BF2D51">
      <w:pPr>
        <w:spacing w:after="0"/>
        <w:ind w:firstLine="567"/>
        <w:jc w:val="both"/>
        <w:rPr>
          <w:rFonts w:eastAsia="Times New Roman" w:cs="Times New Roman"/>
          <w:color w:val="000000"/>
          <w:szCs w:val="28"/>
          <w:lang w:eastAsia="uk-UA"/>
        </w:rPr>
      </w:pPr>
      <w:r w:rsidRPr="00BF2D51">
        <w:rPr>
          <w:rFonts w:eastAsia="Times New Roman" w:cs="Times New Roman"/>
          <w:i/>
          <w:iCs/>
          <w:color w:val="000000"/>
          <w:szCs w:val="28"/>
          <w:lang w:eastAsia="uk-UA"/>
        </w:rPr>
        <w:t xml:space="preserve">Професійний розвиток </w:t>
      </w:r>
      <w:r w:rsidRPr="00BF2D51">
        <w:rPr>
          <w:rFonts w:eastAsia="Times New Roman" w:cs="Times New Roman"/>
          <w:color w:val="000000"/>
          <w:szCs w:val="28"/>
          <w:lang w:eastAsia="uk-UA"/>
        </w:rPr>
        <w:t xml:space="preserve">– це набуття працівником нових компетенцій, знань, умінь і навиків, які він використовує чи буде використовувати у своїй професійній діяльності. Це процес підготовки, перепідготовки й підвищення кваліфікації працівників з метою виконання нових виробничих функцій, завдань і обов’язків нових посад. </w:t>
      </w:r>
      <w:r>
        <w:rPr>
          <w:rFonts w:eastAsia="Times New Roman" w:cs="Times New Roman"/>
          <w:color w:val="000000"/>
          <w:szCs w:val="28"/>
          <w:lang w:eastAsia="uk-UA"/>
        </w:rPr>
        <w:t>Б</w:t>
      </w:r>
      <w:r w:rsidRPr="00BF2D51">
        <w:rPr>
          <w:rFonts w:eastAsia="Times New Roman" w:cs="Times New Roman"/>
          <w:color w:val="000000"/>
          <w:szCs w:val="28"/>
          <w:lang w:eastAsia="uk-UA"/>
        </w:rPr>
        <w:t>ільшість зарубіжних підприємств виділяють для цієї цілі 10 % фонду заробітної плати.</w:t>
      </w:r>
    </w:p>
    <w:p w14:paraId="6059E19D" w14:textId="77777777" w:rsidR="00BF2D51" w:rsidRPr="00BF2D51" w:rsidRDefault="00BF2D51" w:rsidP="00BF2D51">
      <w:pPr>
        <w:spacing w:after="0"/>
        <w:ind w:firstLine="567"/>
        <w:jc w:val="both"/>
        <w:rPr>
          <w:rFonts w:eastAsia="Times New Roman" w:cs="Times New Roman"/>
          <w:color w:val="000000"/>
          <w:szCs w:val="28"/>
          <w:lang w:eastAsia="uk-UA"/>
        </w:rPr>
      </w:pPr>
      <w:r w:rsidRPr="00BF2D51">
        <w:rPr>
          <w:rFonts w:eastAsia="Times New Roman" w:cs="Times New Roman"/>
          <w:color w:val="000000"/>
          <w:szCs w:val="28"/>
          <w:lang w:eastAsia="uk-UA"/>
        </w:rPr>
        <w:t>Розвиток персоналу являє собою системно організований процес безперервного професійного навчання працівників для підготовки їх до виконання нових виробничих функцій, професійно-кваліфікаційного просування, формування резерву керівників та вдосконалення соціальної структури персоналу. Розвиток персоналу забезпечується заходами, пов’язаними з оцінюванням кадрів з метою виробничої адаптації та атестації персоналу, плануванням трудової кар’єри робітників і фахівців, стимулюванням розвитку персоналу тощо.</w:t>
      </w:r>
    </w:p>
    <w:p w14:paraId="73312FC7" w14:textId="77777777" w:rsidR="00BF2D51" w:rsidRPr="00BF2D51" w:rsidRDefault="00BF2D51" w:rsidP="00BF2D51">
      <w:pPr>
        <w:spacing w:after="0"/>
        <w:ind w:firstLine="567"/>
        <w:jc w:val="both"/>
        <w:rPr>
          <w:rFonts w:eastAsia="Times New Roman" w:cs="Times New Roman"/>
          <w:color w:val="000000"/>
          <w:szCs w:val="28"/>
          <w:lang w:eastAsia="uk-UA"/>
        </w:rPr>
      </w:pPr>
      <w:r w:rsidRPr="00BF2D51">
        <w:rPr>
          <w:rFonts w:eastAsia="Times New Roman" w:cs="Times New Roman"/>
          <w:color w:val="000000"/>
          <w:szCs w:val="28"/>
          <w:lang w:eastAsia="uk-UA"/>
        </w:rPr>
        <w:t>Навчальна діяльність підприємства представлена досить різноманітними її видами. Насамперед, навчання може бути організоване безпосередньо на підприємстві власними силами. В позавиробничому навчанні роль підприємства зводиться до визначення вимог не тільки до кількості, але і до спрямованості навчання, закріплених у відповідних договорах (заявках) на підготовку. Саме навчання здійснюється в спеціальних навчальних центрах, а також у системі вищої і середньої фахової освіти. Крім того, підприємство за допомогою різного виду стимулів впливає на самоосвіту (самопідготовку) своїх працівників, на розвиток ними професійної майстерності.</w:t>
      </w:r>
    </w:p>
    <w:p w14:paraId="4102ED23" w14:textId="77777777" w:rsidR="00BF2D51" w:rsidRPr="00BF2D51" w:rsidRDefault="00BF2D51" w:rsidP="00BF2D51">
      <w:pPr>
        <w:spacing w:after="0"/>
        <w:ind w:firstLine="567"/>
        <w:jc w:val="both"/>
        <w:rPr>
          <w:rFonts w:eastAsia="Times New Roman" w:cs="Times New Roman"/>
          <w:color w:val="000000"/>
          <w:szCs w:val="28"/>
          <w:lang w:eastAsia="uk-UA"/>
        </w:rPr>
      </w:pPr>
      <w:r w:rsidRPr="00BF2D51">
        <w:rPr>
          <w:rFonts w:eastAsia="Times New Roman" w:cs="Times New Roman"/>
          <w:i/>
          <w:iCs/>
          <w:color w:val="000000"/>
          <w:szCs w:val="28"/>
          <w:lang w:eastAsia="uk-UA"/>
        </w:rPr>
        <w:t>З позиції виробничо-технічного призначення в навчанні робітників</w:t>
      </w:r>
      <w:r>
        <w:rPr>
          <w:rFonts w:eastAsia="Times New Roman" w:cs="Times New Roman"/>
          <w:i/>
          <w:iCs/>
          <w:color w:val="000000"/>
          <w:szCs w:val="28"/>
          <w:lang w:eastAsia="uk-UA"/>
        </w:rPr>
        <w:t xml:space="preserve"> </w:t>
      </w:r>
      <w:r w:rsidRPr="00BF2D51">
        <w:rPr>
          <w:rFonts w:eastAsia="Times New Roman" w:cs="Times New Roman"/>
          <w:i/>
          <w:iCs/>
          <w:color w:val="000000"/>
          <w:szCs w:val="28"/>
          <w:lang w:eastAsia="uk-UA"/>
        </w:rPr>
        <w:t>виділяють</w:t>
      </w:r>
      <w:r w:rsidRPr="00BF2D51">
        <w:rPr>
          <w:rFonts w:eastAsia="Times New Roman" w:cs="Times New Roman"/>
          <w:color w:val="000000"/>
          <w:szCs w:val="28"/>
          <w:lang w:eastAsia="uk-UA"/>
        </w:rPr>
        <w:t>:</w:t>
      </w:r>
    </w:p>
    <w:p w14:paraId="28503DB2" w14:textId="77777777" w:rsidR="00BF2D51" w:rsidRPr="00BF2D51" w:rsidRDefault="00BF2D51" w:rsidP="00BF2D51">
      <w:pPr>
        <w:spacing w:after="0"/>
        <w:ind w:firstLine="567"/>
        <w:jc w:val="both"/>
        <w:rPr>
          <w:rFonts w:eastAsia="Times New Roman" w:cs="Times New Roman"/>
          <w:color w:val="000000"/>
          <w:szCs w:val="28"/>
          <w:lang w:eastAsia="uk-UA"/>
        </w:rPr>
      </w:pPr>
      <w:r w:rsidRPr="00BF2D51">
        <w:rPr>
          <w:rFonts w:eastAsia="Times New Roman" w:cs="Times New Roman"/>
          <w:color w:val="000000"/>
          <w:szCs w:val="28"/>
          <w:lang w:eastAsia="uk-UA"/>
        </w:rPr>
        <w:t>– підготовку нових робітників;</w:t>
      </w:r>
    </w:p>
    <w:p w14:paraId="295B914F" w14:textId="77777777" w:rsidR="00BF2D51" w:rsidRPr="00BF2D51" w:rsidRDefault="00BF2D51" w:rsidP="00BF2D51">
      <w:pPr>
        <w:spacing w:after="0"/>
        <w:ind w:firstLine="567"/>
        <w:jc w:val="both"/>
        <w:rPr>
          <w:rFonts w:eastAsia="Times New Roman" w:cs="Times New Roman"/>
          <w:color w:val="000000"/>
          <w:szCs w:val="28"/>
          <w:lang w:eastAsia="uk-UA"/>
        </w:rPr>
      </w:pPr>
      <w:r w:rsidRPr="00BF2D51">
        <w:rPr>
          <w:rFonts w:eastAsia="Times New Roman" w:cs="Times New Roman"/>
          <w:color w:val="000000"/>
          <w:szCs w:val="28"/>
          <w:lang w:eastAsia="uk-UA"/>
        </w:rPr>
        <w:t>– перепідготовку і навчання робітників іншим (суміжним) професіям;</w:t>
      </w:r>
    </w:p>
    <w:p w14:paraId="38E24DA7" w14:textId="77777777" w:rsidR="00BF2D51" w:rsidRPr="00BF2D51" w:rsidRDefault="00BF2D51" w:rsidP="00BF2D51">
      <w:pPr>
        <w:spacing w:after="0"/>
        <w:ind w:firstLine="567"/>
        <w:jc w:val="both"/>
        <w:rPr>
          <w:rFonts w:eastAsia="Times New Roman" w:cs="Times New Roman"/>
          <w:color w:val="000000"/>
          <w:szCs w:val="28"/>
          <w:lang w:eastAsia="uk-UA"/>
        </w:rPr>
      </w:pPr>
      <w:r w:rsidRPr="00BF2D51">
        <w:rPr>
          <w:rFonts w:eastAsia="Times New Roman" w:cs="Times New Roman"/>
          <w:color w:val="000000"/>
          <w:szCs w:val="28"/>
          <w:lang w:eastAsia="uk-UA"/>
        </w:rPr>
        <w:t>– підвищення кваліфікації.</w:t>
      </w:r>
    </w:p>
    <w:p w14:paraId="5CC9E438" w14:textId="77777777" w:rsidR="00BF2D51" w:rsidRPr="00BF2D51" w:rsidRDefault="00BF2D51" w:rsidP="00BF2D51">
      <w:pPr>
        <w:spacing w:after="0"/>
        <w:ind w:firstLine="567"/>
        <w:jc w:val="both"/>
        <w:rPr>
          <w:rFonts w:eastAsia="Times New Roman" w:cs="Times New Roman"/>
          <w:sz w:val="24"/>
          <w:szCs w:val="24"/>
          <w:lang w:eastAsia="uk-UA"/>
        </w:rPr>
      </w:pPr>
      <w:r w:rsidRPr="00BF2D51">
        <w:rPr>
          <w:rFonts w:eastAsia="Times New Roman" w:cs="Times New Roman"/>
          <w:color w:val="000000"/>
          <w:szCs w:val="28"/>
          <w:lang w:eastAsia="uk-UA"/>
        </w:rPr>
        <w:t>По відношенню фахівців і керівників навчальна функція підприємства виявляється, насамперед, в організації підвищення їхньої кваліфікації.</w:t>
      </w:r>
    </w:p>
    <w:p w14:paraId="48452F68" w14:textId="77777777" w:rsidR="00BF2D51" w:rsidRPr="00BF2D51" w:rsidRDefault="00BF2D51" w:rsidP="00BF2D51">
      <w:pPr>
        <w:spacing w:after="0"/>
        <w:ind w:firstLine="567"/>
        <w:jc w:val="both"/>
        <w:rPr>
          <w:rFonts w:eastAsia="Times New Roman" w:cs="Times New Roman"/>
          <w:color w:val="000000"/>
          <w:szCs w:val="28"/>
          <w:lang w:eastAsia="uk-UA"/>
        </w:rPr>
      </w:pPr>
      <w:r w:rsidRPr="00BF2D51">
        <w:rPr>
          <w:rFonts w:eastAsia="Times New Roman" w:cs="Times New Roman"/>
          <w:color w:val="000000"/>
          <w:szCs w:val="28"/>
          <w:lang w:eastAsia="uk-UA"/>
        </w:rPr>
        <w:t>Навчання робітників безпосередньо на робочому місці носить оперативний характер, тому що орієнтовано на освоєння конкретного трудового процесу, виконання конкретної роботи, не вимагає великих витрат на навчання, скорочує період адаптації працівника. У процесі навчання використовуються такі методи, як робота протягом деякого часу як асистента, поступове ускладнення завдання, ротація (зміна) робочих місць, делегування частини функцій, відповідальності та ін. Навчання на робочому місці характерно, насамперед, для робітників і простих посад службовців.</w:t>
      </w:r>
    </w:p>
    <w:p w14:paraId="21387450" w14:textId="77777777" w:rsidR="00BF2D51" w:rsidRPr="00BF2D51" w:rsidRDefault="00BF2D51" w:rsidP="00BF2D51">
      <w:pPr>
        <w:spacing w:after="0"/>
        <w:ind w:firstLine="567"/>
        <w:jc w:val="both"/>
        <w:rPr>
          <w:rFonts w:eastAsia="Times New Roman" w:cs="Times New Roman"/>
          <w:color w:val="000000"/>
          <w:szCs w:val="28"/>
          <w:lang w:eastAsia="uk-UA"/>
        </w:rPr>
      </w:pPr>
      <w:r w:rsidRPr="00BF2D51">
        <w:rPr>
          <w:rFonts w:eastAsia="Times New Roman" w:cs="Times New Roman"/>
          <w:color w:val="000000"/>
          <w:szCs w:val="28"/>
          <w:lang w:eastAsia="uk-UA"/>
        </w:rPr>
        <w:t xml:space="preserve">Навчання поза робочим місцем більш ефективне, має велику теоретичну спрямованість, дає різнобічну підготовку, але вимагає значних витрат. Крім того, </w:t>
      </w:r>
      <w:r w:rsidRPr="00BF2D51">
        <w:rPr>
          <w:rFonts w:eastAsia="Times New Roman" w:cs="Times New Roman"/>
          <w:color w:val="000000"/>
          <w:szCs w:val="28"/>
          <w:lang w:eastAsia="uk-UA"/>
        </w:rPr>
        <w:lastRenderedPageBreak/>
        <w:t>працівник відривається від своєї роботи. Використовувані тут методи відповідають, як правило, теоретичній спрямованості навчання – це лекції і практичні заняття в аудиторії, використання ділових ігор і розбір конкретних виробничих ситуацій, навчальні програми, у тому числі і комп’ютеризовані, обмін досвідом т</w:t>
      </w:r>
      <w:r>
        <w:rPr>
          <w:rFonts w:eastAsia="Times New Roman" w:cs="Times New Roman"/>
          <w:color w:val="000000"/>
          <w:szCs w:val="28"/>
          <w:lang w:eastAsia="uk-UA"/>
        </w:rPr>
        <w:t>ощо</w:t>
      </w:r>
      <w:r w:rsidRPr="00BF2D51">
        <w:rPr>
          <w:rFonts w:eastAsia="Times New Roman" w:cs="Times New Roman"/>
          <w:color w:val="000000"/>
          <w:szCs w:val="28"/>
          <w:lang w:eastAsia="uk-UA"/>
        </w:rPr>
        <w:t>. Навчання поза робочим місцем характерно для всіх категорій працівників, але здебільшого для керівників, фахівців і службовців.</w:t>
      </w:r>
    </w:p>
    <w:p w14:paraId="0DD2D823" w14:textId="77777777" w:rsidR="00BF2D51" w:rsidRPr="00BF2D51" w:rsidRDefault="00BF2D51" w:rsidP="00BF2D51">
      <w:pPr>
        <w:spacing w:after="0"/>
        <w:ind w:firstLine="567"/>
        <w:jc w:val="both"/>
        <w:rPr>
          <w:rFonts w:eastAsia="Times New Roman" w:cs="Times New Roman"/>
          <w:color w:val="000000"/>
          <w:szCs w:val="28"/>
          <w:lang w:eastAsia="uk-UA"/>
        </w:rPr>
      </w:pPr>
      <w:r w:rsidRPr="00BF2D51">
        <w:rPr>
          <w:rFonts w:eastAsia="Times New Roman" w:cs="Times New Roman"/>
          <w:color w:val="000000"/>
          <w:szCs w:val="28"/>
          <w:lang w:eastAsia="uk-UA"/>
        </w:rPr>
        <w:t>Ціль діяльності підприємства (</w:t>
      </w:r>
      <w:r w:rsidR="002C699E">
        <w:rPr>
          <w:rFonts w:eastAsia="Times New Roman" w:cs="Times New Roman"/>
          <w:color w:val="000000"/>
          <w:szCs w:val="28"/>
          <w:lang w:eastAsia="uk-UA"/>
        </w:rPr>
        <w:t>організації</w:t>
      </w:r>
      <w:r w:rsidRPr="00BF2D51">
        <w:rPr>
          <w:rFonts w:eastAsia="Times New Roman" w:cs="Times New Roman"/>
          <w:color w:val="000000"/>
          <w:szCs w:val="28"/>
          <w:lang w:eastAsia="uk-UA"/>
        </w:rPr>
        <w:t>) в області навчання полягає в забезпеченні: належного рівня підготовки працівника, що відповідає вимогам робочого місця (посади); умов для мобільності працівника як передумови до кращого використання і забезпечення зайнятості; можливості для просування працівника як умови формування мотивації і задоволеності працею.</w:t>
      </w:r>
    </w:p>
    <w:p w14:paraId="6CBA7D98" w14:textId="77777777" w:rsidR="00BF2D51" w:rsidRDefault="00BF2D51" w:rsidP="00BF2D51">
      <w:pPr>
        <w:spacing w:after="0"/>
        <w:ind w:firstLine="567"/>
        <w:jc w:val="both"/>
        <w:rPr>
          <w:rFonts w:eastAsia="Times New Roman" w:cs="Times New Roman"/>
          <w:color w:val="000000"/>
          <w:szCs w:val="28"/>
          <w:lang w:eastAsia="uk-UA"/>
        </w:rPr>
      </w:pPr>
      <w:r w:rsidRPr="00BF2D51">
        <w:rPr>
          <w:rFonts w:eastAsia="Times New Roman" w:cs="Times New Roman"/>
          <w:color w:val="000000"/>
          <w:szCs w:val="28"/>
          <w:lang w:eastAsia="uk-UA"/>
        </w:rPr>
        <w:t>Якщо розвиток персоналу здійснюється переважно у межах організації або за її ініціативи і сприянням поза виробництвом, то професійний розвиток особистості може виходити за рамки трудової діяльності на робочому місці, проводитися не тільки за рахунок коштів організації, а й за рахунок бюджетних чи власних коштів громадянина.</w:t>
      </w:r>
    </w:p>
    <w:p w14:paraId="497129FA" w14:textId="77777777" w:rsidR="002C699E" w:rsidRPr="00094175" w:rsidRDefault="002C699E" w:rsidP="00BF2D51">
      <w:pPr>
        <w:spacing w:after="0"/>
        <w:ind w:firstLine="567"/>
        <w:jc w:val="both"/>
        <w:rPr>
          <w:rFonts w:eastAsia="Times New Roman" w:cs="Times New Roman"/>
          <w:color w:val="000000"/>
          <w:szCs w:val="28"/>
          <w:lang w:eastAsia="uk-UA"/>
        </w:rPr>
      </w:pPr>
    </w:p>
    <w:sectPr w:rsidR="002C699E" w:rsidRPr="00094175" w:rsidSect="00094175">
      <w:headerReference w:type="default" r:id="rId10"/>
      <w:pgSz w:w="11906" w:h="16838" w:code="9"/>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93083" w14:textId="77777777" w:rsidR="00E53FC3" w:rsidRDefault="00E53FC3" w:rsidP="00BF2D51">
      <w:pPr>
        <w:spacing w:after="0"/>
      </w:pPr>
      <w:r>
        <w:separator/>
      </w:r>
    </w:p>
  </w:endnote>
  <w:endnote w:type="continuationSeparator" w:id="0">
    <w:p w14:paraId="1799D109" w14:textId="77777777" w:rsidR="00E53FC3" w:rsidRDefault="00E53FC3" w:rsidP="00BF2D5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2C1E95" w14:textId="77777777" w:rsidR="00E53FC3" w:rsidRDefault="00E53FC3" w:rsidP="00BF2D51">
      <w:pPr>
        <w:spacing w:after="0"/>
      </w:pPr>
      <w:r>
        <w:separator/>
      </w:r>
    </w:p>
  </w:footnote>
  <w:footnote w:type="continuationSeparator" w:id="0">
    <w:p w14:paraId="04288379" w14:textId="77777777" w:rsidR="00E53FC3" w:rsidRDefault="00E53FC3" w:rsidP="00BF2D5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3953901"/>
      <w:docPartObj>
        <w:docPartGallery w:val="Page Numbers (Top of Page)"/>
        <w:docPartUnique/>
      </w:docPartObj>
    </w:sdtPr>
    <w:sdtEndPr>
      <w:rPr>
        <w:sz w:val="22"/>
        <w:szCs w:val="18"/>
      </w:rPr>
    </w:sdtEndPr>
    <w:sdtContent>
      <w:p w14:paraId="181E307D" w14:textId="77777777" w:rsidR="00BF2D51" w:rsidRPr="00BF2D51" w:rsidRDefault="00BF2D51">
        <w:pPr>
          <w:pStyle w:val="a3"/>
          <w:jc w:val="right"/>
          <w:rPr>
            <w:sz w:val="22"/>
            <w:szCs w:val="18"/>
          </w:rPr>
        </w:pPr>
        <w:r w:rsidRPr="00BF2D51">
          <w:rPr>
            <w:sz w:val="22"/>
            <w:szCs w:val="18"/>
          </w:rPr>
          <w:fldChar w:fldCharType="begin"/>
        </w:r>
        <w:r w:rsidRPr="00BF2D51">
          <w:rPr>
            <w:sz w:val="22"/>
            <w:szCs w:val="18"/>
          </w:rPr>
          <w:instrText>PAGE   \* MERGEFORMAT</w:instrText>
        </w:r>
        <w:r w:rsidRPr="00BF2D51">
          <w:rPr>
            <w:sz w:val="22"/>
            <w:szCs w:val="18"/>
          </w:rPr>
          <w:fldChar w:fldCharType="separate"/>
        </w:r>
        <w:r w:rsidRPr="00BF2D51">
          <w:rPr>
            <w:sz w:val="22"/>
            <w:szCs w:val="18"/>
          </w:rPr>
          <w:t>2</w:t>
        </w:r>
        <w:r w:rsidRPr="00BF2D51">
          <w:rPr>
            <w:sz w:val="22"/>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175"/>
    <w:rsid w:val="00094175"/>
    <w:rsid w:val="001F38A9"/>
    <w:rsid w:val="002C699E"/>
    <w:rsid w:val="003127F2"/>
    <w:rsid w:val="003D4549"/>
    <w:rsid w:val="004A77BD"/>
    <w:rsid w:val="005D2CEB"/>
    <w:rsid w:val="005E1C2F"/>
    <w:rsid w:val="00680DC5"/>
    <w:rsid w:val="006C0B77"/>
    <w:rsid w:val="008242FF"/>
    <w:rsid w:val="00870751"/>
    <w:rsid w:val="008B0022"/>
    <w:rsid w:val="008C0151"/>
    <w:rsid w:val="00922C48"/>
    <w:rsid w:val="00990149"/>
    <w:rsid w:val="00994B32"/>
    <w:rsid w:val="00A446B2"/>
    <w:rsid w:val="00A5313A"/>
    <w:rsid w:val="00A531BF"/>
    <w:rsid w:val="00B915B7"/>
    <w:rsid w:val="00BF2D51"/>
    <w:rsid w:val="00D942A0"/>
    <w:rsid w:val="00E53FC3"/>
    <w:rsid w:val="00E8220C"/>
    <w:rsid w:val="00EA59DF"/>
    <w:rsid w:val="00EE4070"/>
    <w:rsid w:val="00F12C76"/>
    <w:rsid w:val="00F874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8AD39"/>
  <w15:chartTrackingRefBased/>
  <w15:docId w15:val="{5B669565-2624-4BA6-B7B4-0DE03AD4C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rsid w:val="00094175"/>
    <w:rPr>
      <w:rFonts w:ascii="TimesNewRomanPS-BoldMT" w:hAnsi="TimesNewRomanPS-BoldMT" w:hint="default"/>
      <w:b/>
      <w:bCs/>
      <w:i w:val="0"/>
      <w:iCs w:val="0"/>
      <w:color w:val="000000"/>
      <w:sz w:val="28"/>
      <w:szCs w:val="28"/>
    </w:rPr>
  </w:style>
  <w:style w:type="character" w:customStyle="1" w:styleId="fontstyle21">
    <w:name w:val="fontstyle21"/>
    <w:basedOn w:val="a0"/>
    <w:rsid w:val="00094175"/>
    <w:rPr>
      <w:rFonts w:ascii="TimesNewRomanPSMT" w:hAnsi="TimesNewRomanPSMT" w:hint="default"/>
      <w:b w:val="0"/>
      <w:bCs w:val="0"/>
      <w:i w:val="0"/>
      <w:iCs w:val="0"/>
      <w:color w:val="000000"/>
      <w:sz w:val="28"/>
      <w:szCs w:val="28"/>
    </w:rPr>
  </w:style>
  <w:style w:type="character" w:customStyle="1" w:styleId="fontstyle31">
    <w:name w:val="fontstyle31"/>
    <w:basedOn w:val="a0"/>
    <w:rsid w:val="00094175"/>
    <w:rPr>
      <w:rFonts w:ascii="TimesNewRomanPS-ItalicMT" w:hAnsi="TimesNewRomanPS-ItalicMT" w:hint="default"/>
      <w:b w:val="0"/>
      <w:bCs w:val="0"/>
      <w:i/>
      <w:iCs/>
      <w:color w:val="000000"/>
      <w:sz w:val="28"/>
      <w:szCs w:val="28"/>
    </w:rPr>
  </w:style>
  <w:style w:type="paragraph" w:styleId="a3">
    <w:name w:val="header"/>
    <w:basedOn w:val="a"/>
    <w:link w:val="a4"/>
    <w:uiPriority w:val="99"/>
    <w:unhideWhenUsed/>
    <w:rsid w:val="00BF2D51"/>
    <w:pPr>
      <w:tabs>
        <w:tab w:val="center" w:pos="4677"/>
        <w:tab w:val="right" w:pos="9355"/>
      </w:tabs>
      <w:spacing w:after="0"/>
    </w:pPr>
  </w:style>
  <w:style w:type="character" w:customStyle="1" w:styleId="a4">
    <w:name w:val="Верхній колонтитул Знак"/>
    <w:basedOn w:val="a0"/>
    <w:link w:val="a3"/>
    <w:uiPriority w:val="99"/>
    <w:rsid w:val="00BF2D51"/>
    <w:rPr>
      <w:rFonts w:ascii="Times New Roman" w:hAnsi="Times New Roman"/>
      <w:sz w:val="28"/>
      <w:lang w:val="uk-UA"/>
    </w:rPr>
  </w:style>
  <w:style w:type="paragraph" w:styleId="a5">
    <w:name w:val="footer"/>
    <w:basedOn w:val="a"/>
    <w:link w:val="a6"/>
    <w:uiPriority w:val="99"/>
    <w:unhideWhenUsed/>
    <w:rsid w:val="00BF2D51"/>
    <w:pPr>
      <w:tabs>
        <w:tab w:val="center" w:pos="4677"/>
        <w:tab w:val="right" w:pos="9355"/>
      </w:tabs>
      <w:spacing w:after="0"/>
    </w:pPr>
  </w:style>
  <w:style w:type="character" w:customStyle="1" w:styleId="a6">
    <w:name w:val="Нижній колонтитул Знак"/>
    <w:basedOn w:val="a0"/>
    <w:link w:val="a5"/>
    <w:uiPriority w:val="99"/>
    <w:rsid w:val="00BF2D51"/>
    <w:rPr>
      <w:rFonts w:ascii="Times New Roman" w:hAnsi="Times New Roman"/>
      <w:sz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4704511">
      <w:bodyDiv w:val="1"/>
      <w:marLeft w:val="0"/>
      <w:marRight w:val="0"/>
      <w:marTop w:val="0"/>
      <w:marBottom w:val="0"/>
      <w:divBdr>
        <w:top w:val="none" w:sz="0" w:space="0" w:color="auto"/>
        <w:left w:val="none" w:sz="0" w:space="0" w:color="auto"/>
        <w:bottom w:val="none" w:sz="0" w:space="0" w:color="auto"/>
        <w:right w:val="none" w:sz="0" w:space="0" w:color="auto"/>
      </w:divBdr>
    </w:div>
    <w:div w:id="1071734948">
      <w:bodyDiv w:val="1"/>
      <w:marLeft w:val="0"/>
      <w:marRight w:val="0"/>
      <w:marTop w:val="0"/>
      <w:marBottom w:val="0"/>
      <w:divBdr>
        <w:top w:val="none" w:sz="0" w:space="0" w:color="auto"/>
        <w:left w:val="none" w:sz="0" w:space="0" w:color="auto"/>
        <w:bottom w:val="none" w:sz="0" w:space="0" w:color="auto"/>
        <w:right w:val="none" w:sz="0" w:space="0" w:color="auto"/>
      </w:divBdr>
    </w:div>
    <w:div w:id="1975870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2473</Words>
  <Characters>14097</Characters>
  <Application>Microsoft Office Word</Application>
  <DocSecurity>0</DocSecurity>
  <Lines>117</Lines>
  <Paragraphs>33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Nikolaienko</dc:creator>
  <cp:keywords/>
  <dc:description/>
  <cp:lastModifiedBy>Сергій Ніколаєнко</cp:lastModifiedBy>
  <cp:revision>5</cp:revision>
  <dcterms:created xsi:type="dcterms:W3CDTF">2025-09-01T17:52:00Z</dcterms:created>
  <dcterms:modified xsi:type="dcterms:W3CDTF">2026-10-14T07:19:00Z</dcterms:modified>
</cp:coreProperties>
</file>