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37E0F" w14:textId="21E30FA9" w:rsidR="00D07A21" w:rsidRPr="00D07A21" w:rsidRDefault="00DC7C58" w:rsidP="00846E37">
      <w:pPr>
        <w:spacing w:after="0"/>
        <w:ind w:firstLine="567"/>
        <w:jc w:val="center"/>
        <w:rPr>
          <w:rFonts w:eastAsia="Times New Roman" w:cs="Times New Roman"/>
          <w:b/>
          <w:bCs/>
          <w:color w:val="000000"/>
          <w:szCs w:val="28"/>
          <w:lang w:eastAsia="uk-UA"/>
        </w:rPr>
      </w:pPr>
      <w:r>
        <w:rPr>
          <w:rFonts w:eastAsia="Times New Roman" w:cs="Times New Roman"/>
          <w:b/>
          <w:bCs/>
          <w:color w:val="000000"/>
          <w:szCs w:val="28"/>
          <w:lang w:eastAsia="uk-UA"/>
        </w:rPr>
        <w:t xml:space="preserve">Тема </w:t>
      </w:r>
      <w:r w:rsidR="00D07A21" w:rsidRPr="00846E37">
        <w:rPr>
          <w:rFonts w:eastAsia="Times New Roman" w:cs="Times New Roman"/>
          <w:b/>
          <w:bCs/>
          <w:color w:val="000000"/>
          <w:szCs w:val="28"/>
          <w:lang w:eastAsia="uk-UA"/>
        </w:rPr>
        <w:t>1</w:t>
      </w:r>
      <w:r w:rsidR="00C95ACF">
        <w:rPr>
          <w:rFonts w:eastAsia="Times New Roman" w:cs="Times New Roman"/>
          <w:b/>
          <w:bCs/>
          <w:color w:val="000000"/>
          <w:szCs w:val="28"/>
          <w:lang w:eastAsia="uk-UA"/>
        </w:rPr>
        <w:t>8</w:t>
      </w:r>
      <w:r w:rsidR="00D07A21" w:rsidRPr="00846E37">
        <w:rPr>
          <w:rFonts w:eastAsia="Times New Roman" w:cs="Times New Roman"/>
          <w:b/>
          <w:bCs/>
          <w:color w:val="000000"/>
          <w:szCs w:val="28"/>
          <w:lang w:eastAsia="uk-UA"/>
        </w:rPr>
        <w:t>. Комунікації в системі управління персоналом</w:t>
      </w:r>
    </w:p>
    <w:p w14:paraId="76380978" w14:textId="77777777" w:rsidR="00D07A21" w:rsidRPr="00D07A21" w:rsidRDefault="00D07A21" w:rsidP="00846E37">
      <w:pPr>
        <w:spacing w:after="0"/>
        <w:ind w:firstLine="567"/>
        <w:jc w:val="both"/>
        <w:rPr>
          <w:rFonts w:eastAsia="Times New Roman" w:cs="Times New Roman"/>
          <w:b/>
          <w:bCs/>
          <w:color w:val="000000"/>
          <w:szCs w:val="28"/>
          <w:lang w:eastAsia="uk-UA"/>
        </w:rPr>
      </w:pPr>
      <w:r w:rsidRPr="00D07A21">
        <w:rPr>
          <w:rFonts w:eastAsia="Times New Roman" w:cs="Times New Roman"/>
          <w:b/>
          <w:bCs/>
          <w:color w:val="000000"/>
          <w:szCs w:val="28"/>
          <w:lang w:eastAsia="uk-UA"/>
        </w:rPr>
        <w:t xml:space="preserve">1. </w:t>
      </w:r>
      <w:r w:rsidR="00E70F6E">
        <w:rPr>
          <w:rFonts w:eastAsia="Times New Roman" w:cs="Times New Roman"/>
          <w:b/>
          <w:bCs/>
          <w:color w:val="000000"/>
          <w:szCs w:val="28"/>
          <w:lang w:eastAsia="uk-UA"/>
        </w:rPr>
        <w:t>Д</w:t>
      </w:r>
      <w:r w:rsidRPr="00D07A21">
        <w:rPr>
          <w:rFonts w:eastAsia="Times New Roman" w:cs="Times New Roman"/>
          <w:b/>
          <w:bCs/>
          <w:color w:val="000000"/>
          <w:szCs w:val="28"/>
          <w:lang w:eastAsia="uk-UA"/>
        </w:rPr>
        <w:t>ілов</w:t>
      </w:r>
      <w:r w:rsidR="00E70F6E">
        <w:rPr>
          <w:rFonts w:eastAsia="Times New Roman" w:cs="Times New Roman"/>
          <w:b/>
          <w:bCs/>
          <w:color w:val="000000"/>
          <w:szCs w:val="28"/>
          <w:lang w:eastAsia="uk-UA"/>
        </w:rPr>
        <w:t>е</w:t>
      </w:r>
      <w:r w:rsidRPr="00D07A21">
        <w:rPr>
          <w:rFonts w:eastAsia="Times New Roman" w:cs="Times New Roman"/>
          <w:b/>
          <w:bCs/>
          <w:color w:val="000000"/>
          <w:szCs w:val="28"/>
          <w:lang w:eastAsia="uk-UA"/>
        </w:rPr>
        <w:t xml:space="preserve"> спілкування</w:t>
      </w:r>
      <w:r w:rsidR="00DC7C58">
        <w:rPr>
          <w:rFonts w:eastAsia="Times New Roman" w:cs="Times New Roman"/>
          <w:b/>
          <w:bCs/>
          <w:color w:val="000000"/>
          <w:szCs w:val="28"/>
          <w:lang w:eastAsia="uk-UA"/>
        </w:rPr>
        <w:t>.</w:t>
      </w:r>
    </w:p>
    <w:p w14:paraId="5ED042E4" w14:textId="77777777" w:rsidR="00D07A21" w:rsidRPr="00D07A21" w:rsidRDefault="00D07A21" w:rsidP="00846E37">
      <w:pPr>
        <w:spacing w:after="0"/>
        <w:ind w:firstLine="567"/>
        <w:jc w:val="both"/>
        <w:rPr>
          <w:rFonts w:eastAsia="Times New Roman" w:cs="Times New Roman"/>
          <w:b/>
          <w:bCs/>
          <w:color w:val="000000"/>
          <w:szCs w:val="28"/>
          <w:lang w:eastAsia="uk-UA"/>
        </w:rPr>
      </w:pPr>
      <w:r w:rsidRPr="00D07A21">
        <w:rPr>
          <w:rFonts w:eastAsia="Times New Roman" w:cs="Times New Roman"/>
          <w:b/>
          <w:bCs/>
          <w:color w:val="000000"/>
          <w:szCs w:val="28"/>
          <w:lang w:eastAsia="uk-UA"/>
        </w:rPr>
        <w:t>2. Письмовий, вербальний та невербальний типи комунікацій</w:t>
      </w:r>
      <w:r w:rsidR="00DC7C58">
        <w:rPr>
          <w:rFonts w:eastAsia="Times New Roman" w:cs="Times New Roman"/>
          <w:b/>
          <w:bCs/>
          <w:color w:val="000000"/>
          <w:szCs w:val="28"/>
          <w:lang w:eastAsia="uk-UA"/>
        </w:rPr>
        <w:t>.</w:t>
      </w:r>
    </w:p>
    <w:p w14:paraId="76A3203B" w14:textId="77777777" w:rsidR="00D07A21" w:rsidRPr="00D07A21" w:rsidRDefault="00D07A21" w:rsidP="00846E37">
      <w:pPr>
        <w:spacing w:after="0"/>
        <w:ind w:firstLine="567"/>
        <w:jc w:val="both"/>
        <w:rPr>
          <w:rFonts w:eastAsia="Times New Roman" w:cs="Times New Roman"/>
          <w:b/>
          <w:bCs/>
          <w:color w:val="000000"/>
          <w:szCs w:val="28"/>
          <w:lang w:eastAsia="uk-UA"/>
        </w:rPr>
      </w:pPr>
      <w:r w:rsidRPr="00D07A21">
        <w:rPr>
          <w:rFonts w:eastAsia="Times New Roman" w:cs="Times New Roman"/>
          <w:b/>
          <w:bCs/>
          <w:color w:val="000000"/>
          <w:szCs w:val="28"/>
          <w:lang w:eastAsia="uk-UA"/>
        </w:rPr>
        <w:t>3. Ефективність комунікацій в HR-менеджменті</w:t>
      </w:r>
      <w:r w:rsidR="00DC7C58">
        <w:rPr>
          <w:rFonts w:eastAsia="Times New Roman" w:cs="Times New Roman"/>
          <w:b/>
          <w:bCs/>
          <w:color w:val="000000"/>
          <w:szCs w:val="28"/>
          <w:lang w:eastAsia="uk-UA"/>
        </w:rPr>
        <w:t>.</w:t>
      </w:r>
    </w:p>
    <w:p w14:paraId="6B187DDA" w14:textId="77777777" w:rsidR="00846E37" w:rsidRDefault="00846E37" w:rsidP="00846E37">
      <w:pPr>
        <w:spacing w:after="0"/>
        <w:ind w:firstLine="567"/>
        <w:jc w:val="both"/>
        <w:rPr>
          <w:rFonts w:eastAsia="Times New Roman" w:cs="Times New Roman"/>
          <w:b/>
          <w:bCs/>
          <w:color w:val="000000"/>
          <w:szCs w:val="28"/>
          <w:lang w:eastAsia="uk-UA"/>
        </w:rPr>
      </w:pPr>
    </w:p>
    <w:p w14:paraId="25A10F4E" w14:textId="77777777" w:rsidR="00E70F6E" w:rsidRPr="00D07A21" w:rsidRDefault="00E70F6E" w:rsidP="00E70F6E">
      <w:pPr>
        <w:spacing w:after="0"/>
        <w:ind w:firstLine="567"/>
        <w:jc w:val="both"/>
        <w:rPr>
          <w:rFonts w:eastAsia="Times New Roman" w:cs="Times New Roman"/>
          <w:b/>
          <w:bCs/>
          <w:color w:val="000000"/>
          <w:szCs w:val="28"/>
          <w:lang w:eastAsia="uk-UA"/>
        </w:rPr>
      </w:pPr>
      <w:r w:rsidRPr="00D07A21">
        <w:rPr>
          <w:rFonts w:eastAsia="Times New Roman" w:cs="Times New Roman"/>
          <w:b/>
          <w:bCs/>
          <w:color w:val="000000"/>
          <w:szCs w:val="28"/>
          <w:lang w:eastAsia="uk-UA"/>
        </w:rPr>
        <w:t xml:space="preserve">1. </w:t>
      </w:r>
      <w:r>
        <w:rPr>
          <w:rFonts w:eastAsia="Times New Roman" w:cs="Times New Roman"/>
          <w:b/>
          <w:bCs/>
          <w:color w:val="000000"/>
          <w:szCs w:val="28"/>
          <w:lang w:eastAsia="uk-UA"/>
        </w:rPr>
        <w:t>Д</w:t>
      </w:r>
      <w:r w:rsidRPr="00D07A21">
        <w:rPr>
          <w:rFonts w:eastAsia="Times New Roman" w:cs="Times New Roman"/>
          <w:b/>
          <w:bCs/>
          <w:color w:val="000000"/>
          <w:szCs w:val="28"/>
          <w:lang w:eastAsia="uk-UA"/>
        </w:rPr>
        <w:t>ілов</w:t>
      </w:r>
      <w:r>
        <w:rPr>
          <w:rFonts w:eastAsia="Times New Roman" w:cs="Times New Roman"/>
          <w:b/>
          <w:bCs/>
          <w:color w:val="000000"/>
          <w:szCs w:val="28"/>
          <w:lang w:eastAsia="uk-UA"/>
        </w:rPr>
        <w:t>е</w:t>
      </w:r>
      <w:r w:rsidRPr="00D07A21">
        <w:rPr>
          <w:rFonts w:eastAsia="Times New Roman" w:cs="Times New Roman"/>
          <w:b/>
          <w:bCs/>
          <w:color w:val="000000"/>
          <w:szCs w:val="28"/>
          <w:lang w:eastAsia="uk-UA"/>
        </w:rPr>
        <w:t xml:space="preserve"> спілкування</w:t>
      </w:r>
      <w:r>
        <w:rPr>
          <w:rFonts w:eastAsia="Times New Roman" w:cs="Times New Roman"/>
          <w:b/>
          <w:bCs/>
          <w:color w:val="000000"/>
          <w:szCs w:val="28"/>
          <w:lang w:eastAsia="uk-UA"/>
        </w:rPr>
        <w:t>.</w:t>
      </w:r>
    </w:p>
    <w:p w14:paraId="2ED4E799"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Комунікації є невід</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ємною частиною HR-менеджменту будь-якої компанії. Ефективна система внутрішніх комунікацій синтезує в собі основи психології управління, комунікативного менеджменту, теорії організації тощо. Врахування всіх аспектів комунікаційного процесу призводить до злагоджених зав</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язків між суб</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єктами спілкування, робить процес обміну інформації сприятливим та забезпечує відповідний зворотний зв'язок.</w:t>
      </w:r>
    </w:p>
    <w:p w14:paraId="38C59E44"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b/>
          <w:bCs/>
          <w:color w:val="000000"/>
          <w:szCs w:val="28"/>
          <w:lang w:eastAsia="uk-UA"/>
        </w:rPr>
        <w:t xml:space="preserve">Ділове спілкування </w:t>
      </w:r>
      <w:r w:rsidRPr="00D07A21">
        <w:rPr>
          <w:rFonts w:eastAsia="Times New Roman" w:cs="Times New Roman"/>
          <w:color w:val="000000"/>
          <w:szCs w:val="28"/>
          <w:lang w:eastAsia="uk-UA"/>
        </w:rPr>
        <w:t>– це складний процес взаємодії суб</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єктів комунікативного процесу в рамках окремого поля трудової діяльності, спрямований на досягнення поставлених цілей та керується принципом зворотного зв</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язку, що досягається сприйняттям і розумінням суб</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єктами один одного.</w:t>
      </w:r>
    </w:p>
    <w:p w14:paraId="10556DB3" w14:textId="77777777" w:rsidR="00D07A21" w:rsidRPr="00D07A21" w:rsidRDefault="00D07A21" w:rsidP="00846E37">
      <w:pPr>
        <w:spacing w:after="0"/>
        <w:ind w:firstLine="567"/>
        <w:jc w:val="both"/>
        <w:rPr>
          <w:rFonts w:eastAsia="Times New Roman" w:cs="Times New Roman"/>
          <w:color w:val="000000"/>
          <w:szCs w:val="28"/>
          <w:lang w:eastAsia="uk-UA"/>
        </w:rPr>
      </w:pPr>
      <w:r w:rsidRPr="00641528">
        <w:rPr>
          <w:rFonts w:eastAsia="Times New Roman" w:cs="Times New Roman"/>
          <w:b/>
          <w:bCs/>
          <w:color w:val="000000"/>
          <w:szCs w:val="28"/>
          <w:lang w:eastAsia="uk-UA"/>
        </w:rPr>
        <w:t>Психологія ділового спілкування</w:t>
      </w:r>
      <w:r w:rsidRPr="00D07A21">
        <w:rPr>
          <w:rFonts w:eastAsia="Times New Roman" w:cs="Times New Roman"/>
          <w:color w:val="000000"/>
          <w:szCs w:val="28"/>
          <w:lang w:eastAsia="uk-UA"/>
        </w:rPr>
        <w:t xml:space="preserve"> </w:t>
      </w:r>
      <w:r w:rsidR="00641528">
        <w:rPr>
          <w:rFonts w:eastAsia="Times New Roman" w:cs="Times New Roman"/>
          <w:color w:val="000000"/>
          <w:szCs w:val="28"/>
          <w:lang w:eastAsia="uk-UA"/>
        </w:rPr>
        <w:t>–</w:t>
      </w:r>
      <w:r w:rsidRPr="00D07A21">
        <w:rPr>
          <w:rFonts w:eastAsia="Times New Roman" w:cs="Times New Roman"/>
          <w:color w:val="000000"/>
          <w:szCs w:val="28"/>
          <w:lang w:eastAsia="uk-UA"/>
        </w:rPr>
        <w:t xml:space="preserve"> це взаємодія двох або більше людей, що полягає в обміні між ними інформацією пізнавального або</w:t>
      </w:r>
      <w:r w:rsidR="00846E37">
        <w:rPr>
          <w:rFonts w:eastAsia="Times New Roman" w:cs="Times New Roman"/>
          <w:color w:val="000000"/>
          <w:szCs w:val="28"/>
          <w:lang w:eastAsia="uk-UA"/>
        </w:rPr>
        <w:t xml:space="preserve"> </w:t>
      </w:r>
      <w:r w:rsidRPr="00D07A21">
        <w:rPr>
          <w:rFonts w:eastAsia="Times New Roman" w:cs="Times New Roman"/>
          <w:color w:val="000000"/>
          <w:szCs w:val="28"/>
          <w:lang w:eastAsia="uk-UA"/>
        </w:rPr>
        <w:t>афективно-оцінного (тобто емоційно-оцінного) характеру заради спільного вирішення трудового завдання.</w:t>
      </w:r>
    </w:p>
    <w:p w14:paraId="385E1B15" w14:textId="77777777" w:rsidR="00D07A21" w:rsidRPr="00D07A21" w:rsidRDefault="00D07A21" w:rsidP="00846E37">
      <w:pPr>
        <w:spacing w:after="0"/>
        <w:ind w:firstLine="567"/>
        <w:jc w:val="both"/>
        <w:rPr>
          <w:rFonts w:eastAsia="Times New Roman" w:cs="Times New Roman"/>
          <w:color w:val="000000"/>
          <w:szCs w:val="28"/>
          <w:lang w:eastAsia="uk-UA"/>
        </w:rPr>
      </w:pPr>
      <w:r w:rsidRPr="00641528">
        <w:rPr>
          <w:rFonts w:eastAsia="Times New Roman" w:cs="Times New Roman"/>
          <w:i/>
          <w:iCs/>
          <w:color w:val="000000"/>
          <w:szCs w:val="28"/>
          <w:lang w:eastAsia="uk-UA"/>
        </w:rPr>
        <w:t>Метою ділового спілкування</w:t>
      </w:r>
      <w:r w:rsidRPr="00D07A21">
        <w:rPr>
          <w:rFonts w:eastAsia="Times New Roman" w:cs="Times New Roman"/>
          <w:color w:val="000000"/>
          <w:szCs w:val="28"/>
          <w:lang w:eastAsia="uk-UA"/>
        </w:rPr>
        <w:t xml:space="preserve"> є забезпечення передачі інформації суб</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єкту у прийнятній для сприйняття формі, а також задоволення потреб у обміні емоційним станом, що не шкодить психологічній структурі обом сторонам комунікаційного процесу.</w:t>
      </w:r>
    </w:p>
    <w:p w14:paraId="0D41D12B"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Виділяють вісім базових елементів, що складають систему ділової комунікації</w:t>
      </w:r>
      <w:r w:rsidR="00641528">
        <w:rPr>
          <w:rFonts w:eastAsia="Times New Roman" w:cs="Times New Roman"/>
          <w:color w:val="000000"/>
          <w:szCs w:val="28"/>
          <w:lang w:eastAsia="uk-UA"/>
        </w:rPr>
        <w:t>:</w:t>
      </w:r>
    </w:p>
    <w:p w14:paraId="31021E9C" w14:textId="77777777" w:rsidR="00D07A21" w:rsidRPr="00D07A21" w:rsidRDefault="00D467F4" w:rsidP="00846E37">
      <w:pPr>
        <w:spacing w:after="0"/>
        <w:ind w:firstLine="567"/>
        <w:jc w:val="both"/>
        <w:rPr>
          <w:rFonts w:eastAsia="Times New Roman" w:cs="Times New Roman"/>
          <w:color w:val="000000"/>
          <w:szCs w:val="28"/>
          <w:lang w:eastAsia="uk-UA"/>
        </w:rPr>
      </w:pPr>
      <w:r>
        <w:rPr>
          <w:rFonts w:eastAsia="Times New Roman" w:cs="Times New Roman"/>
          <w:i/>
          <w:iCs/>
          <w:color w:val="000000"/>
          <w:szCs w:val="28"/>
          <w:lang w:eastAsia="uk-UA"/>
        </w:rPr>
        <w:t xml:space="preserve">1) </w:t>
      </w:r>
      <w:r w:rsidR="00D07A21" w:rsidRPr="00D467F4">
        <w:rPr>
          <w:rFonts w:eastAsia="Times New Roman" w:cs="Times New Roman"/>
          <w:b/>
          <w:bCs/>
          <w:i/>
          <w:iCs/>
          <w:color w:val="000000"/>
          <w:szCs w:val="28"/>
          <w:lang w:eastAsia="uk-UA"/>
        </w:rPr>
        <w:t>Відправник</w:t>
      </w:r>
      <w:r w:rsidR="00D07A21" w:rsidRPr="00D467F4">
        <w:rPr>
          <w:rFonts w:eastAsia="Times New Roman" w:cs="Times New Roman"/>
          <w:b/>
          <w:bCs/>
          <w:color w:val="000000"/>
          <w:szCs w:val="28"/>
          <w:lang w:eastAsia="uk-UA"/>
        </w:rPr>
        <w:t xml:space="preserve">, або </w:t>
      </w:r>
      <w:r w:rsidR="00D07A21" w:rsidRPr="00D467F4">
        <w:rPr>
          <w:rFonts w:eastAsia="Times New Roman" w:cs="Times New Roman"/>
          <w:b/>
          <w:bCs/>
          <w:i/>
          <w:iCs/>
          <w:color w:val="000000"/>
          <w:szCs w:val="28"/>
          <w:lang w:eastAsia="uk-UA"/>
        </w:rPr>
        <w:t>комунікатор</w:t>
      </w:r>
      <w:r w:rsidR="00D07A21" w:rsidRPr="00D07A21">
        <w:rPr>
          <w:rFonts w:eastAsia="Times New Roman" w:cs="Times New Roman"/>
          <w:i/>
          <w:iCs/>
          <w:color w:val="000000"/>
          <w:szCs w:val="28"/>
          <w:lang w:eastAsia="uk-UA"/>
        </w:rPr>
        <w:t xml:space="preserve"> </w:t>
      </w:r>
      <w:r w:rsidR="00D07A21" w:rsidRPr="00D07A21">
        <w:rPr>
          <w:rFonts w:eastAsia="Times New Roman" w:cs="Times New Roman"/>
          <w:color w:val="000000"/>
          <w:szCs w:val="28"/>
          <w:lang w:eastAsia="uk-UA"/>
        </w:rPr>
        <w:t>– це той, від кого надходить інформація, ідейний натхненник або той, хто збирає інформацію та розподіляє її по каналам. Комунікатором може виступати як окремий працівник, так і відділ, сектор або служба організації. На відправника покладається відповідальність за формулювання (кодування) інформації таким чином, щоб вона була зрозуміла реципієнту.</w:t>
      </w:r>
    </w:p>
    <w:p w14:paraId="395D2528" w14:textId="77777777" w:rsidR="00D07A21" w:rsidRPr="00D07A21" w:rsidRDefault="00D467F4" w:rsidP="00846E37">
      <w:pPr>
        <w:spacing w:after="0"/>
        <w:ind w:firstLine="567"/>
        <w:jc w:val="both"/>
        <w:rPr>
          <w:rFonts w:eastAsia="Times New Roman" w:cs="Times New Roman"/>
          <w:color w:val="000000"/>
          <w:szCs w:val="28"/>
          <w:lang w:eastAsia="uk-UA"/>
        </w:rPr>
      </w:pPr>
      <w:r>
        <w:rPr>
          <w:rFonts w:eastAsia="Times New Roman" w:cs="Times New Roman"/>
          <w:i/>
          <w:iCs/>
          <w:color w:val="000000"/>
          <w:szCs w:val="28"/>
          <w:lang w:eastAsia="uk-UA"/>
        </w:rPr>
        <w:t xml:space="preserve">2) </w:t>
      </w:r>
      <w:r w:rsidR="00D07A21" w:rsidRPr="00D467F4">
        <w:rPr>
          <w:rFonts w:eastAsia="Times New Roman" w:cs="Times New Roman"/>
          <w:b/>
          <w:bCs/>
          <w:i/>
          <w:iCs/>
          <w:color w:val="000000"/>
          <w:szCs w:val="28"/>
          <w:lang w:eastAsia="uk-UA"/>
        </w:rPr>
        <w:t>Кодування</w:t>
      </w:r>
      <w:r w:rsidR="00D07A21" w:rsidRPr="00D07A21">
        <w:rPr>
          <w:rFonts w:eastAsia="Times New Roman" w:cs="Times New Roman"/>
          <w:i/>
          <w:iCs/>
          <w:color w:val="000000"/>
          <w:szCs w:val="28"/>
          <w:lang w:eastAsia="uk-UA"/>
        </w:rPr>
        <w:t xml:space="preserve"> </w:t>
      </w:r>
      <w:r w:rsidR="00D07A21" w:rsidRPr="00D07A21">
        <w:rPr>
          <w:rFonts w:eastAsia="Times New Roman" w:cs="Times New Roman"/>
          <w:color w:val="000000"/>
          <w:szCs w:val="28"/>
          <w:lang w:eastAsia="uk-UA"/>
        </w:rPr>
        <w:t>– це процес перетворення інформації у доступну для реципієнта форму. Кодом в даному випадку можуть виступати наступні елементи: звуки, символи, мова, зображення, картинки, схеми, музика, запах. За допомогою кодування ідея (думка) перетворюється у повідомлення.</w:t>
      </w:r>
    </w:p>
    <w:p w14:paraId="45674B3E" w14:textId="77777777" w:rsidR="00D07A21" w:rsidRPr="00D07A21" w:rsidRDefault="00D467F4" w:rsidP="00846E37">
      <w:pPr>
        <w:spacing w:after="0"/>
        <w:ind w:firstLine="567"/>
        <w:jc w:val="both"/>
        <w:rPr>
          <w:rFonts w:eastAsia="Times New Roman" w:cs="Times New Roman"/>
          <w:color w:val="000000"/>
          <w:szCs w:val="28"/>
          <w:lang w:eastAsia="uk-UA"/>
        </w:rPr>
      </w:pPr>
      <w:r>
        <w:rPr>
          <w:rFonts w:eastAsia="Times New Roman" w:cs="Times New Roman"/>
          <w:i/>
          <w:iCs/>
          <w:color w:val="000000"/>
          <w:szCs w:val="28"/>
          <w:lang w:eastAsia="uk-UA"/>
        </w:rPr>
        <w:t xml:space="preserve">3) </w:t>
      </w:r>
      <w:r w:rsidR="00D07A21" w:rsidRPr="00D467F4">
        <w:rPr>
          <w:rFonts w:eastAsia="Times New Roman" w:cs="Times New Roman"/>
          <w:b/>
          <w:bCs/>
          <w:i/>
          <w:iCs/>
          <w:color w:val="000000"/>
          <w:szCs w:val="28"/>
          <w:lang w:eastAsia="uk-UA"/>
        </w:rPr>
        <w:t>Повідомлення</w:t>
      </w:r>
      <w:r w:rsidR="00D07A21" w:rsidRPr="00D07A21">
        <w:rPr>
          <w:rFonts w:eastAsia="Times New Roman" w:cs="Times New Roman"/>
          <w:i/>
          <w:iCs/>
          <w:color w:val="000000"/>
          <w:szCs w:val="28"/>
          <w:lang w:eastAsia="uk-UA"/>
        </w:rPr>
        <w:t xml:space="preserve"> </w:t>
      </w:r>
      <w:r w:rsidR="00D07A21" w:rsidRPr="00D07A21">
        <w:rPr>
          <w:rFonts w:eastAsia="Times New Roman" w:cs="Times New Roman"/>
          <w:color w:val="000000"/>
          <w:szCs w:val="28"/>
          <w:lang w:eastAsia="uk-UA"/>
        </w:rPr>
        <w:t xml:space="preserve">– сукупність символів, власне інформація, що закодована за допомогою символів і передається одержувачу. Складається із вербальних та невербальних символів, якими закодована інформація. Багато повідомлень передається у формі символів мови. Проте символи можуть бути і невербальними, наприклад, графічні зображення, жести, міміка та рухи тіла. Процес передачі повідомлення </w:t>
      </w:r>
      <w:proofErr w:type="spellStart"/>
      <w:r w:rsidR="00D07A21" w:rsidRPr="00D07A21">
        <w:rPr>
          <w:rFonts w:eastAsia="Times New Roman" w:cs="Times New Roman"/>
          <w:color w:val="000000"/>
          <w:szCs w:val="28"/>
          <w:lang w:eastAsia="uk-UA"/>
        </w:rPr>
        <w:t>ускладнюється</w:t>
      </w:r>
      <w:proofErr w:type="spellEnd"/>
      <w:r w:rsidR="00D07A21" w:rsidRPr="00D07A21">
        <w:rPr>
          <w:rFonts w:eastAsia="Times New Roman" w:cs="Times New Roman"/>
          <w:color w:val="000000"/>
          <w:szCs w:val="28"/>
          <w:lang w:eastAsia="uk-UA"/>
        </w:rPr>
        <w:t xml:space="preserve"> різноманітністю засобів сприйняття реципієнта.</w:t>
      </w:r>
    </w:p>
    <w:p w14:paraId="26BE6FF4" w14:textId="77777777" w:rsidR="00D07A21" w:rsidRPr="00D07A21" w:rsidRDefault="00D467F4" w:rsidP="00846E37">
      <w:pPr>
        <w:spacing w:after="0"/>
        <w:ind w:firstLine="567"/>
        <w:jc w:val="both"/>
        <w:rPr>
          <w:rFonts w:eastAsia="Times New Roman" w:cs="Times New Roman"/>
          <w:color w:val="000000"/>
          <w:szCs w:val="28"/>
          <w:lang w:eastAsia="uk-UA"/>
        </w:rPr>
      </w:pPr>
      <w:r>
        <w:rPr>
          <w:rFonts w:eastAsia="Times New Roman" w:cs="Times New Roman"/>
          <w:i/>
          <w:iCs/>
          <w:color w:val="000000"/>
          <w:szCs w:val="28"/>
          <w:lang w:eastAsia="uk-UA"/>
        </w:rPr>
        <w:lastRenderedPageBreak/>
        <w:t>4) К</w:t>
      </w:r>
      <w:r w:rsidRPr="00D07A21">
        <w:rPr>
          <w:rFonts w:eastAsia="Times New Roman" w:cs="Times New Roman"/>
          <w:i/>
          <w:iCs/>
          <w:color w:val="000000"/>
          <w:szCs w:val="28"/>
          <w:lang w:eastAsia="uk-UA"/>
        </w:rPr>
        <w:t>анали передачі</w:t>
      </w:r>
      <w:r w:rsidRPr="00D07A21">
        <w:rPr>
          <w:rFonts w:eastAsia="Times New Roman" w:cs="Times New Roman"/>
          <w:color w:val="000000"/>
          <w:szCs w:val="28"/>
          <w:lang w:eastAsia="uk-UA"/>
        </w:rPr>
        <w:t xml:space="preserve"> </w:t>
      </w:r>
      <w:r>
        <w:rPr>
          <w:rFonts w:eastAsia="Times New Roman" w:cs="Times New Roman"/>
          <w:color w:val="000000"/>
          <w:szCs w:val="28"/>
          <w:lang w:eastAsia="uk-UA"/>
        </w:rPr>
        <w:t>– з</w:t>
      </w:r>
      <w:r w:rsidR="00D07A21" w:rsidRPr="00D07A21">
        <w:rPr>
          <w:rFonts w:eastAsia="Times New Roman" w:cs="Times New Roman"/>
          <w:color w:val="000000"/>
          <w:szCs w:val="28"/>
          <w:lang w:eastAsia="uk-UA"/>
        </w:rPr>
        <w:t>асоби, через які відбувається передача закодованої інформації</w:t>
      </w:r>
      <w:r w:rsidR="00D07A21" w:rsidRPr="00D07A21">
        <w:rPr>
          <w:rFonts w:eastAsia="Times New Roman" w:cs="Times New Roman"/>
          <w:i/>
          <w:iCs/>
          <w:color w:val="000000"/>
          <w:szCs w:val="28"/>
          <w:lang w:eastAsia="uk-UA"/>
        </w:rPr>
        <w:t xml:space="preserve">. </w:t>
      </w:r>
      <w:r w:rsidR="00D07A21" w:rsidRPr="00D07A21">
        <w:rPr>
          <w:rFonts w:eastAsia="Times New Roman" w:cs="Times New Roman"/>
          <w:color w:val="000000"/>
          <w:szCs w:val="28"/>
          <w:lang w:eastAsia="uk-UA"/>
        </w:rPr>
        <w:t>Комунікаційними каналами можуть виступати: пряма мова, електронні засоби зв</w:t>
      </w:r>
      <w:r w:rsidR="00B93ADD">
        <w:rPr>
          <w:rFonts w:eastAsia="Times New Roman" w:cs="Times New Roman"/>
          <w:color w:val="000000"/>
          <w:szCs w:val="28"/>
          <w:lang w:eastAsia="uk-UA"/>
        </w:rPr>
        <w:t>’</w:t>
      </w:r>
      <w:r w:rsidR="00D07A21" w:rsidRPr="00D07A21">
        <w:rPr>
          <w:rFonts w:eastAsia="Times New Roman" w:cs="Times New Roman"/>
          <w:color w:val="000000"/>
          <w:szCs w:val="28"/>
          <w:lang w:eastAsia="uk-UA"/>
        </w:rPr>
        <w:t>язку, комп</w:t>
      </w:r>
      <w:r w:rsidR="00B93ADD">
        <w:rPr>
          <w:rFonts w:eastAsia="Times New Roman" w:cs="Times New Roman"/>
          <w:color w:val="000000"/>
          <w:szCs w:val="28"/>
          <w:lang w:eastAsia="uk-UA"/>
        </w:rPr>
        <w:t>’</w:t>
      </w:r>
      <w:r w:rsidR="00D07A21" w:rsidRPr="00D07A21">
        <w:rPr>
          <w:rFonts w:eastAsia="Times New Roman" w:cs="Times New Roman"/>
          <w:color w:val="000000"/>
          <w:szCs w:val="28"/>
          <w:lang w:eastAsia="uk-UA"/>
        </w:rPr>
        <w:t xml:space="preserve">ютерні мережі, електронна пошта, SMS-повідомлення, соціальні мережі, корпоративні портали, </w:t>
      </w:r>
      <w:proofErr w:type="spellStart"/>
      <w:r w:rsidR="00D07A21" w:rsidRPr="00D07A21">
        <w:rPr>
          <w:rFonts w:eastAsia="Times New Roman" w:cs="Times New Roman"/>
          <w:color w:val="000000"/>
          <w:szCs w:val="28"/>
          <w:lang w:eastAsia="uk-UA"/>
        </w:rPr>
        <w:t>мессенджери</w:t>
      </w:r>
      <w:proofErr w:type="spellEnd"/>
      <w:r w:rsidR="00D07A21" w:rsidRPr="00D07A21">
        <w:rPr>
          <w:rFonts w:eastAsia="Times New Roman" w:cs="Times New Roman"/>
          <w:color w:val="000000"/>
          <w:szCs w:val="28"/>
          <w:lang w:eastAsia="uk-UA"/>
        </w:rPr>
        <w:t>, відео-зв</w:t>
      </w:r>
      <w:r w:rsidR="00B93ADD">
        <w:rPr>
          <w:rFonts w:eastAsia="Times New Roman" w:cs="Times New Roman"/>
          <w:color w:val="000000"/>
          <w:szCs w:val="28"/>
          <w:lang w:eastAsia="uk-UA"/>
        </w:rPr>
        <w:t>’</w:t>
      </w:r>
      <w:r w:rsidR="00D07A21" w:rsidRPr="00D07A21">
        <w:rPr>
          <w:rFonts w:eastAsia="Times New Roman" w:cs="Times New Roman"/>
          <w:color w:val="000000"/>
          <w:szCs w:val="28"/>
          <w:lang w:eastAsia="uk-UA"/>
        </w:rPr>
        <w:t>язок, аудіо-повідомлення тощо. Перед вибором способу передачі повідомлення, комунікатор має бути впевненим у доступності та зручності використання того чи іншого каналу</w:t>
      </w:r>
      <w:r w:rsidR="00846E37">
        <w:rPr>
          <w:rFonts w:eastAsia="Times New Roman" w:cs="Times New Roman"/>
          <w:color w:val="000000"/>
          <w:szCs w:val="28"/>
          <w:lang w:eastAsia="uk-UA"/>
        </w:rPr>
        <w:t xml:space="preserve"> </w:t>
      </w:r>
      <w:r w:rsidR="00D07A21" w:rsidRPr="00D07A21">
        <w:rPr>
          <w:rFonts w:eastAsia="Times New Roman" w:cs="Times New Roman"/>
          <w:color w:val="000000"/>
          <w:szCs w:val="28"/>
          <w:lang w:eastAsia="uk-UA"/>
        </w:rPr>
        <w:t>реципієнтом. Кожен канал передачі інформації має свої переваги та недоліки, тому HR-менеджери радять використовувати комбінацію каналів.</w:t>
      </w:r>
    </w:p>
    <w:p w14:paraId="72D9A2BA" w14:textId="77777777" w:rsidR="00D07A21" w:rsidRPr="00D07A21" w:rsidRDefault="00D467F4" w:rsidP="00846E37">
      <w:pPr>
        <w:spacing w:after="0"/>
        <w:ind w:firstLine="567"/>
        <w:jc w:val="both"/>
        <w:rPr>
          <w:rFonts w:eastAsia="Times New Roman" w:cs="Times New Roman"/>
          <w:color w:val="000000"/>
          <w:szCs w:val="28"/>
          <w:lang w:eastAsia="uk-UA"/>
        </w:rPr>
      </w:pPr>
      <w:r>
        <w:rPr>
          <w:rFonts w:eastAsia="Times New Roman" w:cs="Times New Roman"/>
          <w:i/>
          <w:iCs/>
          <w:color w:val="000000"/>
          <w:szCs w:val="28"/>
          <w:lang w:eastAsia="uk-UA"/>
        </w:rPr>
        <w:t xml:space="preserve">5) </w:t>
      </w:r>
      <w:r w:rsidR="00D07A21" w:rsidRPr="00D07A21">
        <w:rPr>
          <w:rFonts w:eastAsia="Times New Roman" w:cs="Times New Roman"/>
          <w:i/>
          <w:iCs/>
          <w:color w:val="000000"/>
          <w:szCs w:val="28"/>
          <w:lang w:eastAsia="uk-UA"/>
        </w:rPr>
        <w:t xml:space="preserve">Декодування </w:t>
      </w:r>
      <w:r w:rsidR="00D07A21" w:rsidRPr="00D07A21">
        <w:rPr>
          <w:rFonts w:eastAsia="Times New Roman" w:cs="Times New Roman"/>
          <w:color w:val="000000"/>
          <w:szCs w:val="28"/>
          <w:lang w:eastAsia="uk-UA"/>
        </w:rPr>
        <w:t>– процес, за допомогою якого реципієнт перетворює одержані символи в конкретну інформацію та інтерпретує її значення. На даному етапі комунікаційного процесу існує загроза некоректного сприйняття сигналів від передавача, що може негативно вплинути на ефективність комунікації.</w:t>
      </w:r>
      <w:r>
        <w:rPr>
          <w:rFonts w:eastAsia="Times New Roman" w:cs="Times New Roman"/>
          <w:color w:val="000000"/>
          <w:szCs w:val="28"/>
          <w:lang w:eastAsia="uk-UA"/>
        </w:rPr>
        <w:t xml:space="preserve"> </w:t>
      </w:r>
      <w:r w:rsidR="00D07A21" w:rsidRPr="00D07A21">
        <w:rPr>
          <w:rFonts w:eastAsia="Times New Roman" w:cs="Times New Roman"/>
          <w:color w:val="000000"/>
          <w:szCs w:val="28"/>
          <w:lang w:eastAsia="uk-UA"/>
        </w:rPr>
        <w:t>У випадку, коли комунікатор не потребує зворотного зв</w:t>
      </w:r>
      <w:r w:rsidR="00B93ADD">
        <w:rPr>
          <w:rFonts w:eastAsia="Times New Roman" w:cs="Times New Roman"/>
          <w:color w:val="000000"/>
          <w:szCs w:val="28"/>
          <w:lang w:eastAsia="uk-UA"/>
        </w:rPr>
        <w:t>’</w:t>
      </w:r>
      <w:r w:rsidR="00D07A21" w:rsidRPr="00D07A21">
        <w:rPr>
          <w:rFonts w:eastAsia="Times New Roman" w:cs="Times New Roman"/>
          <w:color w:val="000000"/>
          <w:szCs w:val="28"/>
          <w:lang w:eastAsia="uk-UA"/>
        </w:rPr>
        <w:t>язку (реакції на повідомлення, відповіді тощо), комунікаційний процес можна вважати завершеним.</w:t>
      </w:r>
    </w:p>
    <w:p w14:paraId="2244B787" w14:textId="77777777" w:rsidR="00D07A21" w:rsidRPr="00D07A21" w:rsidRDefault="00D467F4" w:rsidP="00846E37">
      <w:pPr>
        <w:spacing w:after="0"/>
        <w:ind w:firstLine="567"/>
        <w:jc w:val="both"/>
        <w:rPr>
          <w:rFonts w:eastAsia="Times New Roman" w:cs="Times New Roman"/>
          <w:color w:val="000000"/>
          <w:szCs w:val="28"/>
          <w:lang w:eastAsia="uk-UA"/>
        </w:rPr>
      </w:pPr>
      <w:r>
        <w:rPr>
          <w:rFonts w:eastAsia="Times New Roman" w:cs="Times New Roman"/>
          <w:i/>
          <w:iCs/>
          <w:color w:val="000000"/>
          <w:szCs w:val="28"/>
          <w:lang w:eastAsia="uk-UA"/>
        </w:rPr>
        <w:t xml:space="preserve">6) </w:t>
      </w:r>
      <w:r w:rsidR="00D07A21" w:rsidRPr="00D07A21">
        <w:rPr>
          <w:rFonts w:eastAsia="Times New Roman" w:cs="Times New Roman"/>
          <w:i/>
          <w:iCs/>
          <w:color w:val="000000"/>
          <w:szCs w:val="28"/>
          <w:lang w:eastAsia="uk-UA"/>
        </w:rPr>
        <w:t xml:space="preserve">Приймач </w:t>
      </w:r>
      <w:r w:rsidR="00D07A21" w:rsidRPr="00D07A21">
        <w:rPr>
          <w:rFonts w:eastAsia="Times New Roman" w:cs="Times New Roman"/>
          <w:color w:val="000000"/>
          <w:szCs w:val="28"/>
          <w:lang w:eastAsia="uk-UA"/>
        </w:rPr>
        <w:t>(</w:t>
      </w:r>
      <w:r w:rsidR="00D07A21" w:rsidRPr="00D07A21">
        <w:rPr>
          <w:rFonts w:eastAsia="Times New Roman" w:cs="Times New Roman"/>
          <w:i/>
          <w:iCs/>
          <w:color w:val="000000"/>
          <w:szCs w:val="28"/>
          <w:lang w:eastAsia="uk-UA"/>
        </w:rPr>
        <w:t>реципієнт</w:t>
      </w:r>
      <w:r w:rsidR="00D07A21" w:rsidRPr="00D07A21">
        <w:rPr>
          <w:rFonts w:eastAsia="Times New Roman" w:cs="Times New Roman"/>
          <w:color w:val="000000"/>
          <w:szCs w:val="28"/>
          <w:lang w:eastAsia="uk-UA"/>
        </w:rPr>
        <w:t xml:space="preserve">) – цільова аудиторія або особа, якій призначається інформація і яка її інтерпретує. Надсилаючи інформацію, важливо враховувати психофізіологічні особливості сприйняття інформації реципієнтом та доступність засобу передачі повідомлення. За умов, що первинну інформацію було </w:t>
      </w:r>
      <w:proofErr w:type="spellStart"/>
      <w:r w:rsidR="00D07A21" w:rsidRPr="00D07A21">
        <w:rPr>
          <w:rFonts w:eastAsia="Times New Roman" w:cs="Times New Roman"/>
          <w:color w:val="000000"/>
          <w:szCs w:val="28"/>
          <w:lang w:eastAsia="uk-UA"/>
        </w:rPr>
        <w:t>коректно</w:t>
      </w:r>
      <w:proofErr w:type="spellEnd"/>
      <w:r w:rsidR="00D07A21" w:rsidRPr="00D07A21">
        <w:rPr>
          <w:rFonts w:eastAsia="Times New Roman" w:cs="Times New Roman"/>
          <w:color w:val="000000"/>
          <w:szCs w:val="28"/>
          <w:lang w:eastAsia="uk-UA"/>
        </w:rPr>
        <w:t xml:space="preserve"> закодовано, обрано влучний канал передачі інформації та відбувся відповідний процес декодування, реципієнт адекватно отримає адресну інформацію.</w:t>
      </w:r>
    </w:p>
    <w:p w14:paraId="4141768E" w14:textId="77777777" w:rsidR="00D07A21" w:rsidRPr="00D07A21" w:rsidRDefault="00D467F4" w:rsidP="00846E37">
      <w:pPr>
        <w:spacing w:after="0"/>
        <w:ind w:firstLine="567"/>
        <w:jc w:val="both"/>
        <w:rPr>
          <w:rFonts w:eastAsia="Times New Roman" w:cs="Times New Roman"/>
          <w:color w:val="000000"/>
          <w:szCs w:val="28"/>
          <w:lang w:eastAsia="uk-UA"/>
        </w:rPr>
      </w:pPr>
      <w:r>
        <w:rPr>
          <w:rFonts w:eastAsia="Times New Roman" w:cs="Times New Roman"/>
          <w:i/>
          <w:iCs/>
          <w:color w:val="000000"/>
          <w:szCs w:val="28"/>
          <w:lang w:eastAsia="uk-UA"/>
        </w:rPr>
        <w:t xml:space="preserve">7) </w:t>
      </w:r>
      <w:r w:rsidR="00D07A21" w:rsidRPr="00D07A21">
        <w:rPr>
          <w:rFonts w:eastAsia="Times New Roman" w:cs="Times New Roman"/>
          <w:i/>
          <w:iCs/>
          <w:color w:val="000000"/>
          <w:szCs w:val="28"/>
          <w:lang w:eastAsia="uk-UA"/>
        </w:rPr>
        <w:t xml:space="preserve">Відгук </w:t>
      </w:r>
      <w:r w:rsidR="00D07A21" w:rsidRPr="00D07A21">
        <w:rPr>
          <w:rFonts w:eastAsia="Times New Roman" w:cs="Times New Roman"/>
          <w:color w:val="000000"/>
          <w:szCs w:val="28"/>
          <w:lang w:eastAsia="uk-UA"/>
        </w:rPr>
        <w:t>– сукупність реакції одержувача повідомлення після ознайомлення із його змістом, тобто рівень сприйняття інформації. Спостерігають три основні типи результатів комунікації: зміни в знаннях одержувача; зміна настанов одержувача; зміни поведінки одержувача повідомлення.</w:t>
      </w:r>
    </w:p>
    <w:p w14:paraId="076E0E7D" w14:textId="77777777" w:rsidR="00D07A21" w:rsidRPr="00D07A21" w:rsidRDefault="00D467F4" w:rsidP="00846E37">
      <w:pPr>
        <w:spacing w:after="0"/>
        <w:ind w:firstLine="567"/>
        <w:jc w:val="both"/>
        <w:rPr>
          <w:rFonts w:eastAsia="Times New Roman" w:cs="Times New Roman"/>
          <w:color w:val="000000"/>
          <w:szCs w:val="28"/>
          <w:lang w:eastAsia="uk-UA"/>
        </w:rPr>
      </w:pPr>
      <w:r>
        <w:rPr>
          <w:rFonts w:eastAsia="Times New Roman" w:cs="Times New Roman"/>
          <w:i/>
          <w:iCs/>
          <w:color w:val="000000"/>
          <w:szCs w:val="28"/>
          <w:lang w:eastAsia="uk-UA"/>
        </w:rPr>
        <w:t>8) З</w:t>
      </w:r>
      <w:r w:rsidR="00D07A21" w:rsidRPr="00D07A21">
        <w:rPr>
          <w:rFonts w:eastAsia="Times New Roman" w:cs="Times New Roman"/>
          <w:i/>
          <w:iCs/>
          <w:color w:val="000000"/>
          <w:szCs w:val="28"/>
          <w:lang w:eastAsia="uk-UA"/>
        </w:rPr>
        <w:t xml:space="preserve">воротний зв’язок </w:t>
      </w:r>
      <w:r w:rsidR="00D07A21" w:rsidRPr="00D07A21">
        <w:rPr>
          <w:rFonts w:eastAsia="Times New Roman" w:cs="Times New Roman"/>
          <w:color w:val="000000"/>
          <w:szCs w:val="28"/>
          <w:lang w:eastAsia="uk-UA"/>
        </w:rPr>
        <w:t>– своєрідний відгук на надіслане повідомлення від комунікатора. Зворотній зв'язок може відображатися у реакції, емоції, дії, словесній відповіді тощо. Саме зворотній зв'язок являється показником ефективності комунікаційного процесу, що створює передумови для подальшого вибору більш підходящих під конкретну систему комунікацій канали передачі, форми, способи, коди інформації.</w:t>
      </w:r>
    </w:p>
    <w:p w14:paraId="242E9047" w14:textId="77777777" w:rsidR="00D07A21" w:rsidRPr="00D07A21" w:rsidRDefault="00D07A21" w:rsidP="00846E37">
      <w:pPr>
        <w:spacing w:after="0"/>
        <w:ind w:firstLine="567"/>
        <w:jc w:val="both"/>
        <w:rPr>
          <w:rFonts w:eastAsia="Times New Roman" w:cs="Times New Roman"/>
          <w:szCs w:val="28"/>
          <w:lang w:eastAsia="uk-UA"/>
        </w:rPr>
      </w:pPr>
      <w:r w:rsidRPr="00D07A21">
        <w:rPr>
          <w:rFonts w:eastAsia="Times New Roman" w:cs="Times New Roman"/>
          <w:color w:val="000000"/>
          <w:szCs w:val="28"/>
          <w:lang w:eastAsia="uk-UA"/>
        </w:rPr>
        <w:t>Проте комунікації не лише забезпечують необхідний рівень взаємодії всередині організації, але й встановлюють зв'язок із зовнішнім середовищем.</w:t>
      </w:r>
    </w:p>
    <w:p w14:paraId="2961B67B"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Так, виділяють три основні завдання ділового спілкування з орієнтацію на зовнішнє середовище організації:</w:t>
      </w:r>
    </w:p>
    <w:p w14:paraId="24A2597D"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1. Встановлення корисних контактів з громадськістю, органами влади, акціонерами, споживачами, вигідними інвесторами та постачальниками з метою формування позитивного ставлення до діяльності організації;</w:t>
      </w:r>
    </w:p>
    <w:p w14:paraId="034FCADC"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2. Створення умов для успішного просування товарів і послуг як всередині країни, так і за її межами з урахуванням мінімізації сукупних витрат і ринкової конкуренції;</w:t>
      </w:r>
    </w:p>
    <w:p w14:paraId="2726011C" w14:textId="77777777" w:rsidR="00A04346"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3. Популяризація організації, результатів комерційної діяльності за рахунок проведення дискусій, ділових зустрічей, днів відкритих дверей і презентацій. </w:t>
      </w:r>
    </w:p>
    <w:p w14:paraId="780568EF" w14:textId="77777777" w:rsidR="00D07A21" w:rsidRPr="00D07A21" w:rsidRDefault="00D07A21" w:rsidP="00846E37">
      <w:pPr>
        <w:spacing w:after="0"/>
        <w:ind w:firstLine="567"/>
        <w:jc w:val="both"/>
        <w:rPr>
          <w:rFonts w:eastAsia="Times New Roman" w:cs="Times New Roman"/>
          <w:b/>
          <w:bCs/>
          <w:color w:val="000000"/>
          <w:szCs w:val="28"/>
          <w:lang w:eastAsia="uk-UA"/>
        </w:rPr>
      </w:pPr>
      <w:r w:rsidRPr="00D07A21">
        <w:rPr>
          <w:rFonts w:eastAsia="Times New Roman" w:cs="Times New Roman"/>
          <w:b/>
          <w:bCs/>
          <w:color w:val="000000"/>
          <w:szCs w:val="28"/>
          <w:lang w:eastAsia="uk-UA"/>
        </w:rPr>
        <w:lastRenderedPageBreak/>
        <w:t>2. Письмовий, вербальний та невербальний типи комунікацій</w:t>
      </w:r>
    </w:p>
    <w:p w14:paraId="0297A0E6"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Виділяють наступні типи комунікацій: письмовий, вербальний та невербальний.</w:t>
      </w:r>
    </w:p>
    <w:p w14:paraId="0E0445A4"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b/>
          <w:bCs/>
          <w:i/>
          <w:iCs/>
          <w:color w:val="000000"/>
          <w:szCs w:val="28"/>
          <w:lang w:eastAsia="uk-UA"/>
        </w:rPr>
        <w:t xml:space="preserve">Письмова </w:t>
      </w:r>
      <w:r w:rsidRPr="00D07A21">
        <w:rPr>
          <w:rFonts w:eastAsia="Times New Roman" w:cs="Times New Roman"/>
          <w:color w:val="000000"/>
          <w:szCs w:val="28"/>
          <w:lang w:eastAsia="uk-UA"/>
        </w:rPr>
        <w:t>комунікація є обов</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 xml:space="preserve">язковим атрибутом кожної організації, оскільки представляє собою формальний спосіб документування інформації. Зазвичай даний тип комунікацій носить наказово-розпорядчий характер, фіксує різного роду події та використовується для точної передачі офіційної інформації. </w:t>
      </w:r>
    </w:p>
    <w:p w14:paraId="54F04CE4" w14:textId="77777777" w:rsidR="00D07A21" w:rsidRPr="00D07A21" w:rsidRDefault="00D07A21" w:rsidP="00846E37">
      <w:pPr>
        <w:spacing w:after="0"/>
        <w:ind w:firstLine="567"/>
        <w:jc w:val="both"/>
        <w:rPr>
          <w:rFonts w:eastAsia="Times New Roman" w:cs="Times New Roman"/>
          <w:szCs w:val="28"/>
          <w:lang w:eastAsia="uk-UA"/>
        </w:rPr>
      </w:pPr>
      <w:r w:rsidRPr="00D07A21">
        <w:rPr>
          <w:rFonts w:eastAsia="Times New Roman" w:cs="Times New Roman"/>
          <w:color w:val="000000"/>
          <w:szCs w:val="28"/>
          <w:lang w:eastAsia="uk-UA"/>
        </w:rPr>
        <w:t>Форми письмової комунікації: накази, листи, розпорядження, повідомлення, звіти, акти, оголошення, нагадування, доповіді, довідники тощо.</w:t>
      </w:r>
    </w:p>
    <w:p w14:paraId="21C2AD08" w14:textId="77777777" w:rsidR="00D07A21" w:rsidRPr="00D07A21" w:rsidRDefault="00D07A21" w:rsidP="000507D7">
      <w:pPr>
        <w:spacing w:after="0"/>
        <w:ind w:firstLine="567"/>
        <w:jc w:val="right"/>
        <w:rPr>
          <w:rFonts w:eastAsia="Times New Roman" w:cs="Times New Roman"/>
          <w:color w:val="000000"/>
          <w:szCs w:val="28"/>
          <w:lang w:eastAsia="uk-UA"/>
        </w:rPr>
      </w:pPr>
      <w:r w:rsidRPr="00D07A21">
        <w:rPr>
          <w:rFonts w:eastAsia="Times New Roman" w:cs="Times New Roman"/>
          <w:color w:val="000000"/>
          <w:szCs w:val="28"/>
          <w:lang w:eastAsia="uk-UA"/>
        </w:rPr>
        <w:t>Таблиця 1</w:t>
      </w:r>
    </w:p>
    <w:p w14:paraId="4474DC74" w14:textId="77777777" w:rsidR="00D07A21" w:rsidRPr="000507D7" w:rsidRDefault="00D07A21" w:rsidP="000507D7">
      <w:pPr>
        <w:spacing w:after="0"/>
        <w:ind w:firstLine="567"/>
        <w:jc w:val="center"/>
        <w:rPr>
          <w:rFonts w:eastAsia="Times New Roman" w:cs="Times New Roman"/>
          <w:color w:val="000000"/>
          <w:szCs w:val="28"/>
          <w:lang w:eastAsia="uk-UA"/>
        </w:rPr>
      </w:pPr>
      <w:r w:rsidRPr="000507D7">
        <w:rPr>
          <w:rFonts w:eastAsia="Times New Roman" w:cs="Times New Roman"/>
          <w:color w:val="000000"/>
          <w:szCs w:val="28"/>
          <w:lang w:eastAsia="uk-UA"/>
        </w:rPr>
        <w:t>Переваги та недоліки письмової комунікації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4394"/>
      </w:tblGrid>
      <w:tr w:rsidR="00D07A21" w:rsidRPr="000507D7" w14:paraId="37691730" w14:textId="77777777" w:rsidTr="00846E37">
        <w:tc>
          <w:tcPr>
            <w:tcW w:w="5098" w:type="dxa"/>
            <w:vAlign w:val="center"/>
            <w:hideMark/>
          </w:tcPr>
          <w:p w14:paraId="523A3218" w14:textId="77777777" w:rsidR="00D07A21" w:rsidRPr="000507D7" w:rsidRDefault="00D07A21" w:rsidP="000507D7">
            <w:pPr>
              <w:spacing w:after="0"/>
              <w:ind w:firstLine="27"/>
              <w:jc w:val="center"/>
              <w:rPr>
                <w:rFonts w:eastAsia="Times New Roman" w:cs="Times New Roman"/>
                <w:sz w:val="24"/>
                <w:szCs w:val="24"/>
                <w:lang w:eastAsia="uk-UA"/>
              </w:rPr>
            </w:pPr>
            <w:r w:rsidRPr="000507D7">
              <w:rPr>
                <w:rFonts w:eastAsia="Times New Roman" w:cs="Times New Roman"/>
                <w:b/>
                <w:bCs/>
                <w:color w:val="000000"/>
                <w:sz w:val="24"/>
                <w:szCs w:val="24"/>
                <w:lang w:eastAsia="uk-UA"/>
              </w:rPr>
              <w:t>Переваги</w:t>
            </w:r>
          </w:p>
        </w:tc>
        <w:tc>
          <w:tcPr>
            <w:tcW w:w="4394" w:type="dxa"/>
            <w:vAlign w:val="center"/>
            <w:hideMark/>
          </w:tcPr>
          <w:p w14:paraId="1DA0A866" w14:textId="77777777" w:rsidR="00D07A21" w:rsidRPr="000507D7" w:rsidRDefault="00D07A21" w:rsidP="000507D7">
            <w:pPr>
              <w:spacing w:after="0"/>
              <w:ind w:firstLine="27"/>
              <w:jc w:val="center"/>
              <w:rPr>
                <w:rFonts w:eastAsia="Times New Roman" w:cs="Times New Roman"/>
                <w:sz w:val="24"/>
                <w:szCs w:val="24"/>
                <w:lang w:eastAsia="uk-UA"/>
              </w:rPr>
            </w:pPr>
            <w:r w:rsidRPr="000507D7">
              <w:rPr>
                <w:rFonts w:eastAsia="Times New Roman" w:cs="Times New Roman"/>
                <w:b/>
                <w:bCs/>
                <w:color w:val="000000"/>
                <w:sz w:val="24"/>
                <w:szCs w:val="24"/>
                <w:lang w:eastAsia="uk-UA"/>
              </w:rPr>
              <w:t>Недоліки</w:t>
            </w:r>
          </w:p>
        </w:tc>
      </w:tr>
      <w:tr w:rsidR="00D07A21" w:rsidRPr="000507D7" w14:paraId="4A1679EB" w14:textId="77777777" w:rsidTr="00846E37">
        <w:tc>
          <w:tcPr>
            <w:tcW w:w="5098" w:type="dxa"/>
            <w:vAlign w:val="center"/>
            <w:hideMark/>
          </w:tcPr>
          <w:p w14:paraId="55AB66E0"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1. Полегшує процес передачі</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інформації, якщо людина працює</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віддалено.</w:t>
            </w:r>
          </w:p>
          <w:p w14:paraId="2B96826F"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2. Інформація фіксується, що дає</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змогу повернутися до неї згодом або зробити на неї посилання;</w:t>
            </w:r>
          </w:p>
          <w:p w14:paraId="481694BF"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3. Є можливість одночасно</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передати копії письмового/печатного</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повідомлення великій кількості людей.</w:t>
            </w:r>
          </w:p>
          <w:p w14:paraId="2555349C"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4. Логічність викладення</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інформації, використання певних</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законів, норм письмових повідомлень.</w:t>
            </w:r>
          </w:p>
          <w:p w14:paraId="50D01A9D"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5. Більше часу на формулювання</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думки, можливість максимально</w:t>
            </w:r>
            <w:r w:rsidR="000507D7">
              <w:rPr>
                <w:rFonts w:eastAsia="Times New Roman" w:cs="Times New Roman"/>
                <w:color w:val="000000"/>
                <w:sz w:val="24"/>
                <w:szCs w:val="24"/>
                <w:lang w:eastAsia="uk-UA"/>
              </w:rPr>
              <w:t xml:space="preserve"> </w:t>
            </w:r>
            <w:proofErr w:type="spellStart"/>
            <w:r w:rsidRPr="000507D7">
              <w:rPr>
                <w:rFonts w:eastAsia="Times New Roman" w:cs="Times New Roman"/>
                <w:color w:val="000000"/>
                <w:sz w:val="24"/>
                <w:szCs w:val="24"/>
                <w:lang w:eastAsia="uk-UA"/>
              </w:rPr>
              <w:t>коректн</w:t>
            </w:r>
            <w:r w:rsidR="000507D7">
              <w:rPr>
                <w:rFonts w:eastAsia="Times New Roman" w:cs="Times New Roman"/>
                <w:color w:val="000000"/>
                <w:sz w:val="24"/>
                <w:szCs w:val="24"/>
                <w:lang w:eastAsia="uk-UA"/>
              </w:rPr>
              <w:t>о</w:t>
            </w:r>
            <w:proofErr w:type="spellEnd"/>
            <w:r w:rsidRPr="000507D7">
              <w:rPr>
                <w:rFonts w:eastAsia="Times New Roman" w:cs="Times New Roman"/>
                <w:color w:val="000000"/>
                <w:sz w:val="24"/>
                <w:szCs w:val="24"/>
                <w:lang w:eastAsia="uk-UA"/>
              </w:rPr>
              <w:t xml:space="preserve"> донести її до отримувача.</w:t>
            </w:r>
          </w:p>
          <w:p w14:paraId="5A99DFFC"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6. Дозволяє чітко сформулювати й</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узгодити певні договірні умови.</w:t>
            </w:r>
          </w:p>
          <w:p w14:paraId="5C32B66A"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7. Спосіб передачі офіційної</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інформації.</w:t>
            </w:r>
          </w:p>
          <w:p w14:paraId="208CE19E" w14:textId="77777777" w:rsidR="00D07A21" w:rsidRPr="000507D7" w:rsidRDefault="00D07A21" w:rsidP="00846E37">
            <w:pPr>
              <w:spacing w:after="0"/>
              <w:ind w:firstLine="27"/>
              <w:jc w:val="both"/>
              <w:rPr>
                <w:rFonts w:eastAsia="Times New Roman" w:cs="Times New Roman"/>
                <w:sz w:val="24"/>
                <w:szCs w:val="24"/>
                <w:lang w:eastAsia="uk-UA"/>
              </w:rPr>
            </w:pPr>
            <w:r w:rsidRPr="000507D7">
              <w:rPr>
                <w:rFonts w:eastAsia="Times New Roman" w:cs="Times New Roman"/>
                <w:color w:val="000000"/>
                <w:sz w:val="24"/>
                <w:szCs w:val="24"/>
                <w:lang w:eastAsia="uk-UA"/>
              </w:rPr>
              <w:t>8. Ефективний засіб спілкування</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саме в діловій сфері.</w:t>
            </w:r>
          </w:p>
        </w:tc>
        <w:tc>
          <w:tcPr>
            <w:tcW w:w="4394" w:type="dxa"/>
            <w:vAlign w:val="center"/>
            <w:hideMark/>
          </w:tcPr>
          <w:p w14:paraId="57B82D75"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1. Неможливість дати термінову відповідь або уточнення (на відміну, від прямого спілкування), тому письмове повідомлення має бути зрозумілим та вичерпним.</w:t>
            </w:r>
          </w:p>
          <w:p w14:paraId="4FB4D125"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2. Більше часу потрібно для його</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підготовки, написання.</w:t>
            </w:r>
          </w:p>
          <w:p w14:paraId="66C86B01"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3. Вимагає додаткових знань, а</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саме – правил офіційного викладення</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інформації, письмового етикету тощо.</w:t>
            </w:r>
          </w:p>
          <w:p w14:paraId="31BDFB27" w14:textId="77777777" w:rsidR="00846E37" w:rsidRPr="000507D7" w:rsidRDefault="00D07A21" w:rsidP="00846E37">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4. Якщо письмове повідомлення чи</w:t>
            </w:r>
            <w:r w:rsidR="000507D7">
              <w:rPr>
                <w:rFonts w:eastAsia="Times New Roman" w:cs="Times New Roman"/>
                <w:color w:val="000000"/>
                <w:sz w:val="24"/>
                <w:szCs w:val="24"/>
                <w:lang w:eastAsia="uk-UA"/>
              </w:rPr>
              <w:t xml:space="preserve"> </w:t>
            </w:r>
            <w:r w:rsidRPr="000507D7">
              <w:rPr>
                <w:rFonts w:eastAsia="Times New Roman" w:cs="Times New Roman"/>
                <w:color w:val="000000"/>
                <w:sz w:val="24"/>
                <w:szCs w:val="24"/>
                <w:lang w:eastAsia="uk-UA"/>
              </w:rPr>
              <w:t>документ надсилається фізично, то це несе за собою додаткові витрати на папір, графічне оформлення, конверт, послуги поштового оператора тощо;</w:t>
            </w:r>
          </w:p>
          <w:p w14:paraId="6058CF53" w14:textId="77777777" w:rsidR="00D07A21" w:rsidRPr="000507D7" w:rsidRDefault="00D07A21" w:rsidP="00846E37">
            <w:pPr>
              <w:spacing w:after="0"/>
              <w:ind w:firstLine="27"/>
              <w:jc w:val="both"/>
              <w:rPr>
                <w:rFonts w:eastAsia="Times New Roman" w:cs="Times New Roman"/>
                <w:sz w:val="24"/>
                <w:szCs w:val="24"/>
                <w:lang w:eastAsia="uk-UA"/>
              </w:rPr>
            </w:pPr>
            <w:r w:rsidRPr="000507D7">
              <w:rPr>
                <w:rFonts w:eastAsia="Times New Roman" w:cs="Times New Roman"/>
                <w:color w:val="000000"/>
                <w:sz w:val="24"/>
                <w:szCs w:val="24"/>
                <w:lang w:eastAsia="uk-UA"/>
              </w:rPr>
              <w:t>5. Бюрократія.</w:t>
            </w:r>
          </w:p>
        </w:tc>
      </w:tr>
    </w:tbl>
    <w:p w14:paraId="5B50133F" w14:textId="77777777" w:rsidR="00846E37" w:rsidRDefault="00846E37" w:rsidP="00846E37">
      <w:pPr>
        <w:spacing w:after="0"/>
        <w:ind w:firstLine="567"/>
        <w:jc w:val="both"/>
        <w:rPr>
          <w:rFonts w:eastAsia="Times New Roman" w:cs="Times New Roman"/>
          <w:color w:val="000000"/>
          <w:szCs w:val="28"/>
          <w:lang w:eastAsia="uk-UA"/>
        </w:rPr>
      </w:pPr>
    </w:p>
    <w:p w14:paraId="29FF40CA"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В останні роки, письмове спілкування є досить розповсюдженим – все більше людей надають перевагу спілкуванню через соціальні мережі, </w:t>
      </w:r>
      <w:proofErr w:type="spellStart"/>
      <w:r w:rsidRPr="00D07A21">
        <w:rPr>
          <w:rFonts w:eastAsia="Times New Roman" w:cs="Times New Roman"/>
          <w:color w:val="000000"/>
          <w:szCs w:val="28"/>
          <w:lang w:eastAsia="uk-UA"/>
        </w:rPr>
        <w:t>мессенджери</w:t>
      </w:r>
      <w:proofErr w:type="spellEnd"/>
      <w:r w:rsidRPr="00D07A21">
        <w:rPr>
          <w:rFonts w:eastAsia="Times New Roman" w:cs="Times New Roman"/>
          <w:color w:val="000000"/>
          <w:szCs w:val="28"/>
          <w:lang w:eastAsia="uk-UA"/>
        </w:rPr>
        <w:t xml:space="preserve">, електрону пошту тощо. Даний спосіб передачі інформації хоч значно і покращує </w:t>
      </w:r>
      <w:proofErr w:type="spellStart"/>
      <w:r w:rsidRPr="00D07A21">
        <w:rPr>
          <w:rFonts w:eastAsia="Times New Roman" w:cs="Times New Roman"/>
          <w:color w:val="000000"/>
          <w:szCs w:val="28"/>
          <w:lang w:eastAsia="uk-UA"/>
        </w:rPr>
        <w:t>взаємообмін</w:t>
      </w:r>
      <w:proofErr w:type="spellEnd"/>
      <w:r w:rsidRPr="00D07A21">
        <w:rPr>
          <w:rFonts w:eastAsia="Times New Roman" w:cs="Times New Roman"/>
          <w:color w:val="000000"/>
          <w:szCs w:val="28"/>
          <w:lang w:eastAsia="uk-UA"/>
        </w:rPr>
        <w:t>, але й створює ряд проблем. Нечіткі повідомлення, втрачена інформація або неправильне розуміння тону чи змісту – все це проблеми, які трапляються з письмовим спілкуванням. Іноді читач неправильно прочитає тон повідомлення, віддзеркалюючи свій особистий настрій під час читання.</w:t>
      </w:r>
    </w:p>
    <w:p w14:paraId="4065443F"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Тому доцільно сформувати основні правила використання письмової комунікації:</w:t>
      </w:r>
    </w:p>
    <w:p w14:paraId="07F80DF1"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1. Чіткість, ясність та логічність викладеної інформації.</w:t>
      </w:r>
    </w:p>
    <w:p w14:paraId="523B7CFD"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2. Грамотність та пунктуація.</w:t>
      </w:r>
    </w:p>
    <w:p w14:paraId="4F36D6B8"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3. Недопустимість сленгу (якщо це формальні повідомлення).</w:t>
      </w:r>
    </w:p>
    <w:p w14:paraId="05D81E66"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4. Враховувати час та день відправки.</w:t>
      </w:r>
    </w:p>
    <w:p w14:paraId="4F12E274" w14:textId="77777777" w:rsidR="00D07A21" w:rsidRPr="00D07A21" w:rsidRDefault="00D07A21" w:rsidP="00846E37">
      <w:pPr>
        <w:spacing w:after="0"/>
        <w:ind w:firstLine="567"/>
        <w:jc w:val="both"/>
        <w:rPr>
          <w:rFonts w:eastAsia="Times New Roman" w:cs="Times New Roman"/>
          <w:szCs w:val="28"/>
          <w:lang w:eastAsia="uk-UA"/>
        </w:rPr>
      </w:pPr>
      <w:r w:rsidRPr="00D07A21">
        <w:rPr>
          <w:rFonts w:eastAsia="Times New Roman" w:cs="Times New Roman"/>
          <w:color w:val="000000"/>
          <w:szCs w:val="28"/>
          <w:lang w:eastAsia="uk-UA"/>
        </w:rPr>
        <w:t>5. Бути ввічливими.</w:t>
      </w:r>
    </w:p>
    <w:p w14:paraId="22866D36"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b/>
          <w:bCs/>
          <w:i/>
          <w:iCs/>
          <w:color w:val="000000"/>
          <w:szCs w:val="28"/>
          <w:lang w:eastAsia="uk-UA"/>
        </w:rPr>
        <w:lastRenderedPageBreak/>
        <w:t xml:space="preserve">Усна </w:t>
      </w:r>
      <w:r w:rsidRPr="00D07A21">
        <w:rPr>
          <w:rFonts w:eastAsia="Times New Roman" w:cs="Times New Roman"/>
          <w:color w:val="000000"/>
          <w:szCs w:val="28"/>
          <w:lang w:eastAsia="uk-UA"/>
        </w:rPr>
        <w:t xml:space="preserve">або </w:t>
      </w:r>
      <w:r w:rsidRPr="00D07A21">
        <w:rPr>
          <w:rFonts w:eastAsia="Times New Roman" w:cs="Times New Roman"/>
          <w:b/>
          <w:bCs/>
          <w:i/>
          <w:iCs/>
          <w:color w:val="000000"/>
          <w:szCs w:val="28"/>
          <w:lang w:eastAsia="uk-UA"/>
        </w:rPr>
        <w:t xml:space="preserve">вербальна </w:t>
      </w:r>
      <w:r w:rsidRPr="00D07A21">
        <w:rPr>
          <w:rFonts w:eastAsia="Times New Roman" w:cs="Times New Roman"/>
          <w:color w:val="000000"/>
          <w:szCs w:val="28"/>
          <w:lang w:eastAsia="uk-UA"/>
        </w:rPr>
        <w:t>комунікація – найпоширеніший метод обміну інформацією між співрозмовниками.</w:t>
      </w:r>
    </w:p>
    <w:p w14:paraId="1A1867C4"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Вербальна комунікація передбачає передачу інформації за допомогою слова. Неодмінною вимогою до ділової розмови є грамотність. Помилки у вимові, неправильний наголос, застосування слів-паразитів значно відволікають від суті розмови та створюють своєрідний психологічний бар</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єр, що погіршує процес сприйняття інформації.</w:t>
      </w:r>
    </w:p>
    <w:p w14:paraId="3551980E" w14:textId="77777777" w:rsidR="000507D7" w:rsidRPr="00D07A21" w:rsidRDefault="000507D7" w:rsidP="000507D7">
      <w:pPr>
        <w:spacing w:after="0"/>
        <w:ind w:firstLine="567"/>
        <w:jc w:val="right"/>
        <w:rPr>
          <w:rFonts w:eastAsia="Times New Roman" w:cs="Times New Roman"/>
          <w:color w:val="000000"/>
          <w:szCs w:val="28"/>
          <w:lang w:eastAsia="uk-UA"/>
        </w:rPr>
      </w:pPr>
      <w:r w:rsidRPr="00D07A21">
        <w:rPr>
          <w:rFonts w:eastAsia="Times New Roman" w:cs="Times New Roman"/>
          <w:color w:val="000000"/>
          <w:szCs w:val="28"/>
          <w:lang w:eastAsia="uk-UA"/>
        </w:rPr>
        <w:t>Таблиця 2.</w:t>
      </w:r>
    </w:p>
    <w:p w14:paraId="1643205D" w14:textId="77777777" w:rsidR="000507D7" w:rsidRPr="000507D7" w:rsidRDefault="000507D7" w:rsidP="000507D7">
      <w:pPr>
        <w:spacing w:after="0"/>
        <w:ind w:firstLine="567"/>
        <w:jc w:val="center"/>
        <w:rPr>
          <w:rFonts w:eastAsia="Times New Roman" w:cs="Times New Roman"/>
          <w:color w:val="000000"/>
          <w:szCs w:val="28"/>
          <w:lang w:eastAsia="uk-UA"/>
        </w:rPr>
      </w:pPr>
      <w:r w:rsidRPr="000507D7">
        <w:rPr>
          <w:rFonts w:eastAsia="Times New Roman" w:cs="Times New Roman"/>
          <w:color w:val="000000"/>
          <w:szCs w:val="28"/>
          <w:lang w:eastAsia="uk-UA"/>
        </w:rPr>
        <w:t>Переваги та недоліки усної комунікації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5670"/>
      </w:tblGrid>
      <w:tr w:rsidR="000507D7" w:rsidRPr="000507D7" w14:paraId="6B550DA3" w14:textId="77777777" w:rsidTr="004F6FF2">
        <w:tc>
          <w:tcPr>
            <w:tcW w:w="3964" w:type="dxa"/>
            <w:vAlign w:val="center"/>
            <w:hideMark/>
          </w:tcPr>
          <w:p w14:paraId="283D4A02" w14:textId="77777777" w:rsidR="000507D7" w:rsidRPr="000507D7" w:rsidRDefault="000507D7" w:rsidP="000507D7">
            <w:pPr>
              <w:spacing w:after="0"/>
              <w:ind w:firstLine="27"/>
              <w:jc w:val="center"/>
              <w:rPr>
                <w:rFonts w:eastAsia="Times New Roman" w:cs="Times New Roman"/>
                <w:sz w:val="24"/>
                <w:szCs w:val="24"/>
                <w:lang w:eastAsia="uk-UA"/>
              </w:rPr>
            </w:pPr>
            <w:r w:rsidRPr="000507D7">
              <w:rPr>
                <w:rFonts w:eastAsia="Times New Roman" w:cs="Times New Roman"/>
                <w:b/>
                <w:bCs/>
                <w:color w:val="000000"/>
                <w:sz w:val="24"/>
                <w:szCs w:val="24"/>
                <w:lang w:eastAsia="uk-UA"/>
              </w:rPr>
              <w:t>Переваги</w:t>
            </w:r>
          </w:p>
        </w:tc>
        <w:tc>
          <w:tcPr>
            <w:tcW w:w="5670" w:type="dxa"/>
            <w:vAlign w:val="center"/>
            <w:hideMark/>
          </w:tcPr>
          <w:p w14:paraId="524CE75F" w14:textId="77777777" w:rsidR="000507D7" w:rsidRPr="000507D7" w:rsidRDefault="000507D7" w:rsidP="000507D7">
            <w:pPr>
              <w:spacing w:after="0"/>
              <w:ind w:firstLine="27"/>
              <w:jc w:val="center"/>
              <w:rPr>
                <w:rFonts w:eastAsia="Times New Roman" w:cs="Times New Roman"/>
                <w:sz w:val="24"/>
                <w:szCs w:val="24"/>
                <w:lang w:eastAsia="uk-UA"/>
              </w:rPr>
            </w:pPr>
            <w:r w:rsidRPr="000507D7">
              <w:rPr>
                <w:rFonts w:eastAsia="Times New Roman" w:cs="Times New Roman"/>
                <w:b/>
                <w:bCs/>
                <w:color w:val="000000"/>
                <w:sz w:val="24"/>
                <w:szCs w:val="24"/>
                <w:lang w:eastAsia="uk-UA"/>
              </w:rPr>
              <w:t>Недоліки</w:t>
            </w:r>
          </w:p>
        </w:tc>
      </w:tr>
      <w:tr w:rsidR="000507D7" w:rsidRPr="000507D7" w14:paraId="15ED25FC" w14:textId="77777777" w:rsidTr="004F6FF2">
        <w:tc>
          <w:tcPr>
            <w:tcW w:w="3964" w:type="dxa"/>
            <w:vAlign w:val="center"/>
            <w:hideMark/>
          </w:tcPr>
          <w:p w14:paraId="38F91629" w14:textId="77777777" w:rsidR="000507D7" w:rsidRPr="000507D7" w:rsidRDefault="000507D7" w:rsidP="007B3F44">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1. Швидкість обміну інформацією</w:t>
            </w:r>
          </w:p>
          <w:p w14:paraId="46D3E4C2" w14:textId="77777777" w:rsidR="000507D7" w:rsidRPr="000507D7" w:rsidRDefault="000507D7" w:rsidP="007B3F44">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2. Можливість оперативного зворотного зв`язку завдяки безпосередньому контакту суб’єктів (можливість поставити запитання або уточнити повідомлення)</w:t>
            </w:r>
          </w:p>
          <w:p w14:paraId="49FBB35A" w14:textId="77777777" w:rsidR="000507D7" w:rsidRPr="000507D7" w:rsidRDefault="000507D7" w:rsidP="007B3F44">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3. Простота здійснення комунікації</w:t>
            </w:r>
          </w:p>
          <w:p w14:paraId="581C6B78" w14:textId="77777777" w:rsidR="000507D7" w:rsidRPr="000507D7" w:rsidRDefault="000507D7" w:rsidP="007B3F44">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4. Можливість підбору стилістики повідомлення при безпосередньому здійснені обміну інформації</w:t>
            </w:r>
          </w:p>
          <w:p w14:paraId="5553CA63" w14:textId="77777777" w:rsidR="000507D7" w:rsidRPr="000507D7" w:rsidRDefault="000507D7" w:rsidP="007B3F44">
            <w:pPr>
              <w:spacing w:after="0"/>
              <w:ind w:firstLine="27"/>
              <w:jc w:val="both"/>
              <w:rPr>
                <w:rFonts w:eastAsia="Times New Roman" w:cs="Times New Roman"/>
                <w:sz w:val="24"/>
                <w:szCs w:val="24"/>
                <w:lang w:eastAsia="uk-UA"/>
              </w:rPr>
            </w:pPr>
            <w:r w:rsidRPr="000507D7">
              <w:rPr>
                <w:rFonts w:eastAsia="Times New Roman" w:cs="Times New Roman"/>
                <w:color w:val="000000"/>
                <w:sz w:val="24"/>
                <w:szCs w:val="24"/>
                <w:lang w:eastAsia="uk-UA"/>
              </w:rPr>
              <w:t>5. Більш економний спосіб спілкування</w:t>
            </w:r>
          </w:p>
        </w:tc>
        <w:tc>
          <w:tcPr>
            <w:tcW w:w="5670" w:type="dxa"/>
            <w:vAlign w:val="center"/>
            <w:hideMark/>
          </w:tcPr>
          <w:p w14:paraId="0A88121B" w14:textId="77777777" w:rsidR="000507D7" w:rsidRPr="000507D7" w:rsidRDefault="000507D7" w:rsidP="007B3F44">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1. Рівень сприйняття інформації уповільнений, часто немає можливості повернутися до вимовленої інформації</w:t>
            </w:r>
          </w:p>
          <w:p w14:paraId="212B5CFE" w14:textId="77777777" w:rsidR="000507D7" w:rsidRPr="000507D7" w:rsidRDefault="000507D7" w:rsidP="007B3F44">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2. Використання для повідомлення недостатньо точних, неадекватних, не підходящих слів</w:t>
            </w:r>
          </w:p>
          <w:p w14:paraId="179B452E" w14:textId="77777777" w:rsidR="000507D7" w:rsidRPr="000507D7" w:rsidRDefault="000507D7" w:rsidP="007B3F44">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3. Велика ймовірність забування почутої слухачем інформації</w:t>
            </w:r>
          </w:p>
          <w:p w14:paraId="3AB9C56F" w14:textId="77777777" w:rsidR="000507D7" w:rsidRPr="000507D7" w:rsidRDefault="000507D7" w:rsidP="007B3F44">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4. Опонент може відволіктися і загубити певну частину інформації</w:t>
            </w:r>
          </w:p>
          <w:p w14:paraId="03D8175C" w14:textId="77777777" w:rsidR="000507D7" w:rsidRPr="000507D7" w:rsidRDefault="000507D7" w:rsidP="007B3F44">
            <w:pPr>
              <w:spacing w:after="0"/>
              <w:ind w:firstLine="27"/>
              <w:jc w:val="both"/>
              <w:rPr>
                <w:rFonts w:eastAsia="Times New Roman" w:cs="Times New Roman"/>
                <w:color w:val="000000"/>
                <w:sz w:val="24"/>
                <w:szCs w:val="24"/>
                <w:lang w:eastAsia="uk-UA"/>
              </w:rPr>
            </w:pPr>
            <w:r w:rsidRPr="000507D7">
              <w:rPr>
                <w:rFonts w:eastAsia="Times New Roman" w:cs="Times New Roman"/>
                <w:color w:val="000000"/>
                <w:sz w:val="24"/>
                <w:szCs w:val="24"/>
                <w:lang w:eastAsia="uk-UA"/>
              </w:rPr>
              <w:t xml:space="preserve">5. Викривлення повідомлення при його передаванні другій, третій і </w:t>
            </w:r>
            <w:proofErr w:type="spellStart"/>
            <w:r w:rsidRPr="000507D7">
              <w:rPr>
                <w:rFonts w:eastAsia="Times New Roman" w:cs="Times New Roman"/>
                <w:color w:val="000000"/>
                <w:sz w:val="24"/>
                <w:szCs w:val="24"/>
                <w:lang w:eastAsia="uk-UA"/>
              </w:rPr>
              <w:t>т.д</w:t>
            </w:r>
            <w:proofErr w:type="spellEnd"/>
            <w:r w:rsidRPr="000507D7">
              <w:rPr>
                <w:rFonts w:eastAsia="Times New Roman" w:cs="Times New Roman"/>
                <w:color w:val="000000"/>
                <w:sz w:val="24"/>
                <w:szCs w:val="24"/>
                <w:lang w:eastAsia="uk-UA"/>
              </w:rPr>
              <w:t>. особі (чутки)</w:t>
            </w:r>
          </w:p>
          <w:p w14:paraId="1404C458" w14:textId="77777777" w:rsidR="000507D7" w:rsidRPr="000507D7" w:rsidRDefault="000507D7" w:rsidP="007B3F44">
            <w:pPr>
              <w:spacing w:after="0"/>
              <w:ind w:firstLine="27"/>
              <w:jc w:val="both"/>
              <w:rPr>
                <w:rFonts w:eastAsia="Times New Roman" w:cs="Times New Roman"/>
                <w:sz w:val="24"/>
                <w:szCs w:val="24"/>
                <w:lang w:eastAsia="uk-UA"/>
              </w:rPr>
            </w:pPr>
            <w:r w:rsidRPr="000507D7">
              <w:rPr>
                <w:rFonts w:eastAsia="Times New Roman" w:cs="Times New Roman"/>
                <w:color w:val="000000"/>
                <w:sz w:val="24"/>
                <w:szCs w:val="24"/>
                <w:lang w:eastAsia="uk-UA"/>
              </w:rPr>
              <w:t>6. Ймовірність пропустити у повідомлені суттєві деталі (прослухати)</w:t>
            </w:r>
          </w:p>
        </w:tc>
      </w:tr>
    </w:tbl>
    <w:p w14:paraId="45D6E8FF" w14:textId="77777777" w:rsidR="004F6FF2" w:rsidRDefault="004F6FF2" w:rsidP="00846E37">
      <w:pPr>
        <w:spacing w:after="0"/>
        <w:ind w:firstLine="567"/>
        <w:jc w:val="both"/>
        <w:rPr>
          <w:rFonts w:eastAsia="Times New Roman" w:cs="Times New Roman"/>
          <w:color w:val="000000"/>
          <w:szCs w:val="28"/>
          <w:lang w:eastAsia="uk-UA"/>
        </w:rPr>
      </w:pPr>
    </w:p>
    <w:p w14:paraId="60B55E2B"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Розглядаючи усну комунікацію, як запоруку ефективного ділового спілкування, важливо торкнутися такого поняття, як техніка мовлення. Техніка мовлення передбачає врахування наступних моментів:</w:t>
      </w:r>
    </w:p>
    <w:p w14:paraId="28EA882A"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ascii="Sitka Display" w:eastAsia="Times New Roman" w:hAnsi="Sitka Display" w:cs="Times New Roman"/>
          <w:color w:val="000000"/>
          <w:szCs w:val="28"/>
          <w:lang w:eastAsia="uk-UA"/>
        </w:rPr>
        <w:t xml:space="preserve">- </w:t>
      </w:r>
      <w:r w:rsidRPr="004F6FF2">
        <w:rPr>
          <w:rFonts w:eastAsia="Times New Roman" w:cs="Times New Roman"/>
          <w:i/>
          <w:iCs/>
          <w:color w:val="000000"/>
          <w:szCs w:val="28"/>
          <w:lang w:eastAsia="uk-UA"/>
        </w:rPr>
        <w:t>стислість</w:t>
      </w:r>
      <w:r w:rsidRPr="00D07A21">
        <w:rPr>
          <w:rFonts w:eastAsia="Times New Roman" w:cs="Times New Roman"/>
          <w:color w:val="000000"/>
          <w:szCs w:val="28"/>
          <w:lang w:eastAsia="uk-UA"/>
        </w:rPr>
        <w:t>. Важливо з повагою відноситися до часу, який слухач відвів на розмову, не зловживати його терпінням та намагатися стисло, без зайвих повторів викладати інформацію;</w:t>
      </w:r>
    </w:p>
    <w:p w14:paraId="4876865A"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ascii="Sitka Display" w:eastAsia="Times New Roman" w:hAnsi="Sitka Display" w:cs="Times New Roman"/>
          <w:color w:val="000000"/>
          <w:szCs w:val="28"/>
          <w:lang w:eastAsia="uk-UA"/>
        </w:rPr>
        <w:t xml:space="preserve">- </w:t>
      </w:r>
      <w:r w:rsidRPr="004F6FF2">
        <w:rPr>
          <w:rFonts w:eastAsia="Times New Roman" w:cs="Times New Roman"/>
          <w:i/>
          <w:iCs/>
          <w:color w:val="000000"/>
          <w:szCs w:val="28"/>
          <w:lang w:eastAsia="uk-UA"/>
        </w:rPr>
        <w:t>стилістика</w:t>
      </w:r>
      <w:r w:rsidRPr="00D07A21">
        <w:rPr>
          <w:rFonts w:eastAsia="Times New Roman" w:cs="Times New Roman"/>
          <w:color w:val="000000"/>
          <w:szCs w:val="28"/>
          <w:lang w:eastAsia="uk-UA"/>
        </w:rPr>
        <w:t>. Кожна розмова має формуватися за принципами доступності та адаптованості до співрозмовника;</w:t>
      </w:r>
    </w:p>
    <w:p w14:paraId="060D1566"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ascii="Sitka Display" w:eastAsia="Times New Roman" w:hAnsi="Sitka Display" w:cs="Times New Roman"/>
          <w:color w:val="000000"/>
          <w:szCs w:val="28"/>
          <w:lang w:eastAsia="uk-UA"/>
        </w:rPr>
        <w:t xml:space="preserve">- </w:t>
      </w:r>
      <w:r w:rsidRPr="004F6FF2">
        <w:rPr>
          <w:rFonts w:eastAsia="Times New Roman" w:cs="Times New Roman"/>
          <w:i/>
          <w:iCs/>
          <w:color w:val="000000"/>
          <w:szCs w:val="28"/>
          <w:lang w:eastAsia="uk-UA"/>
        </w:rPr>
        <w:t>дикція</w:t>
      </w:r>
      <w:r w:rsidRPr="00D07A21">
        <w:rPr>
          <w:rFonts w:eastAsia="Times New Roman" w:cs="Times New Roman"/>
          <w:color w:val="000000"/>
          <w:szCs w:val="28"/>
          <w:lang w:eastAsia="uk-UA"/>
        </w:rPr>
        <w:t xml:space="preserve">. Мова має бути розбірлива, речення вимовлені чітко та </w:t>
      </w:r>
      <w:proofErr w:type="spellStart"/>
      <w:r w:rsidRPr="00D07A21">
        <w:rPr>
          <w:rFonts w:eastAsia="Times New Roman" w:cs="Times New Roman"/>
          <w:color w:val="000000"/>
          <w:szCs w:val="28"/>
          <w:lang w:eastAsia="uk-UA"/>
        </w:rPr>
        <w:t>розбірливо</w:t>
      </w:r>
      <w:proofErr w:type="spellEnd"/>
      <w:r w:rsidRPr="00D07A21">
        <w:rPr>
          <w:rFonts w:eastAsia="Times New Roman" w:cs="Times New Roman"/>
          <w:color w:val="000000"/>
          <w:szCs w:val="28"/>
          <w:lang w:eastAsia="uk-UA"/>
        </w:rPr>
        <w:t>, не допустимо «ковтати» закінчення. Виразна мова здатна передавати відтінки думки.</w:t>
      </w:r>
    </w:p>
    <w:p w14:paraId="3EFA9058"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Вербальне спілкування впливає на робоче життя у величезному масштабі, тому важливо вміло використовувати кожний з цих аспектів:</w:t>
      </w:r>
    </w:p>
    <w:p w14:paraId="2D8052D7"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1. </w:t>
      </w:r>
      <w:r w:rsidRPr="004F6FF2">
        <w:rPr>
          <w:rFonts w:eastAsia="Times New Roman" w:cs="Times New Roman"/>
          <w:i/>
          <w:iCs/>
          <w:color w:val="000000"/>
          <w:szCs w:val="28"/>
          <w:lang w:eastAsia="uk-UA"/>
        </w:rPr>
        <w:t>Висота</w:t>
      </w:r>
      <w:r w:rsidRPr="00D07A21">
        <w:rPr>
          <w:rFonts w:eastAsia="Times New Roman" w:cs="Times New Roman"/>
          <w:color w:val="000000"/>
          <w:szCs w:val="28"/>
          <w:lang w:eastAsia="uk-UA"/>
        </w:rPr>
        <w:t>. Спілкування часто має емоційне забарвлення. Якщо людина відчуває злість, засмучена або розчарована, її голос підвищується, передаючи слухачеві сигнал про сильні емоції. Вміння їх контролювати є важливою компетенцією лідера, який налаштований на конструктив.</w:t>
      </w:r>
    </w:p>
    <w:p w14:paraId="2EF6D7E6"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2. </w:t>
      </w:r>
      <w:r w:rsidRPr="004F6FF2">
        <w:rPr>
          <w:rFonts w:eastAsia="Times New Roman" w:cs="Times New Roman"/>
          <w:i/>
          <w:iCs/>
          <w:color w:val="000000"/>
          <w:szCs w:val="28"/>
          <w:lang w:eastAsia="uk-UA"/>
        </w:rPr>
        <w:t>Тон</w:t>
      </w:r>
      <w:r w:rsidRPr="00D07A21">
        <w:rPr>
          <w:rFonts w:eastAsia="Times New Roman" w:cs="Times New Roman"/>
          <w:color w:val="000000"/>
          <w:szCs w:val="28"/>
          <w:lang w:eastAsia="uk-UA"/>
        </w:rPr>
        <w:t>. Ділове спілкування вимагає від суб</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єктів комунікації використовувати професійний та поважний тон. Вважається непристойним кричати, верещати, або говорити в ніс, крізь зуби, чи ковтати останні склади. Люб'язність, чемність та делікатність у тоні надають розмові спокою та врівноваженості.</w:t>
      </w:r>
    </w:p>
    <w:p w14:paraId="4EC56B92"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lastRenderedPageBreak/>
        <w:t xml:space="preserve">3. </w:t>
      </w:r>
      <w:r w:rsidRPr="004F6FF2">
        <w:rPr>
          <w:rFonts w:eastAsia="Times New Roman" w:cs="Times New Roman"/>
          <w:i/>
          <w:iCs/>
          <w:color w:val="000000"/>
          <w:szCs w:val="28"/>
          <w:lang w:eastAsia="uk-UA"/>
        </w:rPr>
        <w:t>Зміст</w:t>
      </w:r>
      <w:r w:rsidRPr="00D07A21">
        <w:rPr>
          <w:rFonts w:eastAsia="Times New Roman" w:cs="Times New Roman"/>
          <w:color w:val="000000"/>
          <w:szCs w:val="28"/>
          <w:lang w:eastAsia="uk-UA"/>
        </w:rPr>
        <w:t>. Розмова «по суті» робить комунікацію результативною. Доцільно уникати «води» та натякань.</w:t>
      </w:r>
    </w:p>
    <w:p w14:paraId="06BC91CA" w14:textId="77777777" w:rsidR="00D07A21" w:rsidRPr="00D07A21" w:rsidRDefault="00D07A21" w:rsidP="00846E37">
      <w:pPr>
        <w:spacing w:after="0"/>
        <w:ind w:firstLine="567"/>
        <w:jc w:val="both"/>
        <w:rPr>
          <w:rFonts w:eastAsia="Times New Roman" w:cs="Times New Roman"/>
          <w:szCs w:val="28"/>
          <w:lang w:eastAsia="uk-UA"/>
        </w:rPr>
      </w:pPr>
      <w:r w:rsidRPr="00D07A21">
        <w:rPr>
          <w:rFonts w:eastAsia="Times New Roman" w:cs="Times New Roman"/>
          <w:color w:val="000000"/>
          <w:szCs w:val="28"/>
          <w:lang w:eastAsia="uk-UA"/>
        </w:rPr>
        <w:t>До популярних форм усної комунікації відносяться: промови; розмова віч-на-віч; групові дискусії; аудіо-повідомлення; телефонні розмови; наради; повідомлення через засоби масової інформації; записи на подкастах; чутки тощо.</w:t>
      </w:r>
    </w:p>
    <w:p w14:paraId="0B31AC62"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b/>
          <w:bCs/>
          <w:color w:val="000000"/>
          <w:szCs w:val="28"/>
          <w:lang w:eastAsia="uk-UA"/>
        </w:rPr>
        <w:t xml:space="preserve">Невербальна </w:t>
      </w:r>
      <w:r w:rsidRPr="00D07A21">
        <w:rPr>
          <w:rFonts w:eastAsia="Times New Roman" w:cs="Times New Roman"/>
          <w:color w:val="000000"/>
          <w:szCs w:val="28"/>
          <w:lang w:eastAsia="uk-UA"/>
        </w:rPr>
        <w:t xml:space="preserve">комунікація передбачає </w:t>
      </w:r>
      <w:proofErr w:type="spellStart"/>
      <w:r w:rsidRPr="00D07A21">
        <w:rPr>
          <w:rFonts w:eastAsia="Times New Roman" w:cs="Times New Roman"/>
          <w:color w:val="000000"/>
          <w:szCs w:val="28"/>
          <w:lang w:eastAsia="uk-UA"/>
        </w:rPr>
        <w:t>взаємообмін</w:t>
      </w:r>
      <w:proofErr w:type="spellEnd"/>
      <w:r w:rsidRPr="00D07A21">
        <w:rPr>
          <w:rFonts w:eastAsia="Times New Roman" w:cs="Times New Roman"/>
          <w:color w:val="000000"/>
          <w:szCs w:val="28"/>
          <w:lang w:eastAsia="uk-UA"/>
        </w:rPr>
        <w:t xml:space="preserve"> інформацією без використання слів.</w:t>
      </w:r>
    </w:p>
    <w:p w14:paraId="0BAECF59" w14:textId="77777777" w:rsidR="003124E7"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Дослідженнями доведено, що саме за рахунок невербальних засобів спілкування відбувається 40-80% комунікації. При чому 55% повідомлень сприймається через вираз обличчя, позу, жести, а 38% – через інтонацію та модуляцію голосу. </w:t>
      </w:r>
    </w:p>
    <w:p w14:paraId="4C552F18"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Проф. А. </w:t>
      </w:r>
      <w:proofErr w:type="spellStart"/>
      <w:r w:rsidRPr="00D07A21">
        <w:rPr>
          <w:rFonts w:eastAsia="Times New Roman" w:cs="Times New Roman"/>
          <w:color w:val="000000"/>
          <w:szCs w:val="28"/>
          <w:lang w:eastAsia="uk-UA"/>
        </w:rPr>
        <w:t>Мейєрбіан</w:t>
      </w:r>
      <w:proofErr w:type="spellEnd"/>
      <w:r w:rsidRPr="00D07A21">
        <w:rPr>
          <w:rFonts w:eastAsia="Times New Roman" w:cs="Times New Roman"/>
          <w:color w:val="000000"/>
          <w:szCs w:val="28"/>
          <w:lang w:eastAsia="uk-UA"/>
        </w:rPr>
        <w:t xml:space="preserve"> відводить словесній інформації 7%, невербальним сигналам – 55%; а проф. Р. </w:t>
      </w:r>
      <w:proofErr w:type="spellStart"/>
      <w:r w:rsidRPr="00D07A21">
        <w:rPr>
          <w:rFonts w:eastAsia="Times New Roman" w:cs="Times New Roman"/>
          <w:color w:val="000000"/>
          <w:szCs w:val="28"/>
          <w:lang w:eastAsia="uk-UA"/>
        </w:rPr>
        <w:t>Бердвіссл</w:t>
      </w:r>
      <w:proofErr w:type="spellEnd"/>
      <w:r w:rsidRPr="00D07A21">
        <w:rPr>
          <w:rFonts w:eastAsia="Times New Roman" w:cs="Times New Roman"/>
          <w:color w:val="000000"/>
          <w:szCs w:val="28"/>
          <w:lang w:eastAsia="uk-UA"/>
        </w:rPr>
        <w:t xml:space="preserve"> відводить 35% словесним факторам і 65% несловесним.</w:t>
      </w:r>
    </w:p>
    <w:p w14:paraId="7AFC9A89"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Кількість невербальних сигналів дуже велика. Існує близько 1000 невербальних сигналів. Деякі вчені вважають, що це число досягає 3-5 тисяч, причому в окремих сигналів є декілька варіантів, близько 1000 поз та близько 20 тис. виразів обличчя.</w:t>
      </w:r>
    </w:p>
    <w:p w14:paraId="47C16C69" w14:textId="77777777" w:rsidR="00D07A21" w:rsidRPr="00D07A21" w:rsidRDefault="003124E7" w:rsidP="00846E37">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В</w:t>
      </w:r>
      <w:r w:rsidR="00D07A21" w:rsidRPr="00D07A21">
        <w:rPr>
          <w:rFonts w:eastAsia="Times New Roman" w:cs="Times New Roman"/>
          <w:color w:val="000000"/>
          <w:szCs w:val="28"/>
          <w:lang w:eastAsia="uk-UA"/>
        </w:rPr>
        <w:t>ізуальне сприйняття співрозмовника відбувається за рахунок наступних сигналів (каналів, засобів):</w:t>
      </w:r>
    </w:p>
    <w:p w14:paraId="6268CEAF"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1. </w:t>
      </w:r>
      <w:r w:rsidRPr="003124E7">
        <w:rPr>
          <w:rFonts w:eastAsia="Times New Roman" w:cs="Times New Roman"/>
          <w:b/>
          <w:bCs/>
          <w:i/>
          <w:iCs/>
          <w:color w:val="000000"/>
          <w:szCs w:val="28"/>
          <w:lang w:eastAsia="uk-UA"/>
        </w:rPr>
        <w:t>Жести та міміка</w:t>
      </w:r>
      <w:r w:rsidRPr="00D07A21">
        <w:rPr>
          <w:rFonts w:eastAsia="Times New Roman" w:cs="Times New Roman"/>
          <w:color w:val="000000"/>
          <w:szCs w:val="28"/>
          <w:lang w:eastAsia="uk-UA"/>
        </w:rPr>
        <w:t>. Особливо при спілкуванні комунікатор здійснює певні рухи руками. Вираз обличчя є способом повідомлення про уявлення слухача про співрозмовника, або інформації, яка від нього</w:t>
      </w:r>
      <w:r w:rsidR="00846E37">
        <w:rPr>
          <w:rFonts w:eastAsia="Times New Roman" w:cs="Times New Roman"/>
          <w:color w:val="000000"/>
          <w:szCs w:val="28"/>
          <w:lang w:eastAsia="uk-UA"/>
        </w:rPr>
        <w:t xml:space="preserve"> </w:t>
      </w:r>
      <w:r w:rsidRPr="00D07A21">
        <w:rPr>
          <w:rFonts w:eastAsia="Times New Roman" w:cs="Times New Roman"/>
          <w:color w:val="000000"/>
          <w:szCs w:val="28"/>
          <w:lang w:eastAsia="uk-UA"/>
        </w:rPr>
        <w:t>надходить. Посмішка, нахмурені брови або зацікавлений вираз обличчя передають оратору інформацію про те, як реципієнт реагуєте на розмову. Ніжний дотик до руки може означати підбадьорення, тоді як занадто сильне рукостискання може бути актом домінування. Метушня руками під час розмови про проблему може сигналізувати про провину або уникання, а використання багатьох грандіозних жестів під час презентації ідеї може передати хвилювання або впевненість. Частота використання комунікатором жестів та міміки залежить на тільки від психологічної особливості людей, а й від країни.</w:t>
      </w:r>
    </w:p>
    <w:p w14:paraId="69CE07E8"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2. </w:t>
      </w:r>
      <w:r w:rsidRPr="003124E7">
        <w:rPr>
          <w:rFonts w:eastAsia="Times New Roman" w:cs="Times New Roman"/>
          <w:b/>
          <w:bCs/>
          <w:i/>
          <w:iCs/>
          <w:color w:val="000000"/>
          <w:szCs w:val="28"/>
          <w:lang w:eastAsia="uk-UA"/>
        </w:rPr>
        <w:t>Погляд</w:t>
      </w:r>
      <w:r w:rsidRPr="00D07A21">
        <w:rPr>
          <w:rFonts w:eastAsia="Times New Roman" w:cs="Times New Roman"/>
          <w:color w:val="000000"/>
          <w:szCs w:val="28"/>
          <w:lang w:eastAsia="uk-UA"/>
        </w:rPr>
        <w:t>. Через зоровий контакт передаються найточніші сигнали про стан людини. Фізіологічно око людини влаштоване таким чином, що зіниці розширюються та звужуються рефлекторно, а тому не піддаються свідомому контролю зі сторони власника. При постійному освітленні зіниці можуть розширюватися чи звужуватися залежно від настрою.</w:t>
      </w:r>
    </w:p>
    <w:p w14:paraId="2012448C"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Зазвичай спілкування вимагає зорового контакту із співрозмовником. На інтуїтивному рівні ми розуміємо, що коли хтось не в змозі підтримувати зоровий контакт, він неправдивий, хитрий або відвертає уваги. Здатність підтримувати зоровий контакт під час прослуховування гарантує, що оратор знає, що співрозмовник присутній та залучений.</w:t>
      </w:r>
      <w:r w:rsidR="003124E7">
        <w:rPr>
          <w:rFonts w:eastAsia="Times New Roman" w:cs="Times New Roman"/>
          <w:color w:val="000000"/>
          <w:szCs w:val="28"/>
          <w:lang w:eastAsia="uk-UA"/>
        </w:rPr>
        <w:t xml:space="preserve"> </w:t>
      </w:r>
      <w:r w:rsidRPr="00D07A21">
        <w:rPr>
          <w:rFonts w:eastAsia="Times New Roman" w:cs="Times New Roman"/>
          <w:color w:val="000000"/>
          <w:szCs w:val="28"/>
          <w:lang w:eastAsia="uk-UA"/>
        </w:rPr>
        <w:t xml:space="preserve">Методи, що доцільно використовувати при аналізі зорового контакту: </w:t>
      </w:r>
      <w:proofErr w:type="spellStart"/>
      <w:r w:rsidRPr="00D07A21">
        <w:rPr>
          <w:rFonts w:eastAsia="Times New Roman" w:cs="Times New Roman"/>
          <w:color w:val="000000"/>
          <w:szCs w:val="28"/>
          <w:lang w:eastAsia="uk-UA"/>
        </w:rPr>
        <w:t>окулографія</w:t>
      </w:r>
      <w:proofErr w:type="spellEnd"/>
      <w:r w:rsidRPr="00D07A21">
        <w:rPr>
          <w:rFonts w:eastAsia="Times New Roman" w:cs="Times New Roman"/>
          <w:color w:val="000000"/>
          <w:szCs w:val="28"/>
          <w:lang w:eastAsia="uk-UA"/>
        </w:rPr>
        <w:t xml:space="preserve">, </w:t>
      </w:r>
      <w:proofErr w:type="spellStart"/>
      <w:r w:rsidRPr="00D07A21">
        <w:rPr>
          <w:rFonts w:eastAsia="Times New Roman" w:cs="Times New Roman"/>
          <w:color w:val="000000"/>
          <w:szCs w:val="28"/>
          <w:lang w:eastAsia="uk-UA"/>
        </w:rPr>
        <w:t>айтрекінг</w:t>
      </w:r>
      <w:proofErr w:type="spellEnd"/>
      <w:r w:rsidRPr="00D07A21">
        <w:rPr>
          <w:rFonts w:eastAsia="Times New Roman" w:cs="Times New Roman"/>
          <w:color w:val="000000"/>
          <w:szCs w:val="28"/>
          <w:lang w:eastAsia="uk-UA"/>
        </w:rPr>
        <w:t>, аналіз руху очних яблук тощо.</w:t>
      </w:r>
    </w:p>
    <w:p w14:paraId="77DC6C99"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3. </w:t>
      </w:r>
      <w:proofErr w:type="spellStart"/>
      <w:r w:rsidRPr="003124E7">
        <w:rPr>
          <w:rFonts w:eastAsia="Times New Roman" w:cs="Times New Roman"/>
          <w:b/>
          <w:bCs/>
          <w:i/>
          <w:iCs/>
          <w:color w:val="000000"/>
          <w:szCs w:val="28"/>
          <w:lang w:eastAsia="uk-UA"/>
        </w:rPr>
        <w:t>Дистація</w:t>
      </w:r>
      <w:proofErr w:type="spellEnd"/>
      <w:r w:rsidRPr="00D07A21">
        <w:rPr>
          <w:rFonts w:eastAsia="Times New Roman" w:cs="Times New Roman"/>
          <w:color w:val="000000"/>
          <w:szCs w:val="28"/>
          <w:lang w:eastAsia="uk-UA"/>
        </w:rPr>
        <w:t>. Спостереженнями та дослідженнями відстані між комунікаторами та їх взаємне розташування займається наука «</w:t>
      </w:r>
      <w:proofErr w:type="spellStart"/>
      <w:r w:rsidRPr="00D07A21">
        <w:rPr>
          <w:rFonts w:eastAsia="Times New Roman" w:cs="Times New Roman"/>
          <w:color w:val="000000"/>
          <w:szCs w:val="28"/>
          <w:lang w:eastAsia="uk-UA"/>
        </w:rPr>
        <w:t>проксеміка</w:t>
      </w:r>
      <w:proofErr w:type="spellEnd"/>
      <w:r w:rsidRPr="00D07A21">
        <w:rPr>
          <w:rFonts w:eastAsia="Times New Roman" w:cs="Times New Roman"/>
          <w:color w:val="000000"/>
          <w:szCs w:val="28"/>
          <w:lang w:eastAsia="uk-UA"/>
        </w:rPr>
        <w:t>».</w:t>
      </w:r>
    </w:p>
    <w:p w14:paraId="5E3F1D32"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lastRenderedPageBreak/>
        <w:t xml:space="preserve">Е. </w:t>
      </w:r>
      <w:proofErr w:type="spellStart"/>
      <w:r w:rsidRPr="00D07A21">
        <w:rPr>
          <w:rFonts w:eastAsia="Times New Roman" w:cs="Times New Roman"/>
          <w:color w:val="000000"/>
          <w:szCs w:val="28"/>
          <w:lang w:eastAsia="uk-UA"/>
        </w:rPr>
        <w:t>Холл</w:t>
      </w:r>
      <w:proofErr w:type="spellEnd"/>
      <w:r w:rsidRPr="00D07A21">
        <w:rPr>
          <w:rFonts w:eastAsia="Times New Roman" w:cs="Times New Roman"/>
          <w:color w:val="000000"/>
          <w:szCs w:val="28"/>
          <w:lang w:eastAsia="uk-UA"/>
        </w:rPr>
        <w:t xml:space="preserve"> описав норми наближення людини до людини – дистанції, характерні для північноамериканської культури. Ці норми визначені чотирма відстанями:</w:t>
      </w:r>
    </w:p>
    <w:p w14:paraId="364FEB7E"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ascii="Sitka Display" w:eastAsia="Times New Roman" w:hAnsi="Sitka Display" w:cs="Times New Roman"/>
          <w:color w:val="000000"/>
          <w:szCs w:val="28"/>
          <w:lang w:eastAsia="uk-UA"/>
        </w:rPr>
        <w:t xml:space="preserve">- </w:t>
      </w:r>
      <w:r w:rsidRPr="00D07A21">
        <w:rPr>
          <w:rFonts w:eastAsia="Times New Roman" w:cs="Times New Roman"/>
          <w:color w:val="000000"/>
          <w:szCs w:val="28"/>
          <w:lang w:eastAsia="uk-UA"/>
        </w:rPr>
        <w:t>інтимна відстань (від 0 до 45 см) – спілкування близьких людей;</w:t>
      </w:r>
    </w:p>
    <w:p w14:paraId="330A22EE"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ascii="Sitka Display" w:eastAsia="Times New Roman" w:hAnsi="Sitka Display" w:cs="Times New Roman"/>
          <w:color w:val="000000"/>
          <w:szCs w:val="28"/>
          <w:lang w:eastAsia="uk-UA"/>
        </w:rPr>
        <w:t xml:space="preserve">- </w:t>
      </w:r>
      <w:r w:rsidRPr="00D07A21">
        <w:rPr>
          <w:rFonts w:eastAsia="Times New Roman" w:cs="Times New Roman"/>
          <w:color w:val="000000"/>
          <w:szCs w:val="28"/>
          <w:lang w:eastAsia="uk-UA"/>
        </w:rPr>
        <w:t>персональна (від 45 см до 1 м 20 см) – спілкування зі знайомими людьми;</w:t>
      </w:r>
    </w:p>
    <w:p w14:paraId="26EADC5B"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ascii="Sitka Display" w:eastAsia="Times New Roman" w:hAnsi="Sitka Display" w:cs="Times New Roman"/>
          <w:color w:val="000000"/>
          <w:szCs w:val="28"/>
          <w:lang w:eastAsia="uk-UA"/>
        </w:rPr>
        <w:t xml:space="preserve">- </w:t>
      </w:r>
      <w:r w:rsidRPr="00D07A21">
        <w:rPr>
          <w:rFonts w:eastAsia="Times New Roman" w:cs="Times New Roman"/>
          <w:color w:val="000000"/>
          <w:szCs w:val="28"/>
          <w:lang w:eastAsia="uk-UA"/>
        </w:rPr>
        <w:t>соціальна (від 1 м 20 см до 3 м 60 см) – переважно під час спілкування з чужими людьми й під час офіційного спілкування;</w:t>
      </w:r>
    </w:p>
    <w:p w14:paraId="1B144502"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ascii="Sitka Display" w:eastAsia="Times New Roman" w:hAnsi="Sitka Display" w:cs="Times New Roman"/>
          <w:color w:val="000000"/>
          <w:szCs w:val="28"/>
          <w:lang w:eastAsia="uk-UA"/>
        </w:rPr>
        <w:t xml:space="preserve">- </w:t>
      </w:r>
      <w:r w:rsidRPr="00D07A21">
        <w:rPr>
          <w:rFonts w:eastAsia="Times New Roman" w:cs="Times New Roman"/>
          <w:color w:val="000000"/>
          <w:szCs w:val="28"/>
          <w:lang w:eastAsia="uk-UA"/>
        </w:rPr>
        <w:t>публічна (3 м 60 см і більше) – виступ перед різними аудиторіями</w:t>
      </w:r>
      <w:r w:rsidR="003124E7">
        <w:rPr>
          <w:rFonts w:eastAsia="Times New Roman" w:cs="Times New Roman"/>
          <w:color w:val="000000"/>
          <w:szCs w:val="28"/>
          <w:lang w:eastAsia="uk-UA"/>
        </w:rPr>
        <w:t>.</w:t>
      </w:r>
    </w:p>
    <w:p w14:paraId="73A82F2C"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Невербальне спілкування є слабо контрольованим, тому вміння розпізнавати та розшифровувати невербальні сигнали комунікації дає можливість дізнатися більш достовірну інформацію від співрозмовника.</w:t>
      </w:r>
    </w:p>
    <w:p w14:paraId="162695D6" w14:textId="77777777" w:rsidR="00846E37" w:rsidRDefault="00846E37" w:rsidP="00846E37">
      <w:pPr>
        <w:spacing w:after="0"/>
        <w:ind w:firstLine="567"/>
        <w:jc w:val="both"/>
        <w:rPr>
          <w:rFonts w:ascii="Bookman Old Style" w:eastAsia="Times New Roman" w:hAnsi="Bookman Old Style" w:cs="Times New Roman"/>
          <w:i/>
          <w:iCs/>
          <w:color w:val="000000"/>
          <w:szCs w:val="28"/>
          <w:lang w:eastAsia="uk-UA"/>
        </w:rPr>
      </w:pPr>
    </w:p>
    <w:p w14:paraId="614EE71E" w14:textId="77777777" w:rsidR="00D07A21" w:rsidRPr="00D07A21" w:rsidRDefault="00D07A21" w:rsidP="00846E37">
      <w:pPr>
        <w:spacing w:after="0"/>
        <w:ind w:firstLine="567"/>
        <w:jc w:val="both"/>
        <w:rPr>
          <w:rFonts w:eastAsia="Times New Roman" w:cs="Times New Roman"/>
          <w:b/>
          <w:bCs/>
          <w:color w:val="000000"/>
          <w:szCs w:val="28"/>
          <w:lang w:eastAsia="uk-UA"/>
        </w:rPr>
      </w:pPr>
      <w:r w:rsidRPr="00D07A21">
        <w:rPr>
          <w:rFonts w:eastAsia="Times New Roman" w:cs="Times New Roman"/>
          <w:b/>
          <w:bCs/>
          <w:color w:val="000000"/>
          <w:szCs w:val="28"/>
          <w:lang w:eastAsia="uk-UA"/>
        </w:rPr>
        <w:t>3. Ефективність комунікацій в HR-менеджменті</w:t>
      </w:r>
    </w:p>
    <w:p w14:paraId="2B054277"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В певній мірі від ефективності комунікацій залежить рівень досягнення цілей всієї організації, а їх підґрунтям є налагоджений зв'язок та обмін інформацією між керівництвом, співробітниками та між собою. </w:t>
      </w:r>
    </w:p>
    <w:p w14:paraId="03D39D89"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Для спеціалістів з персоналу комунікація є двостороннім процесом, який передбачає розподіл інформації зверху вниз і знизу вгору. Якщо зверху від HR- спеціаліста надходять плани та розпорядження, то від працівника мають надходити запитання, пропозиції, відповідні дії тощо. Завдяки наявності зворотного зв</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язку комунікативний процес можна вважати повноцінним.</w:t>
      </w:r>
    </w:p>
    <w:p w14:paraId="684F3D20" w14:textId="77777777" w:rsidR="00F12B9C"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Різноманіття видів зворотного зв</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 xml:space="preserve">язку дозволяє керівникові варіювати ними за-для досягнення поставленої мети. </w:t>
      </w:r>
    </w:p>
    <w:p w14:paraId="42E8E2D8" w14:textId="77777777" w:rsidR="00D07A21" w:rsidRPr="00D07A21" w:rsidRDefault="00D07A21" w:rsidP="00F12B9C">
      <w:pPr>
        <w:spacing w:after="0"/>
        <w:ind w:firstLine="567"/>
        <w:jc w:val="right"/>
        <w:rPr>
          <w:rFonts w:eastAsia="Times New Roman" w:cs="Times New Roman"/>
          <w:color w:val="000000"/>
          <w:szCs w:val="28"/>
          <w:lang w:eastAsia="uk-UA"/>
        </w:rPr>
      </w:pPr>
      <w:r w:rsidRPr="00D07A21">
        <w:rPr>
          <w:rFonts w:eastAsia="Times New Roman" w:cs="Times New Roman"/>
          <w:color w:val="000000"/>
          <w:szCs w:val="28"/>
          <w:lang w:eastAsia="uk-UA"/>
        </w:rPr>
        <w:t>Таблиця 3</w:t>
      </w:r>
    </w:p>
    <w:p w14:paraId="7B5359B9" w14:textId="77777777" w:rsidR="00D07A21" w:rsidRPr="00F12B9C" w:rsidRDefault="00D07A21" w:rsidP="00F12B9C">
      <w:pPr>
        <w:spacing w:after="0"/>
        <w:ind w:firstLine="567"/>
        <w:jc w:val="center"/>
        <w:rPr>
          <w:rFonts w:eastAsia="Times New Roman" w:cs="Times New Roman"/>
          <w:color w:val="000000"/>
          <w:szCs w:val="28"/>
          <w:lang w:eastAsia="uk-UA"/>
        </w:rPr>
      </w:pPr>
      <w:r w:rsidRPr="00F12B9C">
        <w:rPr>
          <w:rFonts w:eastAsia="Times New Roman" w:cs="Times New Roman"/>
          <w:color w:val="000000"/>
          <w:szCs w:val="28"/>
          <w:lang w:eastAsia="uk-UA"/>
        </w:rPr>
        <w:t>Типи зворотного зв’язку у процесі комунікації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4536"/>
        <w:gridCol w:w="3118"/>
      </w:tblGrid>
      <w:tr w:rsidR="00D07A21" w:rsidRPr="00F12B9C" w14:paraId="2D51FD9E" w14:textId="77777777" w:rsidTr="00217173">
        <w:tc>
          <w:tcPr>
            <w:tcW w:w="1980" w:type="dxa"/>
            <w:vAlign w:val="center"/>
            <w:hideMark/>
          </w:tcPr>
          <w:p w14:paraId="47A60591" w14:textId="77777777" w:rsidR="00D07A21" w:rsidRPr="00F12B9C" w:rsidRDefault="00D07A21" w:rsidP="00F12B9C">
            <w:pPr>
              <w:spacing w:after="0"/>
              <w:ind w:firstLine="27"/>
              <w:jc w:val="center"/>
              <w:rPr>
                <w:rFonts w:eastAsia="Times New Roman" w:cs="Times New Roman"/>
                <w:sz w:val="24"/>
                <w:szCs w:val="24"/>
                <w:lang w:eastAsia="uk-UA"/>
              </w:rPr>
            </w:pPr>
            <w:r w:rsidRPr="00F12B9C">
              <w:rPr>
                <w:rFonts w:eastAsia="Times New Roman" w:cs="Times New Roman"/>
                <w:b/>
                <w:bCs/>
                <w:color w:val="000000"/>
                <w:sz w:val="24"/>
                <w:szCs w:val="24"/>
                <w:lang w:eastAsia="uk-UA"/>
              </w:rPr>
              <w:t>Вид ЗЗ</w:t>
            </w:r>
          </w:p>
        </w:tc>
        <w:tc>
          <w:tcPr>
            <w:tcW w:w="4536" w:type="dxa"/>
            <w:vAlign w:val="center"/>
            <w:hideMark/>
          </w:tcPr>
          <w:p w14:paraId="47307327" w14:textId="77777777" w:rsidR="00D07A21" w:rsidRPr="00F12B9C" w:rsidRDefault="00D07A21" w:rsidP="00F12B9C">
            <w:pPr>
              <w:spacing w:after="0"/>
              <w:ind w:firstLine="27"/>
              <w:jc w:val="center"/>
              <w:rPr>
                <w:rFonts w:eastAsia="Times New Roman" w:cs="Times New Roman"/>
                <w:sz w:val="24"/>
                <w:szCs w:val="24"/>
                <w:lang w:eastAsia="uk-UA"/>
              </w:rPr>
            </w:pPr>
            <w:r w:rsidRPr="00F12B9C">
              <w:rPr>
                <w:rFonts w:eastAsia="Times New Roman" w:cs="Times New Roman"/>
                <w:b/>
                <w:bCs/>
                <w:color w:val="000000"/>
                <w:sz w:val="24"/>
                <w:szCs w:val="24"/>
                <w:lang w:eastAsia="uk-UA"/>
              </w:rPr>
              <w:t>Характеристика</w:t>
            </w:r>
          </w:p>
        </w:tc>
        <w:tc>
          <w:tcPr>
            <w:tcW w:w="3118" w:type="dxa"/>
            <w:vAlign w:val="center"/>
            <w:hideMark/>
          </w:tcPr>
          <w:p w14:paraId="28BE7317" w14:textId="77777777" w:rsidR="00D07A21" w:rsidRPr="00F12B9C" w:rsidRDefault="00D07A21" w:rsidP="00F12B9C">
            <w:pPr>
              <w:spacing w:after="0"/>
              <w:ind w:firstLine="27"/>
              <w:jc w:val="center"/>
              <w:rPr>
                <w:rFonts w:eastAsia="Times New Roman" w:cs="Times New Roman"/>
                <w:sz w:val="24"/>
                <w:szCs w:val="24"/>
                <w:lang w:eastAsia="uk-UA"/>
              </w:rPr>
            </w:pPr>
            <w:r w:rsidRPr="00F12B9C">
              <w:rPr>
                <w:rFonts w:eastAsia="Times New Roman" w:cs="Times New Roman"/>
                <w:b/>
                <w:bCs/>
                <w:color w:val="000000"/>
                <w:sz w:val="24"/>
                <w:szCs w:val="24"/>
                <w:lang w:eastAsia="uk-UA"/>
              </w:rPr>
              <w:t>Приклад</w:t>
            </w:r>
          </w:p>
        </w:tc>
      </w:tr>
      <w:tr w:rsidR="00D07A21" w:rsidRPr="00F12B9C" w14:paraId="605CCE3F" w14:textId="77777777" w:rsidTr="00217173">
        <w:tc>
          <w:tcPr>
            <w:tcW w:w="1980" w:type="dxa"/>
            <w:vAlign w:val="center"/>
            <w:hideMark/>
          </w:tcPr>
          <w:p w14:paraId="3D7B5C15" w14:textId="77777777" w:rsidR="00D07A21" w:rsidRPr="00F12B9C" w:rsidRDefault="00D07A21" w:rsidP="00846E37">
            <w:pPr>
              <w:spacing w:after="0"/>
              <w:ind w:firstLine="27"/>
              <w:jc w:val="both"/>
              <w:rPr>
                <w:rFonts w:eastAsia="Times New Roman" w:cs="Times New Roman"/>
                <w:sz w:val="24"/>
                <w:szCs w:val="24"/>
                <w:lang w:eastAsia="uk-UA"/>
              </w:rPr>
            </w:pPr>
            <w:r w:rsidRPr="00F12B9C">
              <w:rPr>
                <w:rFonts w:eastAsia="Times New Roman" w:cs="Times New Roman"/>
                <w:color w:val="000000"/>
                <w:sz w:val="24"/>
                <w:szCs w:val="24"/>
                <w:lang w:eastAsia="uk-UA"/>
              </w:rPr>
              <w:t xml:space="preserve">Формальний </w:t>
            </w:r>
          </w:p>
        </w:tc>
        <w:tc>
          <w:tcPr>
            <w:tcW w:w="4536" w:type="dxa"/>
            <w:vAlign w:val="center"/>
            <w:hideMark/>
          </w:tcPr>
          <w:p w14:paraId="4088689F" w14:textId="77777777" w:rsidR="00D07A21" w:rsidRPr="00F12B9C" w:rsidRDefault="00D07A21" w:rsidP="00846E37">
            <w:pPr>
              <w:spacing w:after="0"/>
              <w:ind w:firstLine="27"/>
              <w:jc w:val="both"/>
              <w:rPr>
                <w:rFonts w:eastAsia="Times New Roman" w:cs="Times New Roman"/>
                <w:sz w:val="24"/>
                <w:szCs w:val="24"/>
                <w:lang w:eastAsia="uk-UA"/>
              </w:rPr>
            </w:pPr>
            <w:r w:rsidRPr="00F12B9C">
              <w:rPr>
                <w:rFonts w:eastAsia="Times New Roman" w:cs="Times New Roman"/>
                <w:color w:val="000000"/>
                <w:sz w:val="24"/>
                <w:szCs w:val="24"/>
                <w:lang w:eastAsia="uk-UA"/>
              </w:rPr>
              <w:t>Це тип ЗЗ є офіційним та прописаний у правилах за інструкціях компанії. Зазвичай заздалегідь спланований та організований. На обговорення виносяться статистичні дані, показники роботи тощо. Працівник має час на підготовку.</w:t>
            </w:r>
          </w:p>
        </w:tc>
        <w:tc>
          <w:tcPr>
            <w:tcW w:w="3118" w:type="dxa"/>
            <w:vAlign w:val="center"/>
            <w:hideMark/>
          </w:tcPr>
          <w:p w14:paraId="4C22712E" w14:textId="77777777" w:rsidR="00D07A21" w:rsidRPr="00F12B9C" w:rsidRDefault="00D07A21" w:rsidP="00846E37">
            <w:pPr>
              <w:spacing w:after="0"/>
              <w:ind w:firstLine="27"/>
              <w:jc w:val="both"/>
              <w:rPr>
                <w:rFonts w:eastAsia="Times New Roman" w:cs="Times New Roman"/>
                <w:sz w:val="24"/>
                <w:szCs w:val="24"/>
                <w:lang w:eastAsia="uk-UA"/>
              </w:rPr>
            </w:pPr>
            <w:r w:rsidRPr="00F12B9C">
              <w:rPr>
                <w:rFonts w:eastAsia="Times New Roman" w:cs="Times New Roman"/>
                <w:color w:val="000000"/>
                <w:sz w:val="24"/>
                <w:szCs w:val="24"/>
                <w:lang w:eastAsia="uk-UA"/>
              </w:rPr>
              <w:t>Щорічний звіт відділу. Індивідуальні показники роботи працівника</w:t>
            </w:r>
          </w:p>
        </w:tc>
      </w:tr>
      <w:tr w:rsidR="00D07A21" w:rsidRPr="00F12B9C" w14:paraId="00BA8119" w14:textId="77777777" w:rsidTr="00217173">
        <w:tc>
          <w:tcPr>
            <w:tcW w:w="1980" w:type="dxa"/>
            <w:vAlign w:val="center"/>
            <w:hideMark/>
          </w:tcPr>
          <w:p w14:paraId="63612D3D" w14:textId="77777777" w:rsidR="00D07A21" w:rsidRPr="00F12B9C" w:rsidRDefault="00D07A21" w:rsidP="00846E37">
            <w:pPr>
              <w:spacing w:after="0"/>
              <w:ind w:firstLine="27"/>
              <w:jc w:val="both"/>
              <w:rPr>
                <w:rFonts w:eastAsia="Times New Roman" w:cs="Times New Roman"/>
                <w:sz w:val="24"/>
                <w:szCs w:val="24"/>
                <w:lang w:eastAsia="uk-UA"/>
              </w:rPr>
            </w:pPr>
            <w:r w:rsidRPr="00F12B9C">
              <w:rPr>
                <w:rFonts w:eastAsia="Times New Roman" w:cs="Times New Roman"/>
                <w:color w:val="000000"/>
                <w:sz w:val="24"/>
                <w:szCs w:val="24"/>
                <w:lang w:eastAsia="uk-UA"/>
              </w:rPr>
              <w:t xml:space="preserve">Неформальний </w:t>
            </w:r>
          </w:p>
        </w:tc>
        <w:tc>
          <w:tcPr>
            <w:tcW w:w="4536" w:type="dxa"/>
            <w:vAlign w:val="center"/>
            <w:hideMark/>
          </w:tcPr>
          <w:p w14:paraId="22115BA6" w14:textId="77777777" w:rsidR="00D07A21" w:rsidRPr="00F12B9C" w:rsidRDefault="00D07A21" w:rsidP="00846E37">
            <w:pPr>
              <w:spacing w:after="0"/>
              <w:ind w:firstLine="27"/>
              <w:jc w:val="both"/>
              <w:rPr>
                <w:rFonts w:eastAsia="Times New Roman" w:cs="Times New Roman"/>
                <w:sz w:val="24"/>
                <w:szCs w:val="24"/>
                <w:lang w:eastAsia="uk-UA"/>
              </w:rPr>
            </w:pPr>
            <w:r w:rsidRPr="00F12B9C">
              <w:rPr>
                <w:rFonts w:eastAsia="Times New Roman" w:cs="Times New Roman"/>
                <w:color w:val="000000"/>
                <w:sz w:val="24"/>
                <w:szCs w:val="24"/>
                <w:lang w:eastAsia="uk-UA"/>
              </w:rPr>
              <w:t>Більш поширений тип ЗЗ, який може статися в будь-який час, між ким завгодно, і може бути настільки ж ефективним і корисним, як непродуктивним і шкідливим.</w:t>
            </w:r>
            <w:r w:rsidR="00F12B9C" w:rsidRPr="00F12B9C">
              <w:rPr>
                <w:rFonts w:eastAsia="Times New Roman" w:cs="Times New Roman"/>
                <w:color w:val="000000"/>
                <w:sz w:val="24"/>
                <w:szCs w:val="24"/>
                <w:lang w:eastAsia="uk-UA"/>
              </w:rPr>
              <w:t xml:space="preserve"> Такий зворотний зв’язок зазвичай є дуже спонтанним.</w:t>
            </w:r>
          </w:p>
        </w:tc>
        <w:tc>
          <w:tcPr>
            <w:tcW w:w="3118" w:type="dxa"/>
            <w:vAlign w:val="center"/>
            <w:hideMark/>
          </w:tcPr>
          <w:p w14:paraId="0EF5A4A8" w14:textId="77777777" w:rsidR="00D07A21" w:rsidRPr="00F12B9C" w:rsidRDefault="00D07A21" w:rsidP="00846E37">
            <w:pPr>
              <w:spacing w:after="0"/>
              <w:ind w:firstLine="27"/>
              <w:jc w:val="both"/>
              <w:rPr>
                <w:rFonts w:eastAsia="Times New Roman" w:cs="Times New Roman"/>
                <w:sz w:val="24"/>
                <w:szCs w:val="24"/>
                <w:lang w:eastAsia="uk-UA"/>
              </w:rPr>
            </w:pPr>
            <w:r w:rsidRPr="00F12B9C">
              <w:rPr>
                <w:rFonts w:eastAsia="Times New Roman" w:cs="Times New Roman"/>
                <w:color w:val="000000"/>
                <w:sz w:val="24"/>
                <w:szCs w:val="24"/>
                <w:lang w:eastAsia="uk-UA"/>
              </w:rPr>
              <w:t>Керівник відзначає працівника, коментуючи швидкість, точність, кількість або якість виконаної роботи</w:t>
            </w:r>
          </w:p>
        </w:tc>
      </w:tr>
      <w:tr w:rsidR="00F12B9C" w:rsidRPr="00F12B9C" w14:paraId="65717E93" w14:textId="77777777" w:rsidTr="00A32113">
        <w:tc>
          <w:tcPr>
            <w:tcW w:w="9634" w:type="dxa"/>
            <w:gridSpan w:val="3"/>
            <w:vAlign w:val="center"/>
          </w:tcPr>
          <w:p w14:paraId="0DF75B2D" w14:textId="77777777" w:rsidR="00F12B9C" w:rsidRPr="00F12B9C" w:rsidRDefault="00F12B9C" w:rsidP="00F12B9C">
            <w:pPr>
              <w:spacing w:after="0"/>
              <w:ind w:firstLine="27"/>
              <w:jc w:val="center"/>
              <w:rPr>
                <w:rFonts w:eastAsia="Times New Roman" w:cs="Times New Roman"/>
                <w:i/>
                <w:iCs/>
                <w:color w:val="000000"/>
                <w:sz w:val="24"/>
                <w:szCs w:val="24"/>
                <w:lang w:eastAsia="uk-UA"/>
              </w:rPr>
            </w:pPr>
            <w:r w:rsidRPr="00F12B9C">
              <w:rPr>
                <w:rFonts w:eastAsia="Times New Roman" w:cs="Times New Roman"/>
                <w:i/>
                <w:iCs/>
                <w:color w:val="000000"/>
                <w:sz w:val="24"/>
                <w:szCs w:val="24"/>
                <w:lang w:eastAsia="uk-UA"/>
              </w:rPr>
              <w:t>Типи зворотного зв'язку на основі джерела</w:t>
            </w:r>
          </w:p>
        </w:tc>
      </w:tr>
      <w:tr w:rsidR="00217173" w:rsidRPr="00F12B9C" w14:paraId="24F90512" w14:textId="77777777" w:rsidTr="00217173">
        <w:tc>
          <w:tcPr>
            <w:tcW w:w="1980" w:type="dxa"/>
            <w:vAlign w:val="center"/>
          </w:tcPr>
          <w:p w14:paraId="4E11BFB4" w14:textId="77777777" w:rsidR="00217173" w:rsidRPr="00217173" w:rsidRDefault="00217173" w:rsidP="00217173">
            <w:pPr>
              <w:spacing w:after="0"/>
              <w:ind w:firstLine="26"/>
              <w:jc w:val="both"/>
              <w:rPr>
                <w:rFonts w:eastAsia="Times New Roman" w:cs="Times New Roman"/>
                <w:sz w:val="24"/>
                <w:szCs w:val="24"/>
                <w:lang w:eastAsia="uk-UA"/>
              </w:rPr>
            </w:pPr>
            <w:proofErr w:type="spellStart"/>
            <w:r w:rsidRPr="00217173">
              <w:rPr>
                <w:rFonts w:eastAsia="Times New Roman" w:cs="Times New Roman"/>
                <w:color w:val="000000"/>
                <w:sz w:val="24"/>
                <w:szCs w:val="24"/>
                <w:lang w:eastAsia="uk-UA"/>
              </w:rPr>
              <w:t>Однорівневий</w:t>
            </w:r>
            <w:proofErr w:type="spellEnd"/>
            <w:r w:rsidRPr="00217173">
              <w:rPr>
                <w:rFonts w:eastAsia="Times New Roman" w:cs="Times New Roman"/>
                <w:color w:val="000000"/>
                <w:sz w:val="24"/>
                <w:szCs w:val="24"/>
                <w:lang w:eastAsia="uk-UA"/>
              </w:rPr>
              <w:t xml:space="preserve"> </w:t>
            </w:r>
          </w:p>
        </w:tc>
        <w:tc>
          <w:tcPr>
            <w:tcW w:w="4536" w:type="dxa"/>
            <w:vAlign w:val="center"/>
          </w:tcPr>
          <w:p w14:paraId="19F44CF0" w14:textId="77777777" w:rsidR="00217173" w:rsidRPr="00217173" w:rsidRDefault="00217173" w:rsidP="00217173">
            <w:pPr>
              <w:spacing w:after="0"/>
              <w:ind w:firstLine="26"/>
              <w:jc w:val="both"/>
              <w:rPr>
                <w:rFonts w:eastAsia="Times New Roman" w:cs="Times New Roman"/>
                <w:sz w:val="24"/>
                <w:szCs w:val="24"/>
                <w:lang w:eastAsia="uk-UA"/>
              </w:rPr>
            </w:pPr>
            <w:r w:rsidRPr="00217173">
              <w:rPr>
                <w:rFonts w:eastAsia="Times New Roman" w:cs="Times New Roman"/>
                <w:color w:val="000000"/>
                <w:sz w:val="24"/>
                <w:szCs w:val="24"/>
                <w:lang w:eastAsia="uk-UA"/>
              </w:rPr>
              <w:t>Відбувається між колегами в рамках відділу, служби тощо, зазвичай у формі неформального зворотного зв’язку.</w:t>
            </w:r>
          </w:p>
        </w:tc>
        <w:tc>
          <w:tcPr>
            <w:tcW w:w="3118" w:type="dxa"/>
            <w:vAlign w:val="center"/>
          </w:tcPr>
          <w:p w14:paraId="4C383FEB" w14:textId="77777777" w:rsidR="00217173" w:rsidRPr="00217173" w:rsidRDefault="00217173" w:rsidP="00217173">
            <w:pPr>
              <w:spacing w:after="0"/>
              <w:ind w:firstLine="26"/>
              <w:jc w:val="both"/>
              <w:rPr>
                <w:rFonts w:eastAsia="Times New Roman" w:cs="Times New Roman"/>
                <w:sz w:val="24"/>
                <w:szCs w:val="24"/>
                <w:lang w:eastAsia="uk-UA"/>
              </w:rPr>
            </w:pPr>
            <w:r w:rsidRPr="00217173">
              <w:rPr>
                <w:rFonts w:eastAsia="Times New Roman" w:cs="Times New Roman"/>
                <w:color w:val="000000"/>
                <w:sz w:val="24"/>
                <w:szCs w:val="24"/>
                <w:lang w:eastAsia="uk-UA"/>
              </w:rPr>
              <w:t>Рекомендація новачку з приводу вдосконалення його діяльності у формі поради</w:t>
            </w:r>
          </w:p>
        </w:tc>
      </w:tr>
      <w:tr w:rsidR="00217173" w:rsidRPr="00F12B9C" w14:paraId="7EF2C131" w14:textId="77777777" w:rsidTr="00217173">
        <w:tc>
          <w:tcPr>
            <w:tcW w:w="1980" w:type="dxa"/>
            <w:vAlign w:val="center"/>
          </w:tcPr>
          <w:p w14:paraId="00445032" w14:textId="77777777" w:rsidR="00217173" w:rsidRPr="00217173" w:rsidRDefault="00217173" w:rsidP="00217173">
            <w:pPr>
              <w:spacing w:after="0"/>
              <w:ind w:firstLine="26"/>
              <w:jc w:val="both"/>
              <w:rPr>
                <w:rFonts w:eastAsia="Times New Roman" w:cs="Times New Roman"/>
                <w:sz w:val="24"/>
                <w:szCs w:val="24"/>
                <w:lang w:eastAsia="uk-UA"/>
              </w:rPr>
            </w:pPr>
            <w:r w:rsidRPr="00217173">
              <w:rPr>
                <w:rFonts w:eastAsia="Times New Roman" w:cs="Times New Roman"/>
                <w:color w:val="000000"/>
                <w:sz w:val="24"/>
                <w:szCs w:val="24"/>
                <w:lang w:eastAsia="uk-UA"/>
              </w:rPr>
              <w:t xml:space="preserve">Самостійний </w:t>
            </w:r>
          </w:p>
        </w:tc>
        <w:tc>
          <w:tcPr>
            <w:tcW w:w="4536" w:type="dxa"/>
            <w:vAlign w:val="center"/>
          </w:tcPr>
          <w:p w14:paraId="57C53AAC" w14:textId="77777777" w:rsidR="00217173" w:rsidRPr="00217173" w:rsidRDefault="00217173" w:rsidP="00217173">
            <w:pPr>
              <w:spacing w:after="0"/>
              <w:ind w:firstLine="26"/>
              <w:jc w:val="both"/>
              <w:rPr>
                <w:rFonts w:eastAsia="Times New Roman" w:cs="Times New Roman"/>
                <w:sz w:val="24"/>
                <w:szCs w:val="24"/>
                <w:lang w:eastAsia="uk-UA"/>
              </w:rPr>
            </w:pPr>
            <w:r w:rsidRPr="00217173">
              <w:rPr>
                <w:rFonts w:eastAsia="Times New Roman" w:cs="Times New Roman"/>
                <w:color w:val="000000"/>
                <w:sz w:val="24"/>
                <w:szCs w:val="24"/>
                <w:lang w:eastAsia="uk-UA"/>
              </w:rPr>
              <w:t xml:space="preserve">Форма автономного зворотного зв’язку, яку співробітники дають самі собі. За </w:t>
            </w:r>
            <w:r w:rsidRPr="00217173">
              <w:rPr>
                <w:rFonts w:eastAsia="Times New Roman" w:cs="Times New Roman"/>
                <w:color w:val="000000"/>
                <w:sz w:val="24"/>
                <w:szCs w:val="24"/>
                <w:lang w:eastAsia="uk-UA"/>
              </w:rPr>
              <w:lastRenderedPageBreak/>
              <w:t>умови наявності саморефлексії, працівники можуть виявляє свої слабкі місця і шукати шляхи покращення.</w:t>
            </w:r>
          </w:p>
        </w:tc>
        <w:tc>
          <w:tcPr>
            <w:tcW w:w="3118" w:type="dxa"/>
            <w:vAlign w:val="center"/>
          </w:tcPr>
          <w:p w14:paraId="4468AE47" w14:textId="77777777" w:rsidR="00217173" w:rsidRPr="00217173" w:rsidRDefault="00217173" w:rsidP="00217173">
            <w:pPr>
              <w:spacing w:after="0"/>
              <w:ind w:firstLine="26"/>
              <w:jc w:val="both"/>
              <w:rPr>
                <w:rFonts w:eastAsia="Times New Roman" w:cs="Times New Roman"/>
                <w:sz w:val="24"/>
                <w:szCs w:val="24"/>
                <w:lang w:eastAsia="uk-UA"/>
              </w:rPr>
            </w:pPr>
            <w:r w:rsidRPr="00217173">
              <w:rPr>
                <w:rFonts w:eastAsia="Times New Roman" w:cs="Times New Roman"/>
                <w:color w:val="000000"/>
                <w:sz w:val="24"/>
                <w:szCs w:val="24"/>
                <w:lang w:eastAsia="uk-UA"/>
              </w:rPr>
              <w:lastRenderedPageBreak/>
              <w:t xml:space="preserve">Працівник виявляє у своїх знаннях певні прогалини, </w:t>
            </w:r>
            <w:r w:rsidRPr="00217173">
              <w:rPr>
                <w:rFonts w:eastAsia="Times New Roman" w:cs="Times New Roman"/>
                <w:color w:val="000000"/>
                <w:sz w:val="24"/>
                <w:szCs w:val="24"/>
                <w:lang w:eastAsia="uk-UA"/>
              </w:rPr>
              <w:lastRenderedPageBreak/>
              <w:t>тому намагається їх заповнити шляхом проходження певних курсів, тренінгів тощо, або звернутись до керівництва за допомогою.</w:t>
            </w:r>
          </w:p>
        </w:tc>
      </w:tr>
      <w:tr w:rsidR="00217173" w:rsidRPr="00F12B9C" w14:paraId="58A90F5A" w14:textId="77777777" w:rsidTr="000E0787">
        <w:tc>
          <w:tcPr>
            <w:tcW w:w="9634" w:type="dxa"/>
            <w:gridSpan w:val="3"/>
            <w:vAlign w:val="center"/>
          </w:tcPr>
          <w:p w14:paraId="41EA681E" w14:textId="77777777" w:rsidR="00217173" w:rsidRPr="00217173" w:rsidRDefault="00217173" w:rsidP="00217173">
            <w:pPr>
              <w:spacing w:after="0"/>
              <w:ind w:firstLine="29"/>
              <w:jc w:val="center"/>
              <w:rPr>
                <w:rFonts w:eastAsia="Times New Roman" w:cs="Times New Roman"/>
                <w:i/>
                <w:iCs/>
                <w:sz w:val="24"/>
                <w:szCs w:val="24"/>
                <w:lang w:eastAsia="uk-UA"/>
              </w:rPr>
            </w:pPr>
            <w:r w:rsidRPr="00217173">
              <w:rPr>
                <w:rFonts w:eastAsia="Times New Roman" w:cs="Times New Roman"/>
                <w:i/>
                <w:iCs/>
                <w:color w:val="000000"/>
                <w:sz w:val="24"/>
                <w:szCs w:val="24"/>
                <w:lang w:eastAsia="uk-UA"/>
              </w:rPr>
              <w:lastRenderedPageBreak/>
              <w:t>Типи зворотного зв’язку на основі тону</w:t>
            </w:r>
          </w:p>
        </w:tc>
      </w:tr>
      <w:tr w:rsidR="00217173" w:rsidRPr="00F12B9C" w14:paraId="3AF0E664" w14:textId="77777777" w:rsidTr="00217173">
        <w:tc>
          <w:tcPr>
            <w:tcW w:w="1980" w:type="dxa"/>
            <w:vAlign w:val="center"/>
          </w:tcPr>
          <w:p w14:paraId="68BEE255"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 xml:space="preserve">Позитивний відгук </w:t>
            </w:r>
          </w:p>
        </w:tc>
        <w:tc>
          <w:tcPr>
            <w:tcW w:w="4536" w:type="dxa"/>
            <w:vAlign w:val="center"/>
          </w:tcPr>
          <w:p w14:paraId="7DFDD3A2"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Оцінка та позитивні зауваження на робочому місці, які допоможуть співробітнику відчути свою цінність і зміцнити лояльність. Цей тип ЗЗ може сприяє професійному розвитку працівників.</w:t>
            </w:r>
          </w:p>
        </w:tc>
        <w:tc>
          <w:tcPr>
            <w:tcW w:w="3118" w:type="dxa"/>
            <w:vAlign w:val="center"/>
          </w:tcPr>
          <w:p w14:paraId="0DACD841"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Позитивний відгук, похвала на роботу працівника зі сторони начальника</w:t>
            </w:r>
          </w:p>
        </w:tc>
      </w:tr>
      <w:tr w:rsidR="00217173" w:rsidRPr="00F12B9C" w14:paraId="148C9232" w14:textId="77777777" w:rsidTr="00217173">
        <w:tc>
          <w:tcPr>
            <w:tcW w:w="1980" w:type="dxa"/>
            <w:vAlign w:val="center"/>
          </w:tcPr>
          <w:p w14:paraId="46C36DAF"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 xml:space="preserve">Позитивний </w:t>
            </w:r>
          </w:p>
        </w:tc>
        <w:tc>
          <w:tcPr>
            <w:tcW w:w="4536" w:type="dxa"/>
            <w:vAlign w:val="center"/>
          </w:tcPr>
          <w:p w14:paraId="5253A6DE"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Це коментарі, які вплинуть на подальшу поведінку працівника. Акцент ставиться не на минулих здобутках, а на тому, як це можна використати у майбутньому</w:t>
            </w:r>
          </w:p>
        </w:tc>
        <w:tc>
          <w:tcPr>
            <w:tcW w:w="3118" w:type="dxa"/>
            <w:vAlign w:val="center"/>
          </w:tcPr>
          <w:p w14:paraId="6E3579BF"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Порада. Стверджуючі слова, які дають мотивацію до успіху</w:t>
            </w:r>
          </w:p>
        </w:tc>
      </w:tr>
      <w:tr w:rsidR="00217173" w:rsidRPr="00F12B9C" w14:paraId="2C79831D" w14:textId="77777777" w:rsidTr="00217173">
        <w:tc>
          <w:tcPr>
            <w:tcW w:w="1980" w:type="dxa"/>
            <w:vAlign w:val="center"/>
          </w:tcPr>
          <w:p w14:paraId="6FD13ABD"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 xml:space="preserve">Негативний відгук </w:t>
            </w:r>
          </w:p>
        </w:tc>
        <w:tc>
          <w:tcPr>
            <w:tcW w:w="4536" w:type="dxa"/>
            <w:vAlign w:val="center"/>
          </w:tcPr>
          <w:p w14:paraId="48C755CD"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 xml:space="preserve">Це такий відгук, який дає негативну оцінку роботі працівника. Викликає моментальне відторгнення та несприйняття. Бажано використовувати у </w:t>
            </w:r>
            <w:proofErr w:type="spellStart"/>
            <w:r w:rsidRPr="00217173">
              <w:rPr>
                <w:rFonts w:eastAsia="Times New Roman" w:cs="Times New Roman"/>
                <w:color w:val="000000"/>
                <w:sz w:val="24"/>
                <w:szCs w:val="24"/>
                <w:lang w:eastAsia="uk-UA"/>
              </w:rPr>
              <w:t>міксі</w:t>
            </w:r>
            <w:proofErr w:type="spellEnd"/>
            <w:r w:rsidRPr="00217173">
              <w:rPr>
                <w:rFonts w:eastAsia="Times New Roman" w:cs="Times New Roman"/>
                <w:color w:val="000000"/>
                <w:sz w:val="24"/>
                <w:szCs w:val="24"/>
                <w:lang w:eastAsia="uk-UA"/>
              </w:rPr>
              <w:t xml:space="preserve"> із позитивним відгуком</w:t>
            </w:r>
          </w:p>
        </w:tc>
        <w:tc>
          <w:tcPr>
            <w:tcW w:w="3118" w:type="dxa"/>
            <w:vAlign w:val="center"/>
          </w:tcPr>
          <w:p w14:paraId="22337E1A"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Активне обговорення, розбір помилок та вирішення питання</w:t>
            </w:r>
          </w:p>
        </w:tc>
      </w:tr>
      <w:tr w:rsidR="00217173" w:rsidRPr="00F12B9C" w14:paraId="39921898" w14:textId="77777777" w:rsidTr="00217173">
        <w:tc>
          <w:tcPr>
            <w:tcW w:w="1980" w:type="dxa"/>
            <w:vAlign w:val="center"/>
          </w:tcPr>
          <w:p w14:paraId="4CA7B6F1"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Негативний прямий зв'язок</w:t>
            </w:r>
          </w:p>
        </w:tc>
        <w:tc>
          <w:tcPr>
            <w:tcW w:w="4536" w:type="dxa"/>
            <w:vAlign w:val="center"/>
          </w:tcPr>
          <w:p w14:paraId="5922195C"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Коментарі щодо майбутньої поведінки. Вони відрізняються тим, що негативний прямий зв’язок зосереджується на поведінці, якої слід уникати або відмовитися від неї зовсім.</w:t>
            </w:r>
          </w:p>
        </w:tc>
        <w:tc>
          <w:tcPr>
            <w:tcW w:w="3118" w:type="dxa"/>
            <w:vAlign w:val="center"/>
          </w:tcPr>
          <w:p w14:paraId="0C33C826"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Порада щодо уникання певного способу поведінки</w:t>
            </w:r>
          </w:p>
        </w:tc>
      </w:tr>
      <w:tr w:rsidR="00217173" w:rsidRPr="00F12B9C" w14:paraId="59C82732" w14:textId="77777777" w:rsidTr="00217173">
        <w:tc>
          <w:tcPr>
            <w:tcW w:w="1980" w:type="dxa"/>
            <w:vAlign w:val="center"/>
          </w:tcPr>
          <w:p w14:paraId="34C6614D"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 xml:space="preserve">Конструктивний </w:t>
            </w:r>
          </w:p>
        </w:tc>
        <w:tc>
          <w:tcPr>
            <w:tcW w:w="4536" w:type="dxa"/>
            <w:vAlign w:val="center"/>
          </w:tcPr>
          <w:p w14:paraId="398F97E5"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ЗЗ, який зосереджується на роботі, а не на людині та ґрунтується на сильних аргументах, які приносить користь індивіду, щоб рухатися вперед.</w:t>
            </w:r>
          </w:p>
        </w:tc>
        <w:tc>
          <w:tcPr>
            <w:tcW w:w="3118" w:type="dxa"/>
            <w:vAlign w:val="center"/>
          </w:tcPr>
          <w:p w14:paraId="54C30CA0"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На основі спостережень за роботою та показників його діяльності керівник робить зауваження, що стосуються виключно якості виконаних завдань працівником, а не його особистих якостей.</w:t>
            </w:r>
          </w:p>
        </w:tc>
      </w:tr>
      <w:tr w:rsidR="00217173" w:rsidRPr="00F12B9C" w14:paraId="12ED6A2E" w14:textId="77777777" w:rsidTr="00217173">
        <w:tc>
          <w:tcPr>
            <w:tcW w:w="1980" w:type="dxa"/>
            <w:vAlign w:val="center"/>
          </w:tcPr>
          <w:p w14:paraId="6E949788"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 xml:space="preserve">Деструктивний </w:t>
            </w:r>
          </w:p>
        </w:tc>
        <w:tc>
          <w:tcPr>
            <w:tcW w:w="4536" w:type="dxa"/>
            <w:vAlign w:val="center"/>
          </w:tcPr>
          <w:p w14:paraId="55862B99"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Зосереджений на особистості і носить індивідуальний характер зауважень. Найбільш не ефективний спосіб ЗЗ.</w:t>
            </w:r>
          </w:p>
        </w:tc>
        <w:tc>
          <w:tcPr>
            <w:tcW w:w="3118" w:type="dxa"/>
            <w:vAlign w:val="center"/>
          </w:tcPr>
          <w:p w14:paraId="17437BB4" w14:textId="77777777" w:rsidR="00217173" w:rsidRPr="00217173" w:rsidRDefault="00217173" w:rsidP="00217173">
            <w:pPr>
              <w:spacing w:after="0"/>
              <w:ind w:firstLine="29"/>
              <w:jc w:val="both"/>
              <w:rPr>
                <w:rFonts w:eastAsia="Times New Roman" w:cs="Times New Roman"/>
                <w:sz w:val="24"/>
                <w:szCs w:val="24"/>
                <w:lang w:eastAsia="uk-UA"/>
              </w:rPr>
            </w:pPr>
            <w:r w:rsidRPr="00217173">
              <w:rPr>
                <w:rFonts w:eastAsia="Times New Roman" w:cs="Times New Roman"/>
                <w:color w:val="000000"/>
                <w:sz w:val="24"/>
                <w:szCs w:val="24"/>
                <w:lang w:eastAsia="uk-UA"/>
              </w:rPr>
              <w:t>Неаргументовані зауваження зі сторони колег або керівництва, що зачіпають особистісні характеристики працівника</w:t>
            </w:r>
          </w:p>
        </w:tc>
      </w:tr>
    </w:tbl>
    <w:p w14:paraId="390F2C9F" w14:textId="77777777" w:rsidR="00D07A21" w:rsidRDefault="00D07A21" w:rsidP="00846E37">
      <w:pPr>
        <w:spacing w:after="0"/>
        <w:ind w:firstLine="567"/>
        <w:jc w:val="both"/>
        <w:rPr>
          <w:rFonts w:ascii="Bookman Old Style" w:eastAsia="Times New Roman" w:hAnsi="Bookman Old Style" w:cs="Times New Roman"/>
          <w:i/>
          <w:iCs/>
          <w:color w:val="000000"/>
          <w:szCs w:val="28"/>
          <w:lang w:eastAsia="uk-UA"/>
        </w:rPr>
      </w:pPr>
    </w:p>
    <w:p w14:paraId="162F954C"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Серед форм HR-комунікацій найбільш розповсюдженими є:</w:t>
      </w:r>
    </w:p>
    <w:p w14:paraId="3A7F4DAA"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1. </w:t>
      </w:r>
      <w:r w:rsidRPr="005E26EB">
        <w:rPr>
          <w:rFonts w:eastAsia="Times New Roman" w:cs="Times New Roman"/>
          <w:i/>
          <w:iCs/>
          <w:color w:val="000000"/>
          <w:szCs w:val="28"/>
          <w:lang w:eastAsia="uk-UA"/>
        </w:rPr>
        <w:t>Похвала (вдячність).</w:t>
      </w:r>
      <w:r w:rsidRPr="00D07A21">
        <w:rPr>
          <w:rFonts w:eastAsia="Times New Roman" w:cs="Times New Roman"/>
          <w:color w:val="000000"/>
          <w:szCs w:val="28"/>
          <w:lang w:eastAsia="uk-UA"/>
        </w:rPr>
        <w:t xml:space="preserve"> Може виникати від невеликих неформальних коментарів про роботу до більш великого визнання </w:t>
      </w:r>
      <w:r w:rsidR="005E26EB">
        <w:rPr>
          <w:rFonts w:eastAsia="Times New Roman" w:cs="Times New Roman"/>
          <w:color w:val="000000"/>
          <w:szCs w:val="28"/>
          <w:lang w:eastAsia="uk-UA"/>
        </w:rPr>
        <w:t>–</w:t>
      </w:r>
      <w:r w:rsidRPr="00D07A21">
        <w:rPr>
          <w:rFonts w:eastAsia="Times New Roman" w:cs="Times New Roman"/>
          <w:color w:val="000000"/>
          <w:szCs w:val="28"/>
          <w:lang w:eastAsia="uk-UA"/>
        </w:rPr>
        <w:t xml:space="preserve"> нагород за добре виконану роботу.</w:t>
      </w:r>
    </w:p>
    <w:p w14:paraId="40D3506B"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2. </w:t>
      </w:r>
      <w:r w:rsidRPr="005E26EB">
        <w:rPr>
          <w:rFonts w:eastAsia="Times New Roman" w:cs="Times New Roman"/>
          <w:i/>
          <w:iCs/>
          <w:color w:val="000000"/>
          <w:szCs w:val="28"/>
          <w:lang w:eastAsia="uk-UA"/>
        </w:rPr>
        <w:t>Критика</w:t>
      </w:r>
      <w:r w:rsidRPr="00D07A21">
        <w:rPr>
          <w:rFonts w:eastAsia="Times New Roman" w:cs="Times New Roman"/>
          <w:color w:val="000000"/>
          <w:szCs w:val="28"/>
          <w:lang w:eastAsia="uk-UA"/>
        </w:rPr>
        <w:t>. Це більш негативна форма зворотного зв</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язку, тому вона має бути виключно конструктивною та проводитися переважно у приватному середовищі. Доцільно використовувати на робочому місці для оцінки сфер діяльності, які потребують покращення.</w:t>
      </w:r>
    </w:p>
    <w:p w14:paraId="05C0F4AA"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lastRenderedPageBreak/>
        <w:t xml:space="preserve">3. </w:t>
      </w:r>
      <w:r w:rsidRPr="005E26EB">
        <w:rPr>
          <w:rFonts w:eastAsia="Times New Roman" w:cs="Times New Roman"/>
          <w:i/>
          <w:iCs/>
          <w:color w:val="000000"/>
          <w:szCs w:val="28"/>
          <w:lang w:eastAsia="uk-UA"/>
        </w:rPr>
        <w:t>Оцінка</w:t>
      </w:r>
      <w:r w:rsidRPr="00D07A21">
        <w:rPr>
          <w:rFonts w:eastAsia="Times New Roman" w:cs="Times New Roman"/>
          <w:color w:val="000000"/>
          <w:szCs w:val="28"/>
          <w:lang w:eastAsia="uk-UA"/>
        </w:rPr>
        <w:t>. Цей вид зворотного зв</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язку часто використовується для того, щоб інформувати співробітника про його поточну роботу та є способом підтвердження якості його роботи.</w:t>
      </w:r>
    </w:p>
    <w:p w14:paraId="5676BE6D"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4. </w:t>
      </w:r>
      <w:proofErr w:type="spellStart"/>
      <w:r w:rsidRPr="005E26EB">
        <w:rPr>
          <w:rFonts w:eastAsia="Times New Roman" w:cs="Times New Roman"/>
          <w:i/>
          <w:iCs/>
          <w:color w:val="000000"/>
          <w:szCs w:val="28"/>
          <w:lang w:eastAsia="uk-UA"/>
        </w:rPr>
        <w:t>Коучинг</w:t>
      </w:r>
      <w:proofErr w:type="spellEnd"/>
      <w:r w:rsidRPr="00D07A21">
        <w:rPr>
          <w:rFonts w:eastAsia="Times New Roman" w:cs="Times New Roman"/>
          <w:color w:val="000000"/>
          <w:szCs w:val="28"/>
          <w:lang w:eastAsia="uk-UA"/>
        </w:rPr>
        <w:t>. Це більш практичний тип зворотного зв</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 xml:space="preserve">язку, який може бути актуальним, коли працівник проходить навчання. </w:t>
      </w:r>
    </w:p>
    <w:p w14:paraId="24743CEE"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5. </w:t>
      </w:r>
      <w:r w:rsidRPr="005E26EB">
        <w:rPr>
          <w:rFonts w:eastAsia="Times New Roman" w:cs="Times New Roman"/>
          <w:i/>
          <w:iCs/>
          <w:color w:val="000000"/>
          <w:szCs w:val="28"/>
          <w:lang w:eastAsia="uk-UA"/>
        </w:rPr>
        <w:t>Заохочення</w:t>
      </w:r>
      <w:r w:rsidRPr="00D07A21">
        <w:rPr>
          <w:rFonts w:eastAsia="Times New Roman" w:cs="Times New Roman"/>
          <w:color w:val="000000"/>
          <w:szCs w:val="28"/>
          <w:lang w:eastAsia="uk-UA"/>
        </w:rPr>
        <w:t>. Мета полягає в тому, щоб працівники відчували себе цінними за їхній внесок.</w:t>
      </w:r>
    </w:p>
    <w:p w14:paraId="1A524E6E"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Комунікації є частиною кадрової політики компанії, яка в свою чергу регулює майже всі аспекти роботи співробітника, починаючи від прибуття на робоче місце і до його звільнення.</w:t>
      </w:r>
    </w:p>
    <w:p w14:paraId="62978EE0"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Поширені приклади HR-комунікації включають:</w:t>
      </w:r>
    </w:p>
    <w:p w14:paraId="6B511B10" w14:textId="77777777" w:rsidR="00D07A21" w:rsidRPr="00D07A21" w:rsidRDefault="005E26EB" w:rsidP="00846E37">
      <w:pPr>
        <w:spacing w:after="0"/>
        <w:ind w:firstLine="567"/>
        <w:jc w:val="both"/>
        <w:rPr>
          <w:rFonts w:eastAsia="Times New Roman" w:cs="Times New Roman"/>
          <w:color w:val="000000"/>
          <w:szCs w:val="28"/>
          <w:lang w:eastAsia="uk-UA"/>
        </w:rPr>
      </w:pPr>
      <w:r>
        <w:rPr>
          <w:rFonts w:ascii="Symbol" w:eastAsia="Times New Roman" w:hAnsi="Symbol" w:cs="Times New Roman"/>
          <w:color w:val="000000"/>
          <w:szCs w:val="28"/>
          <w:lang w:eastAsia="uk-UA"/>
        </w:rPr>
        <w:t>-</w:t>
      </w:r>
      <w:r w:rsidR="00D07A21" w:rsidRPr="00D07A21">
        <w:rPr>
          <w:rFonts w:ascii="Symbol" w:eastAsia="Times New Roman" w:hAnsi="Symbol" w:cs="Times New Roman"/>
          <w:color w:val="000000"/>
          <w:szCs w:val="28"/>
          <w:lang w:eastAsia="uk-UA"/>
        </w:rPr>
        <w:t xml:space="preserve"> </w:t>
      </w:r>
      <w:r w:rsidR="00D07A21" w:rsidRPr="00D07A21">
        <w:rPr>
          <w:rFonts w:eastAsia="Times New Roman" w:cs="Times New Roman"/>
          <w:i/>
          <w:iCs/>
          <w:color w:val="000000"/>
          <w:szCs w:val="28"/>
          <w:lang w:eastAsia="uk-UA"/>
        </w:rPr>
        <w:t>політику та процедури щодо роботи працівників</w:t>
      </w:r>
      <w:r w:rsidR="00D07A21" w:rsidRPr="00D07A21">
        <w:rPr>
          <w:rFonts w:eastAsia="Times New Roman" w:cs="Times New Roman"/>
          <w:color w:val="000000"/>
          <w:szCs w:val="28"/>
          <w:lang w:eastAsia="uk-UA"/>
        </w:rPr>
        <w:t>. Передбачає інформацію, що є частиною кадрової політики компанії, до якої входять процедури прийняття працівника на роботу, компенсації, підвищення по службі, варіанти підвищення кваліфікації чи навчання, відпустки, заохочення, звільнення з посади, ротація тощо. Інформація про це має бути легкодоступною, а тому, як приклад, розміщеною на веб-сайті, корпоративній мережі, порталах або чатах компанії (департаменту, відділу), дошках оголошень, у папках тощо.</w:t>
      </w:r>
    </w:p>
    <w:p w14:paraId="21882009" w14:textId="77777777" w:rsidR="00D07A21" w:rsidRPr="00D07A21" w:rsidRDefault="005E26EB" w:rsidP="00846E37">
      <w:pPr>
        <w:spacing w:after="0"/>
        <w:ind w:firstLine="567"/>
        <w:jc w:val="both"/>
        <w:rPr>
          <w:rFonts w:eastAsia="Times New Roman" w:cs="Times New Roman"/>
          <w:color w:val="000000"/>
          <w:szCs w:val="28"/>
          <w:lang w:eastAsia="uk-UA"/>
        </w:rPr>
      </w:pPr>
      <w:r>
        <w:rPr>
          <w:rFonts w:ascii="Symbol" w:eastAsia="Times New Roman" w:hAnsi="Symbol" w:cs="Times New Roman"/>
          <w:color w:val="000000"/>
          <w:szCs w:val="28"/>
          <w:lang w:eastAsia="uk-UA"/>
        </w:rPr>
        <w:t>-</w:t>
      </w:r>
      <w:r w:rsidRPr="00D07A21">
        <w:rPr>
          <w:rFonts w:ascii="Symbol" w:eastAsia="Times New Roman" w:hAnsi="Symbol" w:cs="Times New Roman"/>
          <w:color w:val="000000"/>
          <w:szCs w:val="28"/>
          <w:lang w:eastAsia="uk-UA"/>
        </w:rPr>
        <w:t xml:space="preserve"> </w:t>
      </w:r>
      <w:r w:rsidRPr="00D07A21">
        <w:rPr>
          <w:rFonts w:eastAsia="Times New Roman" w:cs="Times New Roman"/>
          <w:szCs w:val="28"/>
          <w:lang w:eastAsia="uk-UA"/>
        </w:rPr>
        <w:t xml:space="preserve"> </w:t>
      </w:r>
      <w:r w:rsidRPr="00D07A21">
        <w:rPr>
          <w:rFonts w:eastAsia="Times New Roman" w:cs="Times New Roman"/>
          <w:i/>
          <w:iCs/>
          <w:color w:val="000000"/>
          <w:szCs w:val="28"/>
          <w:lang w:eastAsia="uk-UA"/>
        </w:rPr>
        <w:t>зворотній зв’язок щодо ефективності</w:t>
      </w:r>
      <w:r w:rsidRPr="00D07A21">
        <w:rPr>
          <w:rFonts w:eastAsia="Times New Roman" w:cs="Times New Roman"/>
          <w:color w:val="000000"/>
          <w:szCs w:val="28"/>
          <w:lang w:eastAsia="uk-UA"/>
        </w:rPr>
        <w:t>. Регулярні оцінки роботи</w:t>
      </w:r>
      <w:r>
        <w:rPr>
          <w:rFonts w:eastAsia="Times New Roman" w:cs="Times New Roman"/>
          <w:color w:val="000000"/>
          <w:szCs w:val="28"/>
          <w:lang w:eastAsia="uk-UA"/>
        </w:rPr>
        <w:t xml:space="preserve"> </w:t>
      </w:r>
      <w:r w:rsidRPr="00D07A21">
        <w:rPr>
          <w:rFonts w:eastAsia="Times New Roman" w:cs="Times New Roman"/>
          <w:color w:val="000000"/>
          <w:szCs w:val="28"/>
          <w:lang w:eastAsia="uk-UA"/>
        </w:rPr>
        <w:t>персоналу та забезпечення їх гласності. В ідеалі служба персоналу має стандартизований підхід до обміну цією інформацією в електронному</w:t>
      </w:r>
      <w:r w:rsidRPr="005E26EB">
        <w:rPr>
          <w:rFonts w:eastAsia="Times New Roman" w:cs="Times New Roman"/>
          <w:color w:val="000000"/>
          <w:szCs w:val="28"/>
          <w:lang w:eastAsia="uk-UA"/>
        </w:rPr>
        <w:t xml:space="preserve"> </w:t>
      </w:r>
      <w:r w:rsidRPr="00D07A21">
        <w:rPr>
          <w:rFonts w:eastAsia="Times New Roman" w:cs="Times New Roman"/>
          <w:color w:val="000000"/>
          <w:szCs w:val="28"/>
          <w:lang w:eastAsia="uk-UA"/>
        </w:rPr>
        <w:t>вигляді або особисто. Будь-яка система повинна бути без</w:t>
      </w:r>
      <w:r>
        <w:rPr>
          <w:rFonts w:eastAsia="Times New Roman" w:cs="Times New Roman"/>
          <w:color w:val="000000"/>
          <w:szCs w:val="28"/>
          <w:lang w:eastAsia="uk-UA"/>
        </w:rPr>
        <w:t xml:space="preserve"> </w:t>
      </w:r>
      <w:r w:rsidR="00D07A21" w:rsidRPr="00D07A21">
        <w:rPr>
          <w:rFonts w:eastAsia="Times New Roman" w:cs="Times New Roman"/>
          <w:color w:val="000000"/>
          <w:szCs w:val="28"/>
          <w:lang w:eastAsia="uk-UA"/>
        </w:rPr>
        <w:t>упередженості. Якщо відгук буде вважатися законним та обґрунтованим, то працівники, швидше за все, вважатимуть його справедливим.</w:t>
      </w:r>
    </w:p>
    <w:p w14:paraId="7E41D068" w14:textId="77777777" w:rsidR="00D07A21" w:rsidRPr="00D07A21" w:rsidRDefault="005E26EB" w:rsidP="00846E37">
      <w:pPr>
        <w:spacing w:after="0"/>
        <w:ind w:firstLine="567"/>
        <w:jc w:val="both"/>
        <w:rPr>
          <w:rFonts w:eastAsia="Times New Roman" w:cs="Times New Roman"/>
          <w:color w:val="000000"/>
          <w:szCs w:val="28"/>
          <w:lang w:eastAsia="uk-UA"/>
        </w:rPr>
      </w:pPr>
      <w:r>
        <w:rPr>
          <w:rFonts w:ascii="Symbol" w:eastAsia="Times New Roman" w:hAnsi="Symbol" w:cs="Times New Roman"/>
          <w:color w:val="000000"/>
          <w:szCs w:val="28"/>
          <w:lang w:eastAsia="uk-UA"/>
        </w:rPr>
        <w:t xml:space="preserve">- </w:t>
      </w:r>
      <w:r w:rsidR="00D07A21" w:rsidRPr="00D07A21">
        <w:rPr>
          <w:rFonts w:eastAsia="Times New Roman" w:cs="Times New Roman"/>
          <w:i/>
          <w:iCs/>
          <w:color w:val="000000"/>
          <w:szCs w:val="28"/>
          <w:lang w:eastAsia="uk-UA"/>
        </w:rPr>
        <w:t>адаптація</w:t>
      </w:r>
      <w:r w:rsidR="00D07A21" w:rsidRPr="00D07A21">
        <w:rPr>
          <w:rFonts w:eastAsia="Times New Roman" w:cs="Times New Roman"/>
          <w:color w:val="000000"/>
          <w:szCs w:val="28"/>
          <w:lang w:eastAsia="uk-UA"/>
        </w:rPr>
        <w:t>. Передбачає навчання нових працівників правилам компанії. Окрім трудового навчання, HR-и часто контактують із працівниками з метою визначення психологічного стану працівника, його ставлення до роботи, рівень мотивації тощо.</w:t>
      </w:r>
    </w:p>
    <w:p w14:paraId="3DE52F80"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Практики у сфері управління персоналом рекомендують наступні HR-комунікацій:</w:t>
      </w:r>
    </w:p>
    <w:p w14:paraId="1C5C15F2"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1. Використовуйте двостороннє спілкування. Ефективні HR</w:t>
      </w:r>
      <w:r w:rsidR="005E26EB">
        <w:rPr>
          <w:rFonts w:eastAsia="Times New Roman" w:cs="Times New Roman"/>
          <w:color w:val="000000"/>
          <w:szCs w:val="28"/>
          <w:lang w:eastAsia="uk-UA"/>
        </w:rPr>
        <w:t>-</w:t>
      </w:r>
      <w:r w:rsidRPr="00D07A21">
        <w:rPr>
          <w:rFonts w:eastAsia="Times New Roman" w:cs="Times New Roman"/>
          <w:color w:val="000000"/>
          <w:szCs w:val="28"/>
          <w:lang w:eastAsia="uk-UA"/>
        </w:rPr>
        <w:t xml:space="preserve">менеджери прислухаються до відгуків співробітників та </w:t>
      </w:r>
      <w:proofErr w:type="spellStart"/>
      <w:r w:rsidRPr="00D07A21">
        <w:rPr>
          <w:rFonts w:eastAsia="Times New Roman" w:cs="Times New Roman"/>
          <w:color w:val="000000"/>
          <w:szCs w:val="28"/>
          <w:lang w:eastAsia="uk-UA"/>
        </w:rPr>
        <w:t>оперативно</w:t>
      </w:r>
      <w:proofErr w:type="spellEnd"/>
      <w:r w:rsidRPr="00D07A21">
        <w:rPr>
          <w:rFonts w:eastAsia="Times New Roman" w:cs="Times New Roman"/>
          <w:color w:val="000000"/>
          <w:szCs w:val="28"/>
          <w:lang w:eastAsia="uk-UA"/>
        </w:rPr>
        <w:t xml:space="preserve"> повідомляють про організаційні зміни. Один із способів покращення двостороннього зв</w:t>
      </w:r>
      <w:r w:rsidR="00B93ADD">
        <w:rPr>
          <w:rFonts w:eastAsia="Times New Roman" w:cs="Times New Roman"/>
          <w:color w:val="000000"/>
          <w:szCs w:val="28"/>
          <w:lang w:eastAsia="uk-UA"/>
        </w:rPr>
        <w:t>’</w:t>
      </w:r>
      <w:r w:rsidRPr="00D07A21">
        <w:rPr>
          <w:rFonts w:eastAsia="Times New Roman" w:cs="Times New Roman"/>
          <w:color w:val="000000"/>
          <w:szCs w:val="28"/>
          <w:lang w:eastAsia="uk-UA"/>
        </w:rPr>
        <w:t>язку є проведення неформальних групових зустрічей, на яких працівники можуть задавати запитання чи висловлювати свої занепокоєння.</w:t>
      </w:r>
    </w:p>
    <w:p w14:paraId="13C2B397"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2. Використовуйте технологічні досягнення. Соціальні мережі, відеоконференції та онлайн-групи можуть забезпечити ефективний засіб привернення уваги працівників.</w:t>
      </w:r>
    </w:p>
    <w:p w14:paraId="2F70770E"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3. Спрощення доступу до кадрової інформації.</w:t>
      </w:r>
    </w:p>
    <w:p w14:paraId="08942DB4" w14:textId="77777777" w:rsidR="00D07A21" w:rsidRPr="00D07A21"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4. Зробіть HR-документи читабельними. Спеціалісти з персоналу володіють специфічною термінологією у сфері HR, але цей стиль може призвести до плутанини або навіть неправильного тлумачення співробітниками.</w:t>
      </w:r>
    </w:p>
    <w:p w14:paraId="37AA0F29" w14:textId="77777777" w:rsidR="00E70F6E" w:rsidRDefault="00D07A21" w:rsidP="00846E37">
      <w:pPr>
        <w:spacing w:after="0"/>
        <w:ind w:firstLine="567"/>
        <w:jc w:val="both"/>
        <w:rPr>
          <w:rFonts w:eastAsia="Times New Roman" w:cs="Times New Roman"/>
          <w:color w:val="000000"/>
          <w:szCs w:val="28"/>
          <w:lang w:eastAsia="uk-UA"/>
        </w:rPr>
      </w:pPr>
      <w:r w:rsidRPr="00D07A21">
        <w:rPr>
          <w:rFonts w:eastAsia="Times New Roman" w:cs="Times New Roman"/>
          <w:color w:val="000000"/>
          <w:szCs w:val="28"/>
          <w:lang w:eastAsia="uk-UA"/>
        </w:rPr>
        <w:t xml:space="preserve">Таким чином, ефективне спілкування може підвищити продуктивність працівників, запобігаючи непорозумінням. </w:t>
      </w:r>
    </w:p>
    <w:p w14:paraId="0CAF0101" w14:textId="77777777" w:rsidR="00C95ACF" w:rsidRDefault="00C95ACF" w:rsidP="00846E37">
      <w:pPr>
        <w:spacing w:after="0"/>
        <w:ind w:firstLine="567"/>
        <w:jc w:val="both"/>
        <w:rPr>
          <w:rFonts w:eastAsia="Times New Roman" w:cs="Times New Roman"/>
          <w:color w:val="000000"/>
          <w:szCs w:val="28"/>
          <w:lang w:eastAsia="uk-UA"/>
        </w:rPr>
      </w:pPr>
    </w:p>
    <w:p w14:paraId="2DE57295" w14:textId="77777777" w:rsidR="00C95ACF" w:rsidRPr="001F7EB1" w:rsidRDefault="00C95ACF" w:rsidP="00C95ACF">
      <w:pPr>
        <w:spacing w:after="0"/>
        <w:ind w:firstLine="567"/>
        <w:jc w:val="center"/>
        <w:rPr>
          <w:rFonts w:eastAsia="Times New Roman" w:cs="Times New Roman"/>
          <w:b/>
          <w:bCs/>
          <w:color w:val="000000"/>
          <w:szCs w:val="28"/>
          <w:lang w:eastAsia="uk-UA"/>
        </w:rPr>
      </w:pPr>
      <w:r>
        <w:rPr>
          <w:rFonts w:eastAsia="Times New Roman" w:cs="Times New Roman"/>
          <w:b/>
          <w:bCs/>
          <w:color w:val="000000"/>
          <w:szCs w:val="28"/>
          <w:lang w:eastAsia="uk-UA"/>
        </w:rPr>
        <w:lastRenderedPageBreak/>
        <w:t xml:space="preserve">Тема 19. </w:t>
      </w:r>
      <w:r w:rsidRPr="001F7EB1">
        <w:rPr>
          <w:rFonts w:eastAsia="Times New Roman" w:cs="Times New Roman"/>
          <w:b/>
          <w:bCs/>
          <w:color w:val="000000"/>
          <w:szCs w:val="28"/>
          <w:lang w:eastAsia="uk-UA"/>
        </w:rPr>
        <w:t xml:space="preserve">Управління соціальними конфліктами </w:t>
      </w:r>
    </w:p>
    <w:p w14:paraId="566981CA" w14:textId="77777777" w:rsidR="00C95ACF" w:rsidRPr="00015686" w:rsidRDefault="00C95ACF" w:rsidP="00C95ACF">
      <w:pPr>
        <w:spacing w:after="0"/>
        <w:ind w:firstLine="567"/>
        <w:jc w:val="both"/>
        <w:rPr>
          <w:rFonts w:eastAsia="Times New Roman" w:cs="Times New Roman"/>
          <w:b/>
          <w:bCs/>
          <w:color w:val="000000"/>
          <w:szCs w:val="28"/>
          <w:lang w:eastAsia="uk-UA"/>
        </w:rPr>
      </w:pPr>
      <w:r w:rsidRPr="00015686">
        <w:rPr>
          <w:rFonts w:eastAsia="Times New Roman" w:cs="Times New Roman"/>
          <w:b/>
          <w:bCs/>
          <w:color w:val="000000"/>
          <w:szCs w:val="28"/>
          <w:lang w:eastAsia="uk-UA"/>
        </w:rPr>
        <w:t>1. Сутність та причини конфлікту.</w:t>
      </w:r>
    </w:p>
    <w:p w14:paraId="28A4FD0C" w14:textId="77777777" w:rsidR="00C95ACF" w:rsidRPr="00015686" w:rsidRDefault="00C95ACF" w:rsidP="00C95ACF">
      <w:pPr>
        <w:spacing w:after="0"/>
        <w:ind w:firstLine="567"/>
        <w:jc w:val="both"/>
        <w:rPr>
          <w:rFonts w:eastAsia="Times New Roman" w:cs="Times New Roman"/>
          <w:b/>
          <w:bCs/>
          <w:color w:val="000000"/>
          <w:szCs w:val="28"/>
          <w:lang w:eastAsia="uk-UA"/>
        </w:rPr>
      </w:pPr>
      <w:r w:rsidRPr="00015686">
        <w:rPr>
          <w:rFonts w:eastAsia="Times New Roman" w:cs="Times New Roman"/>
          <w:b/>
          <w:bCs/>
          <w:color w:val="000000"/>
          <w:szCs w:val="28"/>
          <w:lang w:eastAsia="uk-UA"/>
        </w:rPr>
        <w:t>2. Негативні та позитивні соціальні прояви конфлікту.</w:t>
      </w:r>
    </w:p>
    <w:p w14:paraId="5C8C86F4" w14:textId="77777777" w:rsidR="00C95ACF" w:rsidRPr="00015686" w:rsidRDefault="00C95ACF" w:rsidP="00C95ACF">
      <w:pPr>
        <w:spacing w:after="0"/>
        <w:ind w:firstLine="567"/>
        <w:jc w:val="both"/>
        <w:rPr>
          <w:rFonts w:eastAsia="Times New Roman" w:cs="Times New Roman"/>
          <w:b/>
          <w:bCs/>
          <w:color w:val="000000"/>
          <w:szCs w:val="28"/>
          <w:lang w:eastAsia="uk-UA"/>
        </w:rPr>
      </w:pPr>
      <w:r w:rsidRPr="00015686">
        <w:rPr>
          <w:rFonts w:eastAsia="Times New Roman" w:cs="Times New Roman"/>
          <w:b/>
          <w:bCs/>
          <w:color w:val="000000"/>
          <w:szCs w:val="28"/>
          <w:lang w:eastAsia="uk-UA"/>
        </w:rPr>
        <w:t>3. Управління конфліктною ситуацією.</w:t>
      </w:r>
    </w:p>
    <w:p w14:paraId="1622376E" w14:textId="77777777" w:rsidR="00C95ACF" w:rsidRPr="00015686" w:rsidRDefault="00C95ACF" w:rsidP="00C95ACF">
      <w:pPr>
        <w:spacing w:after="0"/>
        <w:ind w:firstLine="567"/>
        <w:jc w:val="both"/>
        <w:rPr>
          <w:rFonts w:eastAsia="Times New Roman" w:cs="Times New Roman"/>
          <w:b/>
          <w:bCs/>
          <w:color w:val="000000"/>
          <w:szCs w:val="28"/>
          <w:lang w:eastAsia="uk-UA"/>
        </w:rPr>
      </w:pPr>
      <w:r w:rsidRPr="00015686">
        <w:rPr>
          <w:rFonts w:eastAsia="Times New Roman" w:cs="Times New Roman"/>
          <w:b/>
          <w:bCs/>
          <w:color w:val="000000"/>
          <w:szCs w:val="28"/>
          <w:lang w:eastAsia="uk-UA"/>
        </w:rPr>
        <w:t>4. Правила розв'язання конфліктів.</w:t>
      </w:r>
    </w:p>
    <w:p w14:paraId="39B522F2" w14:textId="77777777" w:rsidR="00C95ACF" w:rsidRPr="002B150D" w:rsidRDefault="00C95ACF" w:rsidP="00C95ACF">
      <w:pPr>
        <w:spacing w:after="0"/>
        <w:ind w:firstLine="567"/>
        <w:jc w:val="both"/>
        <w:rPr>
          <w:rFonts w:eastAsia="Times New Roman" w:cs="Times New Roman"/>
          <w:b/>
          <w:bCs/>
          <w:color w:val="000000"/>
          <w:szCs w:val="28"/>
          <w:lang w:eastAsia="uk-UA"/>
        </w:rPr>
      </w:pPr>
      <w:r>
        <w:rPr>
          <w:rFonts w:eastAsia="Times New Roman" w:cs="Times New Roman"/>
          <w:b/>
          <w:bCs/>
          <w:color w:val="000000"/>
          <w:szCs w:val="28"/>
          <w:lang w:eastAsia="uk-UA"/>
        </w:rPr>
        <w:t>5</w:t>
      </w:r>
      <w:r w:rsidRPr="002B150D">
        <w:rPr>
          <w:rFonts w:eastAsia="Times New Roman" w:cs="Times New Roman"/>
          <w:b/>
          <w:bCs/>
          <w:color w:val="000000"/>
          <w:szCs w:val="28"/>
          <w:lang w:eastAsia="uk-UA"/>
        </w:rPr>
        <w:t>. Роль HR у вирішенні конфліктних ситуацій. Переговори та медіація</w:t>
      </w:r>
      <w:r>
        <w:rPr>
          <w:rFonts w:eastAsia="Times New Roman" w:cs="Times New Roman"/>
          <w:b/>
          <w:bCs/>
          <w:color w:val="000000"/>
          <w:szCs w:val="28"/>
          <w:lang w:eastAsia="uk-UA"/>
        </w:rPr>
        <w:t>.</w:t>
      </w:r>
    </w:p>
    <w:p w14:paraId="750A694A" w14:textId="77777777" w:rsidR="00C95ACF" w:rsidRDefault="00C95ACF" w:rsidP="00C95ACF">
      <w:pPr>
        <w:spacing w:after="0"/>
        <w:ind w:firstLine="567"/>
        <w:jc w:val="both"/>
        <w:rPr>
          <w:rFonts w:eastAsia="Times New Roman" w:cs="Times New Roman"/>
          <w:color w:val="000000"/>
          <w:szCs w:val="28"/>
          <w:lang w:eastAsia="uk-UA"/>
        </w:rPr>
      </w:pPr>
    </w:p>
    <w:p w14:paraId="2B7631BF" w14:textId="77777777" w:rsidR="00C95ACF" w:rsidRPr="00DC4DB9" w:rsidRDefault="00C95ACF" w:rsidP="00C95ACF">
      <w:pPr>
        <w:spacing w:after="0"/>
        <w:ind w:firstLine="567"/>
        <w:jc w:val="both"/>
        <w:rPr>
          <w:rFonts w:eastAsia="Times New Roman" w:cs="Times New Roman"/>
          <w:b/>
          <w:bCs/>
          <w:color w:val="000000"/>
          <w:szCs w:val="28"/>
          <w:lang w:eastAsia="uk-UA"/>
        </w:rPr>
      </w:pPr>
      <w:r w:rsidRPr="00DC4DB9">
        <w:rPr>
          <w:rFonts w:eastAsia="Times New Roman" w:cs="Times New Roman"/>
          <w:b/>
          <w:bCs/>
          <w:color w:val="000000"/>
          <w:szCs w:val="28"/>
          <w:lang w:eastAsia="uk-UA"/>
        </w:rPr>
        <w:t>1. Сутність та причини конфлікту</w:t>
      </w:r>
    </w:p>
    <w:p w14:paraId="705F3B95" w14:textId="77777777" w:rsidR="00C95ACF" w:rsidRPr="001F7EB1" w:rsidRDefault="00C95ACF" w:rsidP="00C95ACF">
      <w:pPr>
        <w:spacing w:after="0"/>
        <w:ind w:firstLine="567"/>
        <w:jc w:val="both"/>
        <w:rPr>
          <w:rFonts w:eastAsia="Times New Roman" w:cs="Times New Roman"/>
          <w:color w:val="000000"/>
          <w:szCs w:val="28"/>
          <w:lang w:eastAsia="uk-UA"/>
        </w:rPr>
      </w:pPr>
      <w:r w:rsidRPr="00DC4DB9">
        <w:rPr>
          <w:rFonts w:eastAsia="Times New Roman" w:cs="Times New Roman"/>
          <w:color w:val="000000"/>
          <w:szCs w:val="28"/>
          <w:lang w:eastAsia="uk-UA"/>
        </w:rPr>
        <w:t>С</w:t>
      </w:r>
      <w:r w:rsidRPr="001F7EB1">
        <w:rPr>
          <w:rFonts w:eastAsia="Times New Roman" w:cs="Times New Roman"/>
          <w:color w:val="000000"/>
          <w:szCs w:val="28"/>
          <w:lang w:eastAsia="uk-UA"/>
        </w:rPr>
        <w:t>успільне життя безконфліктно неможливо. Про це свідчить:</w:t>
      </w:r>
    </w:p>
    <w:p w14:paraId="107DC31C" w14:textId="77777777" w:rsidR="00C95ACF" w:rsidRPr="001F7EB1" w:rsidRDefault="00C95ACF" w:rsidP="00C95ACF">
      <w:pPr>
        <w:spacing w:after="0"/>
        <w:ind w:firstLine="567"/>
        <w:jc w:val="both"/>
        <w:rPr>
          <w:rFonts w:eastAsia="Times New Roman" w:cs="Times New Roman"/>
          <w:szCs w:val="28"/>
          <w:lang w:eastAsia="uk-UA"/>
        </w:rPr>
      </w:pPr>
      <w:r w:rsidRPr="001F7EB1">
        <w:rPr>
          <w:rFonts w:eastAsia="Times New Roman" w:cs="Times New Roman"/>
          <w:color w:val="000000"/>
          <w:szCs w:val="28"/>
          <w:lang w:eastAsia="uk-UA"/>
        </w:rPr>
        <w:t>- конфлікт часто є нормальним явищем існування соціуму;</w:t>
      </w:r>
    </w:p>
    <w:p w14:paraId="43B2C5F0"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конфлікти відбуваються всюди, де є люди;</w:t>
      </w:r>
    </w:p>
    <w:p w14:paraId="3C606DF1"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конфлікти відбуваються у певних об’єктивних умовах.</w:t>
      </w:r>
    </w:p>
    <w:p w14:paraId="5A6683A7"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color w:val="000000"/>
          <w:szCs w:val="28"/>
          <w:lang w:eastAsia="uk-UA"/>
        </w:rPr>
        <w:t xml:space="preserve">Конфлікт </w:t>
      </w:r>
      <w:r w:rsidRPr="001F7EB1">
        <w:rPr>
          <w:rFonts w:eastAsia="Times New Roman" w:cs="Times New Roman"/>
          <w:b/>
          <w:bCs/>
          <w:i/>
          <w:iCs/>
          <w:color w:val="000000"/>
          <w:szCs w:val="28"/>
          <w:lang w:eastAsia="uk-UA"/>
        </w:rPr>
        <w:t xml:space="preserve">– </w:t>
      </w:r>
      <w:r w:rsidRPr="001F7EB1">
        <w:rPr>
          <w:rFonts w:eastAsia="Times New Roman" w:cs="Times New Roman"/>
          <w:color w:val="000000"/>
          <w:szCs w:val="28"/>
          <w:lang w:eastAsia="uk-UA"/>
        </w:rPr>
        <w:t>система соціально-психологічної взаємодії людей (чи між групами людей) у вигляді зіткнення чи протиборства, зміст якого визначається протиріччями, протилежними інтересами, погрозами та компонентами ірраціонально</w:t>
      </w:r>
      <w:r>
        <w:rPr>
          <w:rFonts w:eastAsia="Times New Roman" w:cs="Times New Roman"/>
          <w:color w:val="000000"/>
          <w:szCs w:val="28"/>
          <w:lang w:eastAsia="uk-UA"/>
        </w:rPr>
        <w:t>ї</w:t>
      </w:r>
      <w:r w:rsidRPr="001F7EB1">
        <w:rPr>
          <w:rFonts w:eastAsia="Times New Roman" w:cs="Times New Roman"/>
          <w:color w:val="000000"/>
          <w:szCs w:val="28"/>
          <w:lang w:eastAsia="uk-UA"/>
        </w:rPr>
        <w:t xml:space="preserve"> поведінки.</w:t>
      </w:r>
    </w:p>
    <w:p w14:paraId="29D573FD"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xml:space="preserve">Залежно від динаміки, цілей та результатів реалізації конфлікти можуть бути </w:t>
      </w:r>
      <w:r w:rsidRPr="001F7EB1">
        <w:rPr>
          <w:rFonts w:eastAsia="Times New Roman" w:cs="Times New Roman"/>
          <w:i/>
          <w:iCs/>
          <w:color w:val="000000"/>
          <w:szCs w:val="28"/>
          <w:lang w:eastAsia="uk-UA"/>
        </w:rPr>
        <w:t>конструктивними і деструктивними</w:t>
      </w:r>
      <w:r w:rsidRPr="001F7EB1">
        <w:rPr>
          <w:rFonts w:eastAsia="Times New Roman" w:cs="Times New Roman"/>
          <w:color w:val="000000"/>
          <w:szCs w:val="28"/>
          <w:lang w:eastAsia="uk-UA"/>
        </w:rPr>
        <w:t xml:space="preserve">; залежно від сфери виникнення протиріч – </w:t>
      </w:r>
      <w:r w:rsidRPr="001F7EB1">
        <w:rPr>
          <w:rFonts w:eastAsia="Times New Roman" w:cs="Times New Roman"/>
          <w:i/>
          <w:iCs/>
          <w:color w:val="000000"/>
          <w:szCs w:val="28"/>
          <w:lang w:eastAsia="uk-UA"/>
        </w:rPr>
        <w:t>внутрішніми чи зовнішніми</w:t>
      </w:r>
      <w:r w:rsidRPr="001F7EB1">
        <w:rPr>
          <w:rFonts w:eastAsia="Times New Roman" w:cs="Times New Roman"/>
          <w:color w:val="000000"/>
          <w:szCs w:val="28"/>
          <w:lang w:eastAsia="uk-UA"/>
        </w:rPr>
        <w:t>.</w:t>
      </w:r>
    </w:p>
    <w:p w14:paraId="7CCF6DF9" w14:textId="77777777" w:rsidR="00C95ACF" w:rsidRPr="001F7EB1" w:rsidRDefault="00C95ACF" w:rsidP="00C95ACF">
      <w:pPr>
        <w:spacing w:after="0"/>
        <w:ind w:firstLine="567"/>
        <w:jc w:val="both"/>
        <w:rPr>
          <w:rFonts w:eastAsia="Times New Roman" w:cs="Times New Roman"/>
          <w:i/>
          <w:iCs/>
          <w:color w:val="000000"/>
          <w:szCs w:val="28"/>
          <w:lang w:eastAsia="uk-UA"/>
        </w:rPr>
      </w:pPr>
      <w:r w:rsidRPr="00DC4DB9">
        <w:rPr>
          <w:rFonts w:eastAsia="Times New Roman" w:cs="Times New Roman"/>
          <w:color w:val="000000"/>
          <w:szCs w:val="28"/>
          <w:lang w:eastAsia="uk-UA"/>
        </w:rPr>
        <w:t>Передумова</w:t>
      </w:r>
      <w:r w:rsidRPr="001F7EB1">
        <w:rPr>
          <w:rFonts w:eastAsia="Times New Roman" w:cs="Times New Roman"/>
          <w:i/>
          <w:iCs/>
          <w:color w:val="000000"/>
          <w:szCs w:val="28"/>
          <w:lang w:eastAsia="uk-UA"/>
        </w:rPr>
        <w:t xml:space="preserve"> </w:t>
      </w:r>
      <w:r w:rsidRPr="001F7EB1">
        <w:rPr>
          <w:rFonts w:eastAsia="Times New Roman" w:cs="Times New Roman"/>
          <w:color w:val="000000"/>
          <w:szCs w:val="28"/>
          <w:lang w:eastAsia="uk-UA"/>
        </w:rPr>
        <w:t xml:space="preserve">виникнення конфліктів – переважно існуючі </w:t>
      </w:r>
      <w:r w:rsidRPr="00DC4DB9">
        <w:rPr>
          <w:rFonts w:eastAsia="Times New Roman" w:cs="Times New Roman"/>
          <w:color w:val="000000"/>
          <w:szCs w:val="28"/>
          <w:lang w:eastAsia="uk-UA"/>
        </w:rPr>
        <w:t xml:space="preserve">протиріччя. </w:t>
      </w:r>
      <w:r w:rsidRPr="001F7EB1">
        <w:rPr>
          <w:rFonts w:eastAsia="Times New Roman" w:cs="Times New Roman"/>
          <w:color w:val="000000"/>
          <w:szCs w:val="28"/>
          <w:lang w:eastAsia="uk-UA"/>
        </w:rPr>
        <w:t xml:space="preserve">Основними </w:t>
      </w:r>
      <w:r w:rsidRPr="00DC4DB9">
        <w:rPr>
          <w:rFonts w:eastAsia="Times New Roman" w:cs="Times New Roman"/>
          <w:b/>
          <w:bCs/>
          <w:i/>
          <w:iCs/>
          <w:color w:val="000000"/>
          <w:szCs w:val="28"/>
          <w:lang w:eastAsia="uk-UA"/>
        </w:rPr>
        <w:t>причинами конфлікту</w:t>
      </w:r>
      <w:r w:rsidRPr="001F7EB1">
        <w:rPr>
          <w:rFonts w:eastAsia="Times New Roman" w:cs="Times New Roman"/>
          <w:i/>
          <w:iCs/>
          <w:color w:val="000000"/>
          <w:szCs w:val="28"/>
          <w:lang w:eastAsia="uk-UA"/>
        </w:rPr>
        <w:t xml:space="preserve"> </w:t>
      </w:r>
      <w:r w:rsidRPr="00DC4DB9">
        <w:rPr>
          <w:rFonts w:eastAsia="Times New Roman" w:cs="Times New Roman"/>
          <w:color w:val="000000"/>
          <w:szCs w:val="28"/>
          <w:lang w:eastAsia="uk-UA"/>
        </w:rPr>
        <w:t>є:</w:t>
      </w:r>
    </w:p>
    <w:p w14:paraId="3CBAEB15"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1) Обмеженість ресурсів. </w:t>
      </w:r>
      <w:r w:rsidRPr="001F7EB1">
        <w:rPr>
          <w:rFonts w:eastAsia="Times New Roman" w:cs="Times New Roman"/>
          <w:color w:val="000000"/>
          <w:szCs w:val="28"/>
          <w:lang w:eastAsia="uk-UA"/>
        </w:rPr>
        <w:t>Навіть у найбільших організацій ресурси завжди обмежені. Керівництву важко вирішити як розподілити матеріальні, людські та фінансові ресурси між різними групами, щоб досягти загальних цілей організації.</w:t>
      </w:r>
    </w:p>
    <w:p w14:paraId="69D967C2"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2) Взаємозалежність завдань. </w:t>
      </w:r>
      <w:r w:rsidRPr="001F7EB1">
        <w:rPr>
          <w:rFonts w:eastAsia="Times New Roman" w:cs="Times New Roman"/>
          <w:color w:val="000000"/>
          <w:szCs w:val="28"/>
          <w:lang w:eastAsia="uk-UA"/>
        </w:rPr>
        <w:t>Оскільки всі соціальні організації є системами, які складаються з взаємозалежних елементів, при неадекватній роботі одного з підрозділів або</w:t>
      </w:r>
      <w:r>
        <w:rPr>
          <w:rFonts w:eastAsia="Times New Roman" w:cs="Times New Roman"/>
          <w:color w:val="000000"/>
          <w:szCs w:val="28"/>
          <w:lang w:eastAsia="uk-UA"/>
        </w:rPr>
        <w:t xml:space="preserve"> </w:t>
      </w:r>
      <w:r w:rsidRPr="001F7EB1">
        <w:rPr>
          <w:rFonts w:eastAsia="Times New Roman" w:cs="Times New Roman"/>
          <w:color w:val="000000"/>
          <w:szCs w:val="28"/>
          <w:lang w:eastAsia="uk-UA"/>
        </w:rPr>
        <w:t>людини взаємозалежність завдань може стати причиною конфліктів.</w:t>
      </w:r>
    </w:p>
    <w:p w14:paraId="546E633A"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3) Розбіжності в цілях. </w:t>
      </w:r>
      <w:r w:rsidRPr="001F7EB1">
        <w:rPr>
          <w:rFonts w:eastAsia="Times New Roman" w:cs="Times New Roman"/>
          <w:color w:val="000000"/>
          <w:szCs w:val="28"/>
          <w:lang w:eastAsia="uk-UA"/>
        </w:rPr>
        <w:t>Спеціалізовані підрозділи самі формують свої цілі та можуть приділяти більшу увагу досягненню їх, ніж досягненню цілей всієї соціальної організації.</w:t>
      </w:r>
    </w:p>
    <w:p w14:paraId="29E19B89"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4) Відмінності в уявленнях та цінностях. </w:t>
      </w:r>
      <w:r w:rsidRPr="001F7EB1">
        <w:rPr>
          <w:rFonts w:eastAsia="Times New Roman" w:cs="Times New Roman"/>
          <w:color w:val="000000"/>
          <w:szCs w:val="28"/>
          <w:lang w:eastAsia="uk-UA"/>
        </w:rPr>
        <w:t>Замість того, щоб об’єктивно оцінювати ситуацію, люди можуть розглядати тільки ті погляди та альтернативи, які на їхню думку, позитивні для особистих потреб. Також, завжди є люди, які виявляють ворожість, агресивність та готові сперечатись з будь-якого приводу; вони створюють навколо себе атмосферу конфлікту.</w:t>
      </w:r>
    </w:p>
    <w:p w14:paraId="4F18AD16"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5) Нечітке розмежування прав та обов’язків. </w:t>
      </w:r>
      <w:r w:rsidRPr="001F7EB1">
        <w:rPr>
          <w:rFonts w:eastAsia="Times New Roman" w:cs="Times New Roman"/>
          <w:color w:val="000000"/>
          <w:szCs w:val="28"/>
          <w:lang w:eastAsia="uk-UA"/>
        </w:rPr>
        <w:t>Наслідком є подвійне ієрархічне підпорядкування. Виконувати всі вказівки керівників не вистачає зусиль та часу.</w:t>
      </w:r>
    </w:p>
    <w:p w14:paraId="00B5086D"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6) Недостатній рівень професійної підготовки. </w:t>
      </w:r>
      <w:r w:rsidRPr="001F7EB1">
        <w:rPr>
          <w:rFonts w:eastAsia="Times New Roman" w:cs="Times New Roman"/>
          <w:color w:val="000000"/>
          <w:szCs w:val="28"/>
          <w:lang w:eastAsia="uk-UA"/>
        </w:rPr>
        <w:t>Через непідготовленість підлеглого йому можуть недовіряти певні види робіт, які виконують інші працівники. В результаті одні робітники перевантажені роботою і навпаки.</w:t>
      </w:r>
    </w:p>
    <w:p w14:paraId="3C10F27F"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7) Необґрунтоване публічне приниження та незаслужена похвала </w:t>
      </w:r>
      <w:r w:rsidRPr="001F7EB1">
        <w:rPr>
          <w:rFonts w:eastAsia="Times New Roman" w:cs="Times New Roman"/>
          <w:color w:val="000000"/>
          <w:szCs w:val="28"/>
          <w:lang w:eastAsia="uk-UA"/>
        </w:rPr>
        <w:t xml:space="preserve">тих чи інших працівників, у результаті чого з’являються «довірені особи» і </w:t>
      </w:r>
      <w:r w:rsidRPr="001F7EB1">
        <w:rPr>
          <w:rFonts w:eastAsia="Times New Roman" w:cs="Times New Roman"/>
          <w:color w:val="000000"/>
          <w:szCs w:val="28"/>
          <w:lang w:eastAsia="uk-UA"/>
        </w:rPr>
        <w:lastRenderedPageBreak/>
        <w:t>«улюбленці». Відсутність справедливої критики, неувага до потреб підлеглих – дотичні аспекти зазначеної причини.</w:t>
      </w:r>
    </w:p>
    <w:p w14:paraId="7133D51E"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8) Невизначеність перспектив кар’єрного зростання. </w:t>
      </w:r>
      <w:r w:rsidRPr="001F7EB1">
        <w:rPr>
          <w:rFonts w:eastAsia="Times New Roman" w:cs="Times New Roman"/>
          <w:color w:val="000000"/>
          <w:szCs w:val="28"/>
          <w:lang w:eastAsia="uk-UA"/>
        </w:rPr>
        <w:t>В такому випадку людина працює без ентузіазму, а трудовий процес стає складним.</w:t>
      </w:r>
    </w:p>
    <w:p w14:paraId="6C83C32D"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9) Несприятливі фізичні умови. </w:t>
      </w:r>
      <w:r w:rsidRPr="001F7EB1">
        <w:rPr>
          <w:rFonts w:eastAsia="Times New Roman" w:cs="Times New Roman"/>
          <w:color w:val="000000"/>
          <w:szCs w:val="28"/>
          <w:lang w:eastAsia="uk-UA"/>
        </w:rPr>
        <w:t>Постійний шум, холод чи невдале планування робочого місця можуть призвести до конфлікту.</w:t>
      </w:r>
    </w:p>
    <w:p w14:paraId="15E3891D"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10) Психологічний феномен: </w:t>
      </w:r>
      <w:r w:rsidRPr="001F7EB1">
        <w:rPr>
          <w:rFonts w:eastAsia="Times New Roman" w:cs="Times New Roman"/>
          <w:color w:val="000000"/>
          <w:szCs w:val="28"/>
          <w:lang w:eastAsia="uk-UA"/>
        </w:rPr>
        <w:t xml:space="preserve">почуття </w:t>
      </w:r>
      <w:r w:rsidRPr="005C3CCD">
        <w:rPr>
          <w:rFonts w:eastAsia="Times New Roman" w:cs="Times New Roman"/>
          <w:color w:val="000000"/>
          <w:szCs w:val="28"/>
          <w:lang w:eastAsia="uk-UA"/>
        </w:rPr>
        <w:t>образи і заздрості</w:t>
      </w:r>
      <w:r w:rsidRPr="001F7EB1">
        <w:rPr>
          <w:rFonts w:eastAsia="Times New Roman" w:cs="Times New Roman"/>
          <w:color w:val="000000"/>
          <w:szCs w:val="28"/>
          <w:lang w:eastAsia="uk-UA"/>
        </w:rPr>
        <w:t>.</w:t>
      </w:r>
    </w:p>
    <w:p w14:paraId="550FE970"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11) Незадовільні комунікації. </w:t>
      </w:r>
      <w:r w:rsidRPr="001F7EB1">
        <w:rPr>
          <w:rFonts w:eastAsia="Times New Roman" w:cs="Times New Roman"/>
          <w:color w:val="000000"/>
          <w:szCs w:val="28"/>
          <w:lang w:eastAsia="uk-UA"/>
        </w:rPr>
        <w:t>Неякісна передача інформації є як причиною так і наслідком конфлікту, заважаючи як окремим працівникам так і групі розуміти ситуацію або погляди інших.</w:t>
      </w:r>
    </w:p>
    <w:p w14:paraId="5E7B479A"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i/>
          <w:iCs/>
          <w:color w:val="000000"/>
          <w:szCs w:val="28"/>
          <w:lang w:eastAsia="uk-UA"/>
        </w:rPr>
        <w:t xml:space="preserve">12) </w:t>
      </w:r>
      <w:r w:rsidRPr="001F7EB1">
        <w:rPr>
          <w:rFonts w:eastAsia="Times New Roman" w:cs="Times New Roman"/>
          <w:color w:val="000000"/>
          <w:szCs w:val="28"/>
          <w:lang w:eastAsia="uk-UA"/>
        </w:rPr>
        <w:t xml:space="preserve">Джерелом конфлікту можу бути </w:t>
      </w:r>
      <w:r w:rsidRPr="001F7EB1">
        <w:rPr>
          <w:rFonts w:eastAsia="Times New Roman" w:cs="Times New Roman"/>
          <w:i/>
          <w:iCs/>
          <w:color w:val="000000"/>
          <w:szCs w:val="28"/>
          <w:lang w:eastAsia="uk-UA"/>
        </w:rPr>
        <w:t>самі керівники</w:t>
      </w:r>
      <w:r w:rsidRPr="001F7EB1">
        <w:rPr>
          <w:rFonts w:eastAsia="Times New Roman" w:cs="Times New Roman"/>
          <w:color w:val="000000"/>
          <w:szCs w:val="28"/>
          <w:lang w:eastAsia="uk-UA"/>
        </w:rPr>
        <w:t>. Не проявляючи належної вимогливості до себе, вони ставлять перш за все особисті інтереси і створюють навколо себе атмосферу вседозволеності.</w:t>
      </w:r>
    </w:p>
    <w:p w14:paraId="3A76B796"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Проте не всі протиріччя призводять до конфлікту, а лише ті, які змушують людини (чи групу) усвідомлювати протилежність інтересів, що викликають протиріччя; визначають певний рівень відповідної конфлікту мотивації та навичок поведінки.</w:t>
      </w:r>
    </w:p>
    <w:p w14:paraId="776DCAC2" w14:textId="77777777" w:rsidR="00C95ACF" w:rsidRDefault="00C95ACF" w:rsidP="00C95ACF">
      <w:pPr>
        <w:spacing w:after="0"/>
        <w:ind w:firstLine="567"/>
        <w:jc w:val="both"/>
        <w:rPr>
          <w:rFonts w:eastAsia="Times New Roman" w:cs="Times New Roman"/>
          <w:color w:val="000000"/>
          <w:szCs w:val="28"/>
          <w:lang w:eastAsia="uk-UA"/>
        </w:rPr>
      </w:pPr>
    </w:p>
    <w:p w14:paraId="4A086970" w14:textId="77777777" w:rsidR="00C95ACF" w:rsidRPr="005C3CCD" w:rsidRDefault="00C95ACF" w:rsidP="00C95ACF">
      <w:pPr>
        <w:spacing w:after="0"/>
        <w:ind w:firstLine="567"/>
        <w:jc w:val="both"/>
        <w:rPr>
          <w:rFonts w:eastAsia="Times New Roman" w:cs="Times New Roman"/>
          <w:b/>
          <w:bCs/>
          <w:szCs w:val="28"/>
          <w:lang w:eastAsia="uk-UA"/>
        </w:rPr>
      </w:pPr>
      <w:r w:rsidRPr="005C3CCD">
        <w:rPr>
          <w:rFonts w:eastAsia="Times New Roman" w:cs="Times New Roman"/>
          <w:b/>
          <w:bCs/>
          <w:color w:val="000000"/>
          <w:szCs w:val="28"/>
          <w:lang w:eastAsia="uk-UA"/>
        </w:rPr>
        <w:t>2. Негативні та позитивні соціальні прояви конфлікту</w:t>
      </w:r>
    </w:p>
    <w:p w14:paraId="3FC1DC5B"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xml:space="preserve">Існують негативні і позитивні соціальні прояви виникнення конфлікту. До </w:t>
      </w:r>
      <w:r w:rsidRPr="00FD2F44">
        <w:rPr>
          <w:rFonts w:eastAsia="Times New Roman" w:cs="Times New Roman"/>
          <w:i/>
          <w:iCs/>
          <w:color w:val="000000"/>
          <w:szCs w:val="28"/>
          <w:lang w:eastAsia="uk-UA"/>
        </w:rPr>
        <w:t>негативних</w:t>
      </w:r>
      <w:r w:rsidRPr="001F7EB1">
        <w:rPr>
          <w:rFonts w:eastAsia="Times New Roman" w:cs="Times New Roman"/>
          <w:b/>
          <w:bCs/>
          <w:i/>
          <w:iCs/>
          <w:color w:val="000000"/>
          <w:szCs w:val="28"/>
          <w:lang w:eastAsia="uk-UA"/>
        </w:rPr>
        <w:t xml:space="preserve"> </w:t>
      </w:r>
      <w:r w:rsidRPr="001F7EB1">
        <w:rPr>
          <w:rFonts w:eastAsia="Times New Roman" w:cs="Times New Roman"/>
          <w:i/>
          <w:iCs/>
          <w:color w:val="000000"/>
          <w:szCs w:val="28"/>
          <w:lang w:eastAsia="uk-UA"/>
        </w:rPr>
        <w:t>прояв</w:t>
      </w:r>
      <w:r>
        <w:rPr>
          <w:rFonts w:eastAsia="Times New Roman" w:cs="Times New Roman"/>
          <w:i/>
          <w:iCs/>
          <w:color w:val="000000"/>
          <w:szCs w:val="28"/>
          <w:lang w:eastAsia="uk-UA"/>
        </w:rPr>
        <w:t>ів</w:t>
      </w:r>
      <w:r w:rsidRPr="001F7EB1">
        <w:rPr>
          <w:rFonts w:eastAsia="Times New Roman" w:cs="Times New Roman"/>
          <w:i/>
          <w:iCs/>
          <w:color w:val="000000"/>
          <w:szCs w:val="28"/>
          <w:lang w:eastAsia="uk-UA"/>
        </w:rPr>
        <w:t xml:space="preserve"> конфлікту </w:t>
      </w:r>
      <w:r w:rsidRPr="001F7EB1">
        <w:rPr>
          <w:rFonts w:eastAsia="Times New Roman" w:cs="Times New Roman"/>
          <w:color w:val="000000"/>
          <w:szCs w:val="28"/>
          <w:lang w:eastAsia="uk-UA"/>
        </w:rPr>
        <w:t>відносять:</w:t>
      </w:r>
    </w:p>
    <w:p w14:paraId="0B2F73C4"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неадекватне, соціально невиправдане сприйняття конфліктуючими сторонами одне одного, і навіть нерозуміння їх базових інтересів;</w:t>
      </w:r>
    </w:p>
    <w:p w14:paraId="3678DE7A"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зниження активності співробітництва конфліктуючих сторін під час конфлікту та після нього;</w:t>
      </w:r>
    </w:p>
    <w:p w14:paraId="55FBB19B"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погіршення соціально-психологічного клімату в конфліктній групі, зниження продуктивн</w:t>
      </w:r>
      <w:r>
        <w:rPr>
          <w:rFonts w:eastAsia="Times New Roman" w:cs="Times New Roman"/>
          <w:color w:val="000000"/>
          <w:szCs w:val="28"/>
          <w:lang w:eastAsia="uk-UA"/>
        </w:rPr>
        <w:t>о</w:t>
      </w:r>
      <w:r w:rsidRPr="001F7EB1">
        <w:rPr>
          <w:rFonts w:eastAsia="Times New Roman" w:cs="Times New Roman"/>
          <w:color w:val="000000"/>
          <w:szCs w:val="28"/>
          <w:lang w:eastAsia="uk-UA"/>
        </w:rPr>
        <w:t>ст</w:t>
      </w:r>
      <w:r>
        <w:rPr>
          <w:rFonts w:eastAsia="Times New Roman" w:cs="Times New Roman"/>
          <w:color w:val="000000"/>
          <w:szCs w:val="28"/>
          <w:lang w:eastAsia="uk-UA"/>
        </w:rPr>
        <w:t>і</w:t>
      </w:r>
      <w:r w:rsidRPr="001F7EB1">
        <w:rPr>
          <w:rFonts w:eastAsia="Times New Roman" w:cs="Times New Roman"/>
          <w:color w:val="000000"/>
          <w:szCs w:val="28"/>
          <w:lang w:eastAsia="uk-UA"/>
        </w:rPr>
        <w:t xml:space="preserve"> праці, звільнення частини працівників у цілях владнання конфлікту;</w:t>
      </w:r>
    </w:p>
    <w:p w14:paraId="33D9657F"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створюються віртуальні, імітовані труднощі у відносинах та взаємодії конфліктуючих сторін, формується конфронтація і протиборство на шкоду подоланню розбіжностей та проблеми;</w:t>
      </w:r>
    </w:p>
    <w:p w14:paraId="361778FA"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зростають матеріальні, емоційні, системні витрати процесу досягнення результатів і цілей діяльності організації.</w:t>
      </w:r>
    </w:p>
    <w:p w14:paraId="3D88DF5E"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xml:space="preserve">До </w:t>
      </w:r>
      <w:r w:rsidRPr="00FD2F44">
        <w:rPr>
          <w:rFonts w:eastAsia="Times New Roman" w:cs="Times New Roman"/>
          <w:i/>
          <w:iCs/>
          <w:color w:val="000000"/>
          <w:szCs w:val="28"/>
          <w:lang w:eastAsia="uk-UA"/>
        </w:rPr>
        <w:t>позитивних</w:t>
      </w:r>
      <w:r w:rsidRPr="001F7EB1">
        <w:rPr>
          <w:rFonts w:eastAsia="Times New Roman" w:cs="Times New Roman"/>
          <w:b/>
          <w:bCs/>
          <w:i/>
          <w:iCs/>
          <w:color w:val="000000"/>
          <w:szCs w:val="28"/>
          <w:lang w:eastAsia="uk-UA"/>
        </w:rPr>
        <w:t xml:space="preserve"> </w:t>
      </w:r>
      <w:r w:rsidRPr="001F7EB1">
        <w:rPr>
          <w:rFonts w:eastAsia="Times New Roman" w:cs="Times New Roman"/>
          <w:i/>
          <w:iCs/>
          <w:color w:val="000000"/>
          <w:szCs w:val="28"/>
          <w:lang w:eastAsia="uk-UA"/>
        </w:rPr>
        <w:t xml:space="preserve">ефектів </w:t>
      </w:r>
      <w:r w:rsidRPr="001F7EB1">
        <w:rPr>
          <w:rFonts w:eastAsia="Times New Roman" w:cs="Times New Roman"/>
          <w:color w:val="000000"/>
          <w:szCs w:val="28"/>
          <w:lang w:eastAsia="uk-UA"/>
        </w:rPr>
        <w:t>за наявності конфлікту можна віднести:</w:t>
      </w:r>
    </w:p>
    <w:p w14:paraId="46EDFD1A"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стимулювання соціальної системи до прогресивних змін та розвитку, інноваційним перетворенням і вдосконаленням;</w:t>
      </w:r>
    </w:p>
    <w:p w14:paraId="3313B420" w14:textId="77777777" w:rsidR="00C95ACF" w:rsidRPr="001F7EB1" w:rsidRDefault="00C95ACF" w:rsidP="00C95ACF">
      <w:pPr>
        <w:spacing w:after="0"/>
        <w:ind w:firstLine="567"/>
        <w:jc w:val="both"/>
        <w:rPr>
          <w:rFonts w:eastAsia="Times New Roman" w:cs="Times New Roman"/>
          <w:szCs w:val="28"/>
          <w:lang w:eastAsia="uk-UA"/>
        </w:rPr>
      </w:pPr>
      <w:r w:rsidRPr="001F7EB1">
        <w:rPr>
          <w:rFonts w:eastAsia="Times New Roman" w:cs="Times New Roman"/>
          <w:color w:val="000000"/>
          <w:szCs w:val="28"/>
          <w:lang w:eastAsia="uk-UA"/>
        </w:rPr>
        <w:t>- конфлікт сприяє кращій структурованості групи, зростанню ступеня її згуртованості та організованості;</w:t>
      </w:r>
    </w:p>
    <w:p w14:paraId="15F1F5C3"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стимулювання підприємливості конфліктуючих сторін, розвиток їх особистості, почуття відповідальності, індивідуальної значимості;</w:t>
      </w:r>
    </w:p>
    <w:p w14:paraId="7E6DEDE9"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посилює рольову поведінку;</w:t>
      </w:r>
    </w:p>
    <w:p w14:paraId="5A4D0D10"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конфлікт виконує діагностичну функцію, показуючи реальний стан відносин між членами групи.</w:t>
      </w:r>
    </w:p>
    <w:p w14:paraId="58FAFDBF"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lastRenderedPageBreak/>
        <w:t>Іноді, управлінцеві корисно спровокувати керований конструктивний конфлікт, щоб прояснити та зрозуміти істинний стан справ групи, активізувати соціальну диференціацію.</w:t>
      </w:r>
    </w:p>
    <w:p w14:paraId="2FE5678C" w14:textId="77777777" w:rsidR="00C95ACF" w:rsidRDefault="00C95ACF" w:rsidP="00C95ACF">
      <w:pPr>
        <w:spacing w:after="0"/>
        <w:ind w:firstLine="567"/>
        <w:jc w:val="both"/>
        <w:rPr>
          <w:rFonts w:eastAsia="Times New Roman" w:cs="Times New Roman"/>
          <w:color w:val="000000"/>
          <w:szCs w:val="28"/>
          <w:lang w:eastAsia="uk-UA"/>
        </w:rPr>
      </w:pPr>
    </w:p>
    <w:p w14:paraId="0EC23390" w14:textId="77777777" w:rsidR="00C95ACF" w:rsidRPr="00FD2F44" w:rsidRDefault="00C95ACF" w:rsidP="00C95ACF">
      <w:pPr>
        <w:spacing w:after="0"/>
        <w:ind w:firstLine="567"/>
        <w:jc w:val="both"/>
        <w:rPr>
          <w:rFonts w:eastAsia="Times New Roman" w:cs="Times New Roman"/>
          <w:b/>
          <w:bCs/>
          <w:color w:val="000000"/>
          <w:szCs w:val="28"/>
          <w:lang w:eastAsia="uk-UA"/>
        </w:rPr>
      </w:pPr>
      <w:r w:rsidRPr="00FD2F44">
        <w:rPr>
          <w:rFonts w:eastAsia="Times New Roman" w:cs="Times New Roman"/>
          <w:b/>
          <w:bCs/>
          <w:color w:val="000000"/>
          <w:szCs w:val="28"/>
          <w:lang w:eastAsia="uk-UA"/>
        </w:rPr>
        <w:t>3. Управління конфліктною ситуацією</w:t>
      </w:r>
    </w:p>
    <w:p w14:paraId="4B40DCA6"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Оскільки конфлікти – це явище поширене, менеджери повинні вміти ефективно управляти ними, щоб забезпечити продуктивне виконання своїх обов'язків членами організації. Існує багато способів урегулювання конфлікту – як таких, що можуть бути заплановані, так і таких, що з'являються, коли конфлікту не вдалося уникнути.</w:t>
      </w:r>
    </w:p>
    <w:p w14:paraId="125DB522"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b/>
          <w:bCs/>
          <w:color w:val="000000"/>
          <w:szCs w:val="28"/>
          <w:lang w:eastAsia="uk-UA"/>
        </w:rPr>
        <w:t xml:space="preserve">Конфлікт-менеджмент </w:t>
      </w:r>
      <w:r w:rsidRPr="002B150D">
        <w:rPr>
          <w:rFonts w:eastAsia="Times New Roman" w:cs="Times New Roman"/>
          <w:color w:val="000000"/>
          <w:szCs w:val="28"/>
          <w:lang w:eastAsia="uk-UA"/>
        </w:rPr>
        <w:t>– це практика усвідомленого впливу на динаміку конфлікту, вміння ефективно розпізнавати причини конфліктної ситуації, чітко визначати її учасників, а також передбачати наслідки</w:t>
      </w:r>
      <w:r>
        <w:rPr>
          <w:rFonts w:eastAsia="Times New Roman" w:cs="Times New Roman"/>
          <w:color w:val="000000"/>
          <w:szCs w:val="28"/>
          <w:lang w:eastAsia="uk-UA"/>
        </w:rPr>
        <w:t xml:space="preserve"> </w:t>
      </w:r>
      <w:r w:rsidRPr="002B150D">
        <w:rPr>
          <w:rFonts w:eastAsia="Times New Roman" w:cs="Times New Roman"/>
          <w:color w:val="000000"/>
          <w:szCs w:val="28"/>
          <w:lang w:eastAsia="uk-UA"/>
        </w:rPr>
        <w:t xml:space="preserve">конфліктів, на основі чого будувати стратегії їх вирішення. Головна мета управління конфліктами полягає у попередженні </w:t>
      </w:r>
      <w:proofErr w:type="spellStart"/>
      <w:r w:rsidRPr="002B150D">
        <w:rPr>
          <w:rFonts w:eastAsia="Times New Roman" w:cs="Times New Roman"/>
          <w:color w:val="000000"/>
          <w:szCs w:val="28"/>
          <w:lang w:eastAsia="uk-UA"/>
        </w:rPr>
        <w:t>дисфункціональних</w:t>
      </w:r>
      <w:proofErr w:type="spellEnd"/>
      <w:r w:rsidRPr="002B150D">
        <w:rPr>
          <w:rFonts w:eastAsia="Times New Roman" w:cs="Times New Roman"/>
          <w:color w:val="000000"/>
          <w:szCs w:val="28"/>
          <w:lang w:eastAsia="uk-UA"/>
        </w:rPr>
        <w:t xml:space="preserve"> конфліктів і адекватному вирішенні функціональних.</w:t>
      </w:r>
    </w:p>
    <w:p w14:paraId="2FFA9140"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color w:val="000000"/>
          <w:szCs w:val="28"/>
          <w:lang w:eastAsia="uk-UA"/>
        </w:rPr>
        <w:t>Управління конфліктами як складний процес включає в себе такі види діяльності: прогнозування конфліктів та оцінка їх функціональної спрямованості; запобігання чи стимулювання конфлікту; вирішення конфліктів.</w:t>
      </w:r>
    </w:p>
    <w:p w14:paraId="3AA30B0F" w14:textId="77777777" w:rsidR="00C95ACF" w:rsidRPr="001F7EB1" w:rsidRDefault="00C95ACF" w:rsidP="00C95ACF">
      <w:pPr>
        <w:spacing w:after="0"/>
        <w:ind w:firstLine="567"/>
        <w:jc w:val="both"/>
        <w:rPr>
          <w:rFonts w:eastAsia="Times New Roman" w:cs="Times New Roman"/>
          <w:szCs w:val="28"/>
          <w:lang w:eastAsia="uk-UA"/>
        </w:rPr>
      </w:pPr>
      <w:r w:rsidRPr="006D11F1">
        <w:rPr>
          <w:rFonts w:eastAsia="Times New Roman" w:cs="Times New Roman"/>
          <w:b/>
          <w:bCs/>
          <w:i/>
          <w:iCs/>
          <w:color w:val="000000"/>
          <w:szCs w:val="28"/>
          <w:lang w:eastAsia="uk-UA"/>
        </w:rPr>
        <w:t>Основні стилі поведінки в конфліктній ситуації</w:t>
      </w:r>
      <w:r w:rsidRPr="001F7EB1">
        <w:rPr>
          <w:rFonts w:eastAsia="Times New Roman" w:cs="Times New Roman"/>
          <w:color w:val="000000"/>
          <w:szCs w:val="28"/>
          <w:lang w:eastAsia="uk-UA"/>
        </w:rPr>
        <w:t xml:space="preserve"> (за К. Томасом та Р. </w:t>
      </w:r>
      <w:proofErr w:type="spellStart"/>
      <w:r w:rsidRPr="001F7EB1">
        <w:rPr>
          <w:rFonts w:eastAsia="Times New Roman" w:cs="Times New Roman"/>
          <w:color w:val="000000"/>
          <w:szCs w:val="28"/>
          <w:lang w:eastAsia="uk-UA"/>
        </w:rPr>
        <w:t>Кілменом</w:t>
      </w:r>
      <w:proofErr w:type="spellEnd"/>
      <w:r w:rsidRPr="001F7EB1">
        <w:rPr>
          <w:rFonts w:eastAsia="Times New Roman" w:cs="Times New Roman"/>
          <w:color w:val="000000"/>
          <w:szCs w:val="28"/>
          <w:lang w:eastAsia="uk-UA"/>
        </w:rPr>
        <w:t>). Учасник переговорів повинен вибрати один з методів врегулювання конфлікту, що враховує інтереси не лише одного індивіда, але і його опонента.</w:t>
      </w:r>
    </w:p>
    <w:p w14:paraId="1BEC0AE1"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xml:space="preserve">Якщо людину мало цікавить, що вона одержить в результаті як для себе, так і для іншої сторони, слід обрати стратегію </w:t>
      </w:r>
      <w:r w:rsidRPr="001F7EB1">
        <w:rPr>
          <w:rFonts w:eastAsia="Times New Roman" w:cs="Times New Roman"/>
          <w:b/>
          <w:bCs/>
          <w:i/>
          <w:iCs/>
          <w:color w:val="000000"/>
          <w:szCs w:val="28"/>
          <w:lang w:eastAsia="uk-UA"/>
        </w:rPr>
        <w:t xml:space="preserve">уникнення </w:t>
      </w:r>
      <w:r w:rsidRPr="001F7EB1">
        <w:rPr>
          <w:rFonts w:eastAsia="Times New Roman" w:cs="Times New Roman"/>
          <w:i/>
          <w:iCs/>
          <w:color w:val="000000"/>
          <w:szCs w:val="28"/>
          <w:lang w:eastAsia="uk-UA"/>
        </w:rPr>
        <w:t xml:space="preserve">– </w:t>
      </w:r>
      <w:r w:rsidRPr="001F7EB1">
        <w:rPr>
          <w:rFonts w:eastAsia="Times New Roman" w:cs="Times New Roman"/>
          <w:color w:val="000000"/>
          <w:szCs w:val="28"/>
          <w:lang w:eastAsia="uk-UA"/>
        </w:rPr>
        <w:t>найпоширеніша реакція на конфлікт. У багатьох випадках люди уникають конфліктів, якщо їм самим і установам, де вони працюють, вигідніше залагодити конфлікт. Наприклад, люди часто уникають суперечок, оскільки бояться, що їм будуть пред'явлені зустрічні претензії. Уникнення може бути найкращим методом у випадку, коли хтось інший може вирішити проблему, або якщо її вирішення можна відтермінувати на майбутнє. Однак, якщо уникнення конфліктів переростає у звичку, виникає загроза, що спірні питання не розв'язуватимуться.</w:t>
      </w:r>
    </w:p>
    <w:p w14:paraId="496A17B4"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xml:space="preserve">Якщо людина надто зацікавлена в одержанні бажаного для неї результату і її не турбує прагнення іншої сторони, вона обирає </w:t>
      </w:r>
      <w:r w:rsidRPr="001F7EB1">
        <w:rPr>
          <w:rFonts w:eastAsia="Times New Roman" w:cs="Times New Roman"/>
          <w:b/>
          <w:bCs/>
          <w:i/>
          <w:iCs/>
          <w:color w:val="000000"/>
          <w:szCs w:val="28"/>
          <w:lang w:eastAsia="uk-UA"/>
        </w:rPr>
        <w:t xml:space="preserve">тиск </w:t>
      </w:r>
      <w:r w:rsidRPr="001F7EB1">
        <w:rPr>
          <w:rFonts w:eastAsia="Times New Roman" w:cs="Times New Roman"/>
          <w:color w:val="000000"/>
          <w:szCs w:val="28"/>
          <w:lang w:eastAsia="uk-UA"/>
        </w:rPr>
        <w:t>як спосіб конкуренції.</w:t>
      </w:r>
    </w:p>
    <w:p w14:paraId="061C368D" w14:textId="77777777" w:rsidR="00C95ACF" w:rsidRPr="001F7EB1" w:rsidRDefault="00C95ACF" w:rsidP="00C95ACF">
      <w:pPr>
        <w:spacing w:after="0"/>
        <w:ind w:firstLine="567"/>
        <w:jc w:val="both"/>
        <w:rPr>
          <w:rFonts w:eastAsia="Times New Roman" w:cs="Times New Roman"/>
          <w:b/>
          <w:bCs/>
          <w:i/>
          <w:iCs/>
          <w:color w:val="000000"/>
          <w:szCs w:val="28"/>
          <w:lang w:eastAsia="uk-UA"/>
        </w:rPr>
      </w:pPr>
      <w:r w:rsidRPr="001F7EB1">
        <w:rPr>
          <w:rFonts w:eastAsia="Times New Roman" w:cs="Times New Roman"/>
          <w:color w:val="000000"/>
          <w:szCs w:val="28"/>
          <w:lang w:eastAsia="uk-UA"/>
        </w:rPr>
        <w:t xml:space="preserve">Якщо зацікавленість однієї сторони у досягненні вигідних для себе результатів низька, а іншої сторони – висока, слід надати перевагу </w:t>
      </w:r>
      <w:r w:rsidRPr="001F7EB1">
        <w:rPr>
          <w:rFonts w:eastAsia="Times New Roman" w:cs="Times New Roman"/>
          <w:b/>
          <w:bCs/>
          <w:i/>
          <w:iCs/>
          <w:color w:val="000000"/>
          <w:szCs w:val="28"/>
          <w:lang w:eastAsia="uk-UA"/>
        </w:rPr>
        <w:t>пристосуванню.</w:t>
      </w:r>
    </w:p>
    <w:p w14:paraId="036570C1" w14:textId="77777777" w:rsidR="00C95ACF" w:rsidRPr="001F7EB1" w:rsidRDefault="00C95ACF" w:rsidP="00C95ACF">
      <w:pPr>
        <w:spacing w:after="0"/>
        <w:ind w:firstLine="567"/>
        <w:jc w:val="both"/>
        <w:rPr>
          <w:rFonts w:eastAsia="Times New Roman" w:cs="Times New Roman"/>
          <w:b/>
          <w:bCs/>
          <w:i/>
          <w:iCs/>
          <w:color w:val="000000"/>
          <w:szCs w:val="28"/>
          <w:lang w:eastAsia="uk-UA"/>
        </w:rPr>
      </w:pPr>
      <w:r w:rsidRPr="001F7EB1">
        <w:rPr>
          <w:rFonts w:eastAsia="Times New Roman" w:cs="Times New Roman"/>
          <w:color w:val="000000"/>
          <w:szCs w:val="28"/>
          <w:lang w:eastAsia="uk-UA"/>
        </w:rPr>
        <w:t xml:space="preserve">Якщо зацікавленість у результатах як однієї, так і іншої сторони висока, найбільш придатним способом буде </w:t>
      </w:r>
      <w:r w:rsidRPr="001F7EB1">
        <w:rPr>
          <w:rFonts w:eastAsia="Times New Roman" w:cs="Times New Roman"/>
          <w:b/>
          <w:bCs/>
          <w:i/>
          <w:iCs/>
          <w:color w:val="000000"/>
          <w:szCs w:val="28"/>
          <w:lang w:eastAsia="uk-UA"/>
        </w:rPr>
        <w:t>співпраця.</w:t>
      </w:r>
    </w:p>
    <w:p w14:paraId="65A3520F" w14:textId="77777777" w:rsidR="00C95ACF" w:rsidRPr="001F7EB1" w:rsidRDefault="00C95ACF" w:rsidP="00C95ACF">
      <w:pPr>
        <w:spacing w:after="0"/>
        <w:ind w:firstLine="567"/>
        <w:jc w:val="both"/>
        <w:rPr>
          <w:rFonts w:eastAsia="Times New Roman" w:cs="Times New Roman"/>
          <w:szCs w:val="28"/>
          <w:lang w:eastAsia="uk-UA"/>
        </w:rPr>
      </w:pPr>
      <w:r w:rsidRPr="001F7EB1">
        <w:rPr>
          <w:rFonts w:eastAsia="Times New Roman" w:cs="Times New Roman"/>
          <w:color w:val="000000"/>
          <w:szCs w:val="28"/>
          <w:lang w:eastAsia="uk-UA"/>
        </w:rPr>
        <w:t xml:space="preserve">Якщо зацікавленість у досягненні бажаного як для себе, так і для іншої сторони результату середня, перевагу слід надати способу </w:t>
      </w:r>
      <w:r w:rsidRPr="001F7EB1">
        <w:rPr>
          <w:rFonts w:eastAsia="Times New Roman" w:cs="Times New Roman"/>
          <w:b/>
          <w:bCs/>
          <w:i/>
          <w:iCs/>
          <w:color w:val="000000"/>
          <w:szCs w:val="28"/>
          <w:lang w:eastAsia="uk-UA"/>
        </w:rPr>
        <w:t>компромісу.</w:t>
      </w:r>
    </w:p>
    <w:p w14:paraId="45900142"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Пристосування, співпраця або компроміс з іншою стороною є одним з найпоширеніших способів залагодження конфлікту. Це одні з найменш конфронтаційних методів залагодження конфлікту.</w:t>
      </w:r>
    </w:p>
    <w:p w14:paraId="408D2BD3" w14:textId="77777777" w:rsidR="00C95ACF"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i/>
          <w:iCs/>
          <w:color w:val="000000"/>
          <w:szCs w:val="28"/>
          <w:lang w:eastAsia="uk-UA"/>
        </w:rPr>
        <w:t xml:space="preserve">Примушення </w:t>
      </w:r>
      <w:r w:rsidRPr="001F7EB1">
        <w:rPr>
          <w:rFonts w:eastAsia="Times New Roman" w:cs="Times New Roman"/>
          <w:i/>
          <w:iCs/>
          <w:color w:val="000000"/>
          <w:szCs w:val="28"/>
          <w:lang w:eastAsia="uk-UA"/>
        </w:rPr>
        <w:t xml:space="preserve">– </w:t>
      </w:r>
      <w:r w:rsidRPr="001F7EB1">
        <w:rPr>
          <w:rFonts w:eastAsia="Times New Roman" w:cs="Times New Roman"/>
          <w:color w:val="000000"/>
          <w:szCs w:val="28"/>
          <w:lang w:eastAsia="uk-UA"/>
        </w:rPr>
        <w:t xml:space="preserve">коли люди перш за все прагнуть відстояти свої інтереси і їх не хвилює, чи будуть задоволені інтереси опонента, коли вони просто хочуть </w:t>
      </w:r>
      <w:r w:rsidRPr="001F7EB1">
        <w:rPr>
          <w:rFonts w:eastAsia="Times New Roman" w:cs="Times New Roman"/>
          <w:color w:val="000000"/>
          <w:szCs w:val="28"/>
          <w:lang w:eastAsia="uk-UA"/>
        </w:rPr>
        <w:lastRenderedPageBreak/>
        <w:t xml:space="preserve">«взяти гору» над іншою стороною, то часто покладаються на методи боротьби. Ці методи включають такі засоби, як: беззастережне дотримання зобов'язань (коли одна сторона наперед гарантує певну лінію поведінки, яка не буде змінюватися від початку до кінця), погрози, обіцянки та переконлива аргументація. </w:t>
      </w:r>
    </w:p>
    <w:p w14:paraId="02D7183F" w14:textId="77777777" w:rsidR="00C95ACF"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i/>
          <w:iCs/>
          <w:color w:val="000000"/>
          <w:szCs w:val="28"/>
          <w:lang w:eastAsia="uk-UA"/>
        </w:rPr>
        <w:t xml:space="preserve">Погрози та обіцянки </w:t>
      </w:r>
      <w:r w:rsidRPr="001F7EB1">
        <w:rPr>
          <w:rFonts w:eastAsia="Times New Roman" w:cs="Times New Roman"/>
          <w:color w:val="000000"/>
          <w:szCs w:val="28"/>
          <w:lang w:eastAsia="uk-UA"/>
        </w:rPr>
        <w:t xml:space="preserve">– це засоби виявлення намірів. Типова обіцянка розрахована на те, щоб викликати певну лінію поведінки після того, як з'ясувались наслідки невиконання обіцянки. </w:t>
      </w:r>
    </w:p>
    <w:p w14:paraId="10C9CD28"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i/>
          <w:iCs/>
          <w:color w:val="000000"/>
          <w:szCs w:val="28"/>
          <w:lang w:eastAsia="uk-UA"/>
        </w:rPr>
        <w:t xml:space="preserve">Переконлива аргументація </w:t>
      </w:r>
      <w:r w:rsidRPr="001F7EB1">
        <w:rPr>
          <w:rFonts w:eastAsia="Times New Roman" w:cs="Times New Roman"/>
          <w:color w:val="000000"/>
          <w:szCs w:val="28"/>
          <w:lang w:eastAsia="uk-UA"/>
        </w:rPr>
        <w:t>– метод менш дієвий порівняно з погрозами і обіцянками, але потребує високого рівня майстерності.</w:t>
      </w:r>
    </w:p>
    <w:p w14:paraId="28D027B7" w14:textId="77777777" w:rsidR="00C95ACF" w:rsidRPr="001F7EB1" w:rsidRDefault="00C95ACF" w:rsidP="00C95ACF">
      <w:pPr>
        <w:spacing w:after="0"/>
        <w:ind w:firstLine="567"/>
        <w:jc w:val="both"/>
        <w:rPr>
          <w:rFonts w:eastAsia="Times New Roman" w:cs="Times New Roman"/>
          <w:color w:val="000000"/>
          <w:szCs w:val="28"/>
          <w:lang w:eastAsia="uk-UA"/>
        </w:rPr>
      </w:pPr>
      <w:r w:rsidRPr="006D11F1">
        <w:rPr>
          <w:rFonts w:eastAsia="Times New Roman" w:cs="Times New Roman"/>
          <w:b/>
          <w:bCs/>
          <w:i/>
          <w:iCs/>
          <w:color w:val="000000"/>
          <w:szCs w:val="28"/>
          <w:lang w:eastAsia="uk-UA"/>
        </w:rPr>
        <w:t>Переговори</w:t>
      </w:r>
      <w:r w:rsidRPr="001F7EB1">
        <w:rPr>
          <w:rFonts w:eastAsia="Times New Roman" w:cs="Times New Roman"/>
          <w:b/>
          <w:bCs/>
          <w:color w:val="000000"/>
          <w:szCs w:val="28"/>
          <w:lang w:eastAsia="uk-UA"/>
        </w:rPr>
        <w:t xml:space="preserve"> </w:t>
      </w:r>
      <w:r w:rsidRPr="001F7EB1">
        <w:rPr>
          <w:rFonts w:eastAsia="Times New Roman" w:cs="Times New Roman"/>
          <w:color w:val="000000"/>
          <w:szCs w:val="28"/>
          <w:lang w:eastAsia="uk-UA"/>
        </w:rPr>
        <w:t xml:space="preserve">– це процес співпраці багатьох сторін, спрямований на досягнення результату, часто означає певний вид прямої взаємодії між сторонами – віч-на-віч, усної або письмової. Люди вступають у переговори щодня, хоча не завжди ідентифікують свою діяльність як переговори. Ситуація </w:t>
      </w:r>
      <w:proofErr w:type="spellStart"/>
      <w:r w:rsidRPr="001F7EB1">
        <w:rPr>
          <w:rFonts w:eastAsia="Times New Roman" w:cs="Times New Roman"/>
          <w:color w:val="000000"/>
          <w:szCs w:val="28"/>
          <w:lang w:eastAsia="uk-UA"/>
        </w:rPr>
        <w:t>прояснюється</w:t>
      </w:r>
      <w:proofErr w:type="spellEnd"/>
      <w:r w:rsidRPr="001F7EB1">
        <w:rPr>
          <w:rFonts w:eastAsia="Times New Roman" w:cs="Times New Roman"/>
          <w:color w:val="000000"/>
          <w:szCs w:val="28"/>
          <w:lang w:eastAsia="uk-UA"/>
        </w:rPr>
        <w:t>, якщо визначити переговори як процес, у якому дві, або більше сторін вирішують, що кожна з них втратить, а що одержить при взаємному обміні. Сторони при переговорах незалежні у тому плані, що обидві прагнуть до досягнення результату, який інша сторона здатна контролювати.</w:t>
      </w:r>
    </w:p>
    <w:p w14:paraId="54905A17"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color w:val="000000"/>
          <w:szCs w:val="28"/>
          <w:lang w:eastAsia="uk-UA"/>
        </w:rPr>
        <w:t xml:space="preserve">Завжди є </w:t>
      </w:r>
      <w:r w:rsidRPr="001F7EB1">
        <w:rPr>
          <w:rFonts w:eastAsia="Times New Roman" w:cs="Times New Roman"/>
          <w:i/>
          <w:iCs/>
          <w:color w:val="000000"/>
          <w:szCs w:val="28"/>
          <w:lang w:eastAsia="uk-UA"/>
        </w:rPr>
        <w:t xml:space="preserve">альтернативні варіанти </w:t>
      </w:r>
      <w:r w:rsidRPr="001F7EB1">
        <w:rPr>
          <w:rFonts w:eastAsia="Times New Roman" w:cs="Times New Roman"/>
          <w:color w:val="000000"/>
          <w:szCs w:val="28"/>
          <w:lang w:eastAsia="uk-UA"/>
        </w:rPr>
        <w:t xml:space="preserve">досягнення угоди, які можуть використати у разі, коли переговори зайдуть у безвихідь. У безвихідній ситуації учасник переговорів, очевидно, </w:t>
      </w:r>
      <w:proofErr w:type="spellStart"/>
      <w:r w:rsidRPr="001F7EB1">
        <w:rPr>
          <w:rFonts w:eastAsia="Times New Roman" w:cs="Times New Roman"/>
          <w:color w:val="000000"/>
          <w:szCs w:val="28"/>
          <w:lang w:eastAsia="uk-UA"/>
        </w:rPr>
        <w:t>обере</w:t>
      </w:r>
      <w:proofErr w:type="spellEnd"/>
      <w:r w:rsidRPr="001F7EB1">
        <w:rPr>
          <w:rFonts w:eastAsia="Times New Roman" w:cs="Times New Roman"/>
          <w:color w:val="000000"/>
          <w:szCs w:val="28"/>
          <w:lang w:eastAsia="uk-UA"/>
        </w:rPr>
        <w:t xml:space="preserve"> найкращий з альтернативних варіантів досягнення угоди. </w:t>
      </w:r>
      <w:r w:rsidRPr="001F7EB1">
        <w:rPr>
          <w:rFonts w:eastAsia="Times New Roman" w:cs="Times New Roman"/>
          <w:i/>
          <w:iCs/>
          <w:color w:val="000000"/>
          <w:szCs w:val="28"/>
          <w:lang w:eastAsia="uk-UA"/>
        </w:rPr>
        <w:t xml:space="preserve">Вміння вийти з переговорів </w:t>
      </w:r>
      <w:r w:rsidRPr="001F7EB1">
        <w:rPr>
          <w:rFonts w:eastAsia="Times New Roman" w:cs="Times New Roman"/>
          <w:color w:val="000000"/>
          <w:szCs w:val="28"/>
          <w:lang w:eastAsia="uk-UA"/>
        </w:rPr>
        <w:t>у разі, коли не вдається досягти потрібної угоди – один з важливих прийомів обговорення умов.</w:t>
      </w:r>
    </w:p>
    <w:p w14:paraId="40DD108D"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i/>
          <w:iCs/>
          <w:color w:val="000000"/>
          <w:szCs w:val="28"/>
          <w:lang w:eastAsia="uk-UA"/>
        </w:rPr>
        <w:t xml:space="preserve">Багатосторонні переговори </w:t>
      </w:r>
      <w:r w:rsidRPr="001F7EB1">
        <w:rPr>
          <w:rFonts w:eastAsia="Times New Roman" w:cs="Times New Roman"/>
          <w:color w:val="000000"/>
          <w:szCs w:val="28"/>
          <w:lang w:eastAsia="uk-UA"/>
        </w:rPr>
        <w:t xml:space="preserve">характерні підвищеною складністю, що є наслідком збільшення кількості учасників переговорів. Чим більша кількість людей залучається до спільних дій, тим більше </w:t>
      </w:r>
      <w:proofErr w:type="spellStart"/>
      <w:r w:rsidRPr="001F7EB1">
        <w:rPr>
          <w:rFonts w:eastAsia="Times New Roman" w:cs="Times New Roman"/>
          <w:color w:val="000000"/>
          <w:szCs w:val="28"/>
          <w:lang w:eastAsia="uk-UA"/>
        </w:rPr>
        <w:t>ускладнюються</w:t>
      </w:r>
      <w:proofErr w:type="spellEnd"/>
      <w:r w:rsidRPr="001F7EB1">
        <w:rPr>
          <w:rFonts w:eastAsia="Times New Roman" w:cs="Times New Roman"/>
          <w:color w:val="000000"/>
          <w:szCs w:val="28"/>
          <w:lang w:eastAsia="uk-UA"/>
        </w:rPr>
        <w:t xml:space="preserve"> </w:t>
      </w:r>
      <w:proofErr w:type="spellStart"/>
      <w:r w:rsidRPr="001F7EB1">
        <w:rPr>
          <w:rFonts w:eastAsia="Times New Roman" w:cs="Times New Roman"/>
          <w:color w:val="000000"/>
          <w:szCs w:val="28"/>
          <w:lang w:eastAsia="uk-UA"/>
        </w:rPr>
        <w:t>міжособисті</w:t>
      </w:r>
      <w:proofErr w:type="spellEnd"/>
      <w:r w:rsidRPr="001F7EB1">
        <w:rPr>
          <w:rFonts w:eastAsia="Times New Roman" w:cs="Times New Roman"/>
          <w:color w:val="000000"/>
          <w:szCs w:val="28"/>
          <w:lang w:eastAsia="uk-UA"/>
        </w:rPr>
        <w:t xml:space="preserve"> стосунки. Кожному учаснику доводиться тлумачити більшу кількість сигналів, жестів та інших способів комунікації інших учасників. Другий тип ускладнень стосується власне предмета переговорів, оскільки доводиться мати справу не з двома, а з багатьма наборами переваг. </w:t>
      </w:r>
    </w:p>
    <w:p w14:paraId="7BD0D626" w14:textId="77777777" w:rsidR="00C95ACF" w:rsidRPr="001F7EB1" w:rsidRDefault="00C95ACF" w:rsidP="00C95ACF">
      <w:pPr>
        <w:spacing w:after="0"/>
        <w:ind w:firstLine="567"/>
        <w:jc w:val="both"/>
        <w:rPr>
          <w:rFonts w:eastAsia="Times New Roman" w:cs="Times New Roman"/>
          <w:szCs w:val="28"/>
          <w:lang w:eastAsia="uk-UA"/>
        </w:rPr>
      </w:pPr>
      <w:r w:rsidRPr="006D11F1">
        <w:rPr>
          <w:rFonts w:eastAsia="Times New Roman" w:cs="Times New Roman"/>
          <w:b/>
          <w:bCs/>
          <w:i/>
          <w:iCs/>
          <w:color w:val="000000"/>
          <w:szCs w:val="28"/>
          <w:lang w:eastAsia="uk-UA"/>
        </w:rPr>
        <w:t>Урегулювання конфлікту через</w:t>
      </w:r>
      <w:r w:rsidRPr="001F7EB1">
        <w:rPr>
          <w:rFonts w:eastAsia="Times New Roman" w:cs="Times New Roman"/>
          <w:color w:val="000000"/>
          <w:szCs w:val="28"/>
          <w:lang w:eastAsia="uk-UA"/>
        </w:rPr>
        <w:t xml:space="preserve"> </w:t>
      </w:r>
      <w:r w:rsidRPr="001F7EB1">
        <w:rPr>
          <w:rFonts w:eastAsia="Times New Roman" w:cs="Times New Roman"/>
          <w:b/>
          <w:bCs/>
          <w:i/>
          <w:iCs/>
          <w:color w:val="000000"/>
          <w:szCs w:val="28"/>
          <w:lang w:eastAsia="uk-UA"/>
        </w:rPr>
        <w:t xml:space="preserve">втручання третьої сторони. </w:t>
      </w:r>
      <w:r w:rsidRPr="001F7EB1">
        <w:rPr>
          <w:rFonts w:eastAsia="Times New Roman" w:cs="Times New Roman"/>
          <w:color w:val="000000"/>
          <w:szCs w:val="28"/>
          <w:lang w:eastAsia="uk-UA"/>
        </w:rPr>
        <w:t xml:space="preserve">Часто в конфліктних ситуаціях сторони, які сперечаються, нездатні залагодити конфлікт самостійно і потребують втручання третьої сторони. Існує багато різних офіційних третіх сторін (в </w:t>
      </w:r>
      <w:proofErr w:type="spellStart"/>
      <w:r w:rsidRPr="001F7EB1">
        <w:rPr>
          <w:rFonts w:eastAsia="Times New Roman" w:cs="Times New Roman"/>
          <w:color w:val="000000"/>
          <w:szCs w:val="28"/>
          <w:lang w:eastAsia="uk-UA"/>
        </w:rPr>
        <w:t>т.ч</w:t>
      </w:r>
      <w:proofErr w:type="spellEnd"/>
      <w:r w:rsidRPr="001F7EB1">
        <w:rPr>
          <w:rFonts w:eastAsia="Times New Roman" w:cs="Times New Roman"/>
          <w:color w:val="000000"/>
          <w:szCs w:val="28"/>
          <w:lang w:eastAsia="uk-UA"/>
        </w:rPr>
        <w:t>. з боку держав), до яких може звернутись будь-яка соціальна організація.</w:t>
      </w:r>
    </w:p>
    <w:p w14:paraId="15B46359" w14:textId="77777777" w:rsidR="00C95ACF" w:rsidRDefault="00C95ACF" w:rsidP="00C95ACF">
      <w:pPr>
        <w:spacing w:after="0"/>
        <w:ind w:firstLine="567"/>
        <w:jc w:val="both"/>
        <w:rPr>
          <w:rFonts w:eastAsia="Times New Roman" w:cs="Times New Roman"/>
          <w:color w:val="000000"/>
          <w:szCs w:val="28"/>
          <w:lang w:eastAsia="uk-UA"/>
        </w:rPr>
      </w:pPr>
    </w:p>
    <w:p w14:paraId="44540468" w14:textId="77777777" w:rsidR="00C95ACF" w:rsidRPr="006D11F1" w:rsidRDefault="00C95ACF" w:rsidP="00C95ACF">
      <w:pPr>
        <w:spacing w:after="0"/>
        <w:ind w:firstLine="567"/>
        <w:jc w:val="both"/>
        <w:rPr>
          <w:rFonts w:eastAsia="Times New Roman" w:cs="Times New Roman"/>
          <w:b/>
          <w:bCs/>
          <w:color w:val="000000"/>
          <w:szCs w:val="28"/>
          <w:lang w:eastAsia="uk-UA"/>
        </w:rPr>
      </w:pPr>
      <w:r w:rsidRPr="006D11F1">
        <w:rPr>
          <w:rFonts w:eastAsia="Times New Roman" w:cs="Times New Roman"/>
          <w:b/>
          <w:bCs/>
          <w:color w:val="000000"/>
          <w:szCs w:val="28"/>
          <w:lang w:eastAsia="uk-UA"/>
        </w:rPr>
        <w:t>4. Правила розв'язання конфліктів</w:t>
      </w:r>
    </w:p>
    <w:p w14:paraId="6639D0A9"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i/>
          <w:iCs/>
          <w:color w:val="000000"/>
          <w:szCs w:val="28"/>
          <w:lang w:eastAsia="uk-UA"/>
        </w:rPr>
        <w:t xml:space="preserve">Правило 1. </w:t>
      </w:r>
      <w:r w:rsidRPr="001F7EB1">
        <w:rPr>
          <w:rFonts w:eastAsia="Times New Roman" w:cs="Times New Roman"/>
          <w:i/>
          <w:iCs/>
          <w:color w:val="000000"/>
          <w:szCs w:val="28"/>
          <w:lang w:eastAsia="uk-UA"/>
        </w:rPr>
        <w:t xml:space="preserve">Не порівнюйте ступеня вини учасників. </w:t>
      </w:r>
      <w:r w:rsidRPr="001F7EB1">
        <w:rPr>
          <w:rFonts w:eastAsia="Times New Roman" w:cs="Times New Roman"/>
          <w:color w:val="000000"/>
          <w:szCs w:val="28"/>
          <w:lang w:eastAsia="uk-UA"/>
        </w:rPr>
        <w:t>Не можна акцентувати увагу на тому, хто перший почав і хто більше винен. Не шукати винного – це показник вашого характеру, гідності і самоповаги. Вирішуючи конфлікт, важливо не завищити його значення.</w:t>
      </w:r>
    </w:p>
    <w:p w14:paraId="5306DD27"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i/>
          <w:iCs/>
          <w:color w:val="000000"/>
          <w:szCs w:val="28"/>
          <w:lang w:eastAsia="uk-UA"/>
        </w:rPr>
        <w:t xml:space="preserve">Правило 2. </w:t>
      </w:r>
      <w:r w:rsidRPr="001F7EB1">
        <w:rPr>
          <w:rFonts w:eastAsia="Times New Roman" w:cs="Times New Roman"/>
          <w:i/>
          <w:iCs/>
          <w:color w:val="000000"/>
          <w:szCs w:val="28"/>
          <w:lang w:eastAsia="uk-UA"/>
        </w:rPr>
        <w:t>Почніть розмову з опису конкретної ситуації</w:t>
      </w:r>
      <w:r w:rsidRPr="001F7EB1">
        <w:rPr>
          <w:rFonts w:eastAsia="Times New Roman" w:cs="Times New Roman"/>
          <w:color w:val="000000"/>
          <w:szCs w:val="28"/>
          <w:lang w:eastAsia="uk-UA"/>
        </w:rPr>
        <w:t>, яка Вас не влаштовує. При цьому намагайтеся описати її максимально об'єктивно та детально. Наводьте приклади. Наприклад: «Ми домовилися про таку-то суму і терміни оплати. Тепер Ви називаєте іншу суму і відсуваєте терміни».</w:t>
      </w:r>
    </w:p>
    <w:p w14:paraId="495F0160"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i/>
          <w:iCs/>
          <w:color w:val="000000"/>
          <w:szCs w:val="28"/>
          <w:lang w:eastAsia="uk-UA"/>
        </w:rPr>
        <w:lastRenderedPageBreak/>
        <w:t xml:space="preserve">Правило 3. </w:t>
      </w:r>
      <w:r w:rsidRPr="001F7EB1">
        <w:rPr>
          <w:rFonts w:eastAsia="Times New Roman" w:cs="Times New Roman"/>
          <w:i/>
          <w:iCs/>
          <w:color w:val="000000"/>
          <w:szCs w:val="28"/>
          <w:lang w:eastAsia="uk-UA"/>
        </w:rPr>
        <w:t xml:space="preserve">Висловіть те, що Ви відчуваєте </w:t>
      </w:r>
      <w:r w:rsidRPr="001F7EB1">
        <w:rPr>
          <w:rFonts w:eastAsia="Times New Roman" w:cs="Times New Roman"/>
          <w:color w:val="000000"/>
          <w:szCs w:val="28"/>
          <w:lang w:eastAsia="uk-UA"/>
        </w:rPr>
        <w:t xml:space="preserve">у зв'язку з конфліктною ситуацією. Безліч конфліктів виникає і </w:t>
      </w:r>
      <w:proofErr w:type="spellStart"/>
      <w:r w:rsidRPr="001F7EB1">
        <w:rPr>
          <w:rFonts w:eastAsia="Times New Roman" w:cs="Times New Roman"/>
          <w:color w:val="000000"/>
          <w:szCs w:val="28"/>
          <w:lang w:eastAsia="uk-UA"/>
        </w:rPr>
        <w:t>ускладнюється</w:t>
      </w:r>
      <w:proofErr w:type="spellEnd"/>
      <w:r w:rsidRPr="001F7EB1">
        <w:rPr>
          <w:rFonts w:eastAsia="Times New Roman" w:cs="Times New Roman"/>
          <w:color w:val="000000"/>
          <w:szCs w:val="28"/>
          <w:lang w:eastAsia="uk-UA"/>
        </w:rPr>
        <w:t xml:space="preserve"> із-за недомовленості думок та почуттів учасників. Іноді тільки їх прояснення вирішує конфлікт.</w:t>
      </w:r>
    </w:p>
    <w:p w14:paraId="5CC4A267" w14:textId="77777777" w:rsidR="00C95ACF" w:rsidRPr="001F7EB1" w:rsidRDefault="00C95ACF" w:rsidP="00C95ACF">
      <w:pPr>
        <w:spacing w:after="0"/>
        <w:ind w:firstLine="567"/>
        <w:jc w:val="both"/>
        <w:rPr>
          <w:rFonts w:eastAsia="Times New Roman" w:cs="Times New Roman"/>
          <w:szCs w:val="28"/>
          <w:lang w:eastAsia="uk-UA"/>
        </w:rPr>
      </w:pPr>
      <w:r w:rsidRPr="001F7EB1">
        <w:rPr>
          <w:rFonts w:eastAsia="Times New Roman" w:cs="Times New Roman"/>
          <w:b/>
          <w:bCs/>
          <w:i/>
          <w:iCs/>
          <w:color w:val="000000"/>
          <w:szCs w:val="28"/>
          <w:lang w:eastAsia="uk-UA"/>
        </w:rPr>
        <w:t xml:space="preserve">Правило 4. </w:t>
      </w:r>
      <w:r w:rsidRPr="001F7EB1">
        <w:rPr>
          <w:rFonts w:eastAsia="Times New Roman" w:cs="Times New Roman"/>
          <w:i/>
          <w:iCs/>
          <w:color w:val="000000"/>
          <w:szCs w:val="28"/>
          <w:lang w:eastAsia="uk-UA"/>
        </w:rPr>
        <w:t>Намагайтеся вислухати протилежну сторону</w:t>
      </w:r>
      <w:r w:rsidRPr="001F7EB1">
        <w:rPr>
          <w:rFonts w:eastAsia="Times New Roman" w:cs="Times New Roman"/>
          <w:color w:val="000000"/>
          <w:szCs w:val="28"/>
          <w:lang w:eastAsia="uk-UA"/>
        </w:rPr>
        <w:t>. Це найважче, тому необхідно сприймати слова партнера за критерієм істинності, його досвіду та емоцій. Не перебивайте його в ході висловлювання, не сперечайтеся; покажіть, що дійсно прагнете до згоди. Якщо конфлікт принциповий та давній рекомендовано звернутися до нейтральної людини.</w:t>
      </w:r>
    </w:p>
    <w:p w14:paraId="7E974426"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i/>
          <w:iCs/>
          <w:color w:val="000000"/>
          <w:szCs w:val="28"/>
          <w:lang w:eastAsia="uk-UA"/>
        </w:rPr>
        <w:t xml:space="preserve">Правило 5. </w:t>
      </w:r>
      <w:r w:rsidRPr="001F7EB1">
        <w:rPr>
          <w:rFonts w:eastAsia="Times New Roman" w:cs="Times New Roman"/>
          <w:i/>
          <w:iCs/>
          <w:color w:val="000000"/>
          <w:szCs w:val="28"/>
          <w:lang w:eastAsia="uk-UA"/>
        </w:rPr>
        <w:t xml:space="preserve">Розберіться в прихованих припущеннях, </w:t>
      </w:r>
      <w:r w:rsidRPr="001F7EB1">
        <w:rPr>
          <w:rFonts w:eastAsia="Times New Roman" w:cs="Times New Roman"/>
          <w:color w:val="000000"/>
          <w:szCs w:val="28"/>
          <w:lang w:eastAsia="uk-UA"/>
        </w:rPr>
        <w:t>домислах при невисловлених думках. Щоб упевнитися в істинності або хибності цих думок, найкраще запитати про них прямо. Будьте в свою чергу відверті, відповідаючи на припущення партнера про Вас.</w:t>
      </w:r>
    </w:p>
    <w:p w14:paraId="0C1E53E1"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i/>
          <w:iCs/>
          <w:color w:val="000000"/>
          <w:szCs w:val="28"/>
          <w:lang w:eastAsia="uk-UA"/>
        </w:rPr>
        <w:t xml:space="preserve">Правило 6. </w:t>
      </w:r>
      <w:r w:rsidRPr="001F7EB1">
        <w:rPr>
          <w:rFonts w:eastAsia="Times New Roman" w:cs="Times New Roman"/>
          <w:color w:val="000000"/>
          <w:szCs w:val="28"/>
          <w:lang w:eastAsia="uk-UA"/>
        </w:rPr>
        <w:t xml:space="preserve">Постарайтеся </w:t>
      </w:r>
      <w:r w:rsidRPr="001F7EB1">
        <w:rPr>
          <w:rFonts w:eastAsia="Times New Roman" w:cs="Times New Roman"/>
          <w:i/>
          <w:iCs/>
          <w:color w:val="000000"/>
          <w:szCs w:val="28"/>
          <w:lang w:eastAsia="uk-UA"/>
        </w:rPr>
        <w:t xml:space="preserve">висловити конкретні пропозиції </w:t>
      </w:r>
      <w:r w:rsidRPr="001F7EB1">
        <w:rPr>
          <w:rFonts w:eastAsia="Times New Roman" w:cs="Times New Roman"/>
          <w:color w:val="000000"/>
          <w:szCs w:val="28"/>
          <w:lang w:eastAsia="uk-UA"/>
        </w:rPr>
        <w:t>щодо зміни ситуації. Наприклад: «Я прошу Вас не критикувати мене у присутності інших».</w:t>
      </w:r>
    </w:p>
    <w:p w14:paraId="02848BC6" w14:textId="77777777" w:rsidR="00C95ACF" w:rsidRPr="001F7EB1" w:rsidRDefault="00C95ACF" w:rsidP="00C95ACF">
      <w:pPr>
        <w:spacing w:after="0"/>
        <w:ind w:firstLine="567"/>
        <w:jc w:val="both"/>
        <w:rPr>
          <w:rFonts w:eastAsia="Times New Roman" w:cs="Times New Roman"/>
          <w:color w:val="000000"/>
          <w:szCs w:val="28"/>
          <w:lang w:eastAsia="uk-UA"/>
        </w:rPr>
      </w:pPr>
      <w:r w:rsidRPr="001F7EB1">
        <w:rPr>
          <w:rFonts w:eastAsia="Times New Roman" w:cs="Times New Roman"/>
          <w:b/>
          <w:bCs/>
          <w:i/>
          <w:iCs/>
          <w:color w:val="000000"/>
          <w:szCs w:val="28"/>
          <w:lang w:eastAsia="uk-UA"/>
        </w:rPr>
        <w:t>Правило 7</w:t>
      </w:r>
      <w:r w:rsidRPr="001F7EB1">
        <w:rPr>
          <w:rFonts w:eastAsia="Times New Roman" w:cs="Times New Roman"/>
          <w:b/>
          <w:bCs/>
          <w:color w:val="000000"/>
          <w:szCs w:val="28"/>
          <w:lang w:eastAsia="uk-UA"/>
        </w:rPr>
        <w:t xml:space="preserve">. </w:t>
      </w:r>
      <w:r w:rsidRPr="001F7EB1">
        <w:rPr>
          <w:rFonts w:eastAsia="Times New Roman" w:cs="Times New Roman"/>
          <w:color w:val="000000"/>
          <w:szCs w:val="28"/>
          <w:lang w:eastAsia="uk-UA"/>
        </w:rPr>
        <w:t xml:space="preserve">На завершення розмови </w:t>
      </w:r>
      <w:r w:rsidRPr="001F7EB1">
        <w:rPr>
          <w:rFonts w:eastAsia="Times New Roman" w:cs="Times New Roman"/>
          <w:i/>
          <w:iCs/>
          <w:color w:val="000000"/>
          <w:szCs w:val="28"/>
          <w:lang w:eastAsia="uk-UA"/>
        </w:rPr>
        <w:t xml:space="preserve">обговоріть наслідки, якщо зміни відбудуться. </w:t>
      </w:r>
      <w:r w:rsidRPr="001F7EB1">
        <w:rPr>
          <w:rFonts w:eastAsia="Times New Roman" w:cs="Times New Roman"/>
          <w:color w:val="000000"/>
          <w:szCs w:val="28"/>
          <w:lang w:eastAsia="uk-UA"/>
        </w:rPr>
        <w:t>Не треба концентруватися на погрозах, якщо Ваш план під сумнівом. Краще обговоріть пропозиції ще раз. Позитивні перспективи краще ультиматумів. Вкажіть, яка «винагорода» буде за прийнятого плану дій; цілком ймовірно, людина змінить свою поведінку відповідно з Вашими планами.</w:t>
      </w:r>
    </w:p>
    <w:p w14:paraId="31F2E4C7" w14:textId="77777777" w:rsidR="00C95ACF" w:rsidRDefault="00C95ACF" w:rsidP="00C95ACF">
      <w:pPr>
        <w:spacing w:after="0"/>
        <w:ind w:firstLine="567"/>
        <w:jc w:val="both"/>
        <w:rPr>
          <w:rFonts w:eastAsia="Times New Roman" w:cs="Times New Roman"/>
          <w:color w:val="000000"/>
          <w:szCs w:val="28"/>
          <w:lang w:eastAsia="uk-UA"/>
        </w:rPr>
      </w:pPr>
    </w:p>
    <w:p w14:paraId="4E3F6276" w14:textId="77777777" w:rsidR="00C95ACF" w:rsidRPr="002B150D" w:rsidRDefault="00C95ACF" w:rsidP="00C95ACF">
      <w:pPr>
        <w:spacing w:after="0"/>
        <w:ind w:firstLine="567"/>
        <w:jc w:val="both"/>
        <w:rPr>
          <w:rFonts w:eastAsia="Times New Roman" w:cs="Times New Roman"/>
          <w:b/>
          <w:bCs/>
          <w:color w:val="000000"/>
          <w:szCs w:val="28"/>
          <w:lang w:eastAsia="uk-UA"/>
        </w:rPr>
      </w:pPr>
      <w:r>
        <w:rPr>
          <w:rFonts w:eastAsia="Times New Roman" w:cs="Times New Roman"/>
          <w:b/>
          <w:bCs/>
          <w:color w:val="000000"/>
          <w:szCs w:val="28"/>
          <w:lang w:eastAsia="uk-UA"/>
        </w:rPr>
        <w:t>5</w:t>
      </w:r>
      <w:r w:rsidRPr="002B150D">
        <w:rPr>
          <w:rFonts w:eastAsia="Times New Roman" w:cs="Times New Roman"/>
          <w:b/>
          <w:bCs/>
          <w:color w:val="000000"/>
          <w:szCs w:val="28"/>
          <w:lang w:eastAsia="uk-UA"/>
        </w:rPr>
        <w:t>. Роль HR у вирішенні конфліктних ситуацій. Переговори та медіація</w:t>
      </w:r>
    </w:p>
    <w:p w14:paraId="70B1343D" w14:textId="77777777" w:rsidR="00C95ACF"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color w:val="000000"/>
          <w:szCs w:val="28"/>
          <w:lang w:eastAsia="uk-UA"/>
        </w:rPr>
        <w:t>Конфлікти в організації є обов</w:t>
      </w:r>
      <w:r>
        <w:rPr>
          <w:rFonts w:eastAsia="Times New Roman" w:cs="Times New Roman"/>
          <w:color w:val="000000"/>
          <w:szCs w:val="28"/>
          <w:lang w:eastAsia="uk-UA"/>
        </w:rPr>
        <w:t>’</w:t>
      </w:r>
      <w:r w:rsidRPr="002B150D">
        <w:rPr>
          <w:rFonts w:eastAsia="Times New Roman" w:cs="Times New Roman"/>
          <w:color w:val="000000"/>
          <w:szCs w:val="28"/>
          <w:lang w:eastAsia="uk-UA"/>
        </w:rPr>
        <w:t xml:space="preserve">язковим компонентом взаємодії працівників, проте частіше за все вони несуть за собою деструктивні наслідки. Така проблема потребує залучення відповідних спеціалістів та рішучих дій щодо її вирішення. HR-менеджер відіграє важливу роль у регулюванні конфлікту або його попередженні, так як зазвичай саме він виступає в якості посередника між працівниками компанії та керівництвом. </w:t>
      </w:r>
    </w:p>
    <w:p w14:paraId="592DED2A"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color w:val="000000"/>
          <w:szCs w:val="28"/>
          <w:lang w:eastAsia="uk-UA"/>
        </w:rPr>
        <w:t xml:space="preserve">Невирішені питання міжособистісної напруженості та конфліктів можуть створити емоційний стрес для співробітників. Якщо роботодавці не діють, конфлікти переростають у більш серйозні проблеми і репутація роботодавця страждає. Серед </w:t>
      </w:r>
      <w:r w:rsidRPr="00D202B5">
        <w:rPr>
          <w:rFonts w:eastAsia="Times New Roman" w:cs="Times New Roman"/>
          <w:i/>
          <w:iCs/>
          <w:color w:val="000000"/>
          <w:szCs w:val="28"/>
          <w:lang w:eastAsia="uk-UA"/>
        </w:rPr>
        <w:t>наслідків</w:t>
      </w:r>
      <w:r w:rsidRPr="002B150D">
        <w:rPr>
          <w:rFonts w:eastAsia="Times New Roman" w:cs="Times New Roman"/>
          <w:color w:val="000000"/>
          <w:szCs w:val="28"/>
          <w:lang w:eastAsia="uk-UA"/>
        </w:rPr>
        <w:t xml:space="preserve"> </w:t>
      </w:r>
      <w:r w:rsidRPr="00D202B5">
        <w:rPr>
          <w:rFonts w:eastAsia="Times New Roman" w:cs="Times New Roman"/>
          <w:i/>
          <w:iCs/>
          <w:color w:val="000000"/>
          <w:szCs w:val="28"/>
          <w:lang w:eastAsia="uk-UA"/>
        </w:rPr>
        <w:t>нездатності врегулювати конфлікт</w:t>
      </w:r>
      <w:r w:rsidRPr="002B150D">
        <w:rPr>
          <w:rFonts w:eastAsia="Times New Roman" w:cs="Times New Roman"/>
          <w:color w:val="000000"/>
          <w:szCs w:val="28"/>
          <w:lang w:eastAsia="uk-UA"/>
        </w:rPr>
        <w:t xml:space="preserve"> на робочому місці включають:</w:t>
      </w:r>
    </w:p>
    <w:p w14:paraId="51F03867"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D202B5">
        <w:rPr>
          <w:rFonts w:eastAsia="Times New Roman" w:cs="Times New Roman"/>
          <w:i/>
          <w:iCs/>
          <w:color w:val="000000"/>
          <w:szCs w:val="28"/>
          <w:lang w:eastAsia="uk-UA"/>
        </w:rPr>
        <w:t>прогули</w:t>
      </w:r>
      <w:r w:rsidRPr="002B150D">
        <w:rPr>
          <w:rFonts w:eastAsia="Times New Roman" w:cs="Times New Roman"/>
          <w:color w:val="000000"/>
          <w:szCs w:val="28"/>
          <w:lang w:eastAsia="uk-UA"/>
        </w:rPr>
        <w:t>. Позапланові відсутності збільшують витрати</w:t>
      </w:r>
      <w:r>
        <w:rPr>
          <w:rFonts w:eastAsia="Times New Roman" w:cs="Times New Roman"/>
          <w:color w:val="000000"/>
          <w:szCs w:val="28"/>
          <w:lang w:eastAsia="uk-UA"/>
        </w:rPr>
        <w:t xml:space="preserve"> </w:t>
      </w:r>
      <w:r w:rsidRPr="002B150D">
        <w:rPr>
          <w:rFonts w:eastAsia="Times New Roman" w:cs="Times New Roman"/>
          <w:color w:val="000000"/>
          <w:szCs w:val="28"/>
          <w:lang w:eastAsia="uk-UA"/>
        </w:rPr>
        <w:t>роботодавців через витрати на виплати, пов</w:t>
      </w:r>
      <w:r>
        <w:rPr>
          <w:rFonts w:eastAsia="Times New Roman" w:cs="Times New Roman"/>
          <w:color w:val="000000"/>
          <w:szCs w:val="28"/>
          <w:lang w:eastAsia="uk-UA"/>
        </w:rPr>
        <w:t>’</w:t>
      </w:r>
      <w:r w:rsidRPr="002B150D">
        <w:rPr>
          <w:rFonts w:eastAsia="Times New Roman" w:cs="Times New Roman"/>
          <w:color w:val="000000"/>
          <w:szCs w:val="28"/>
          <w:lang w:eastAsia="uk-UA"/>
        </w:rPr>
        <w:t>язані із пошуком заміни та відволікання інших працівників від своєї роботи, підвищення рівня стресу серед працівників та зниження загальної продуктивності співробітників;</w:t>
      </w:r>
    </w:p>
    <w:p w14:paraId="07B0A096"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D202B5">
        <w:rPr>
          <w:rFonts w:eastAsia="Times New Roman" w:cs="Times New Roman"/>
          <w:i/>
          <w:iCs/>
          <w:color w:val="000000"/>
          <w:szCs w:val="28"/>
          <w:lang w:eastAsia="uk-UA"/>
        </w:rPr>
        <w:t>плинність</w:t>
      </w:r>
      <w:r w:rsidRPr="002B150D">
        <w:rPr>
          <w:rFonts w:eastAsia="Times New Roman" w:cs="Times New Roman"/>
          <w:color w:val="000000"/>
          <w:szCs w:val="28"/>
          <w:lang w:eastAsia="uk-UA"/>
        </w:rPr>
        <w:t>. Коли співробітники недовіряють керівництву або</w:t>
      </w:r>
      <w:r>
        <w:rPr>
          <w:rFonts w:eastAsia="Times New Roman" w:cs="Times New Roman"/>
          <w:color w:val="000000"/>
          <w:szCs w:val="28"/>
          <w:lang w:eastAsia="uk-UA"/>
        </w:rPr>
        <w:t xml:space="preserve"> </w:t>
      </w:r>
      <w:r w:rsidRPr="002B150D">
        <w:rPr>
          <w:rFonts w:eastAsia="Times New Roman" w:cs="Times New Roman"/>
          <w:color w:val="000000"/>
          <w:szCs w:val="28"/>
          <w:lang w:eastAsia="uk-UA"/>
        </w:rPr>
        <w:t>сприймають розподіл трудових обов</w:t>
      </w:r>
      <w:r>
        <w:rPr>
          <w:rFonts w:eastAsia="Times New Roman" w:cs="Times New Roman"/>
          <w:color w:val="000000"/>
          <w:szCs w:val="28"/>
          <w:lang w:eastAsia="uk-UA"/>
        </w:rPr>
        <w:t>’</w:t>
      </w:r>
      <w:r w:rsidRPr="002B150D">
        <w:rPr>
          <w:rFonts w:eastAsia="Times New Roman" w:cs="Times New Roman"/>
          <w:color w:val="000000"/>
          <w:szCs w:val="28"/>
          <w:lang w:eastAsia="uk-UA"/>
        </w:rPr>
        <w:t>язків несправедливим, витік спеціалістів компанії може збільшитися. Це може призвести до витрат на підбір та навчання нових працівників, їх адаптацію, а також до витрат, пов</w:t>
      </w:r>
      <w:r>
        <w:rPr>
          <w:rFonts w:eastAsia="Times New Roman" w:cs="Times New Roman"/>
          <w:color w:val="000000"/>
          <w:szCs w:val="28"/>
          <w:lang w:eastAsia="uk-UA"/>
        </w:rPr>
        <w:t>’</w:t>
      </w:r>
      <w:r w:rsidRPr="002B150D">
        <w:rPr>
          <w:rFonts w:eastAsia="Times New Roman" w:cs="Times New Roman"/>
          <w:color w:val="000000"/>
          <w:szCs w:val="28"/>
          <w:lang w:eastAsia="uk-UA"/>
        </w:rPr>
        <w:t>язаних із зниженням продуктивності, доки нові працівники не стануть професіоналами у своїй роботі;</w:t>
      </w:r>
    </w:p>
    <w:p w14:paraId="1E0D53D1"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D202B5">
        <w:rPr>
          <w:rFonts w:eastAsia="Times New Roman" w:cs="Times New Roman"/>
          <w:i/>
          <w:iCs/>
          <w:color w:val="000000"/>
          <w:szCs w:val="28"/>
          <w:lang w:eastAsia="uk-UA"/>
        </w:rPr>
        <w:t>кооперація</w:t>
      </w:r>
      <w:r w:rsidRPr="002B150D">
        <w:rPr>
          <w:rFonts w:eastAsia="Times New Roman" w:cs="Times New Roman"/>
          <w:color w:val="000000"/>
          <w:szCs w:val="28"/>
          <w:lang w:eastAsia="uk-UA"/>
        </w:rPr>
        <w:t>. Коли працівники вважають дії своїх роботодавців</w:t>
      </w:r>
      <w:r>
        <w:rPr>
          <w:rFonts w:eastAsia="Times New Roman" w:cs="Times New Roman"/>
          <w:color w:val="000000"/>
          <w:szCs w:val="28"/>
          <w:lang w:eastAsia="uk-UA"/>
        </w:rPr>
        <w:t xml:space="preserve"> </w:t>
      </w:r>
      <w:r w:rsidRPr="002B150D">
        <w:rPr>
          <w:rFonts w:eastAsia="Times New Roman" w:cs="Times New Roman"/>
          <w:color w:val="000000"/>
          <w:szCs w:val="28"/>
          <w:lang w:eastAsia="uk-UA"/>
        </w:rPr>
        <w:t>несправедливими, вони більш схильні шукати зовнішні ресурси, такі як профспілка, яка б захистила їх та вела переговори від їхнього імені з таких</w:t>
      </w:r>
      <w:r>
        <w:rPr>
          <w:rFonts w:eastAsia="Times New Roman" w:cs="Times New Roman"/>
          <w:color w:val="000000"/>
          <w:szCs w:val="28"/>
          <w:lang w:eastAsia="uk-UA"/>
        </w:rPr>
        <w:t xml:space="preserve"> </w:t>
      </w:r>
      <w:r w:rsidRPr="002B150D">
        <w:rPr>
          <w:rFonts w:eastAsia="Times New Roman" w:cs="Times New Roman"/>
          <w:color w:val="000000"/>
          <w:szCs w:val="28"/>
          <w:lang w:eastAsia="uk-UA"/>
        </w:rPr>
        <w:lastRenderedPageBreak/>
        <w:t>питань, як працевлаштування, режими праці та відпочинку, умови праці, компенсації та пільги тощо;</w:t>
      </w:r>
    </w:p>
    <w:p w14:paraId="00552AAF"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D202B5">
        <w:rPr>
          <w:rFonts w:eastAsia="Times New Roman" w:cs="Times New Roman"/>
          <w:i/>
          <w:iCs/>
          <w:color w:val="000000"/>
          <w:szCs w:val="28"/>
          <w:lang w:eastAsia="uk-UA"/>
        </w:rPr>
        <w:t>судові позови</w:t>
      </w:r>
      <w:r w:rsidRPr="002B150D">
        <w:rPr>
          <w:rFonts w:eastAsia="Times New Roman" w:cs="Times New Roman"/>
          <w:color w:val="000000"/>
          <w:szCs w:val="28"/>
          <w:lang w:eastAsia="uk-UA"/>
        </w:rPr>
        <w:t>. Співробітник, який не може досягти вирішення</w:t>
      </w:r>
      <w:r>
        <w:rPr>
          <w:rFonts w:eastAsia="Times New Roman" w:cs="Times New Roman"/>
          <w:color w:val="000000"/>
          <w:szCs w:val="28"/>
          <w:lang w:eastAsia="uk-UA"/>
        </w:rPr>
        <w:t xml:space="preserve"> </w:t>
      </w:r>
      <w:r w:rsidRPr="002B150D">
        <w:rPr>
          <w:rFonts w:eastAsia="Times New Roman" w:cs="Times New Roman"/>
          <w:color w:val="000000"/>
          <w:szCs w:val="28"/>
          <w:lang w:eastAsia="uk-UA"/>
        </w:rPr>
        <w:t>конфлікту на робочому місці, може звернутися за сторонньою юридичною допомогою. Позови, вирішені на користь працівника, можуть призвести до значних фінансових санкцій для роботодавця і навіть можуть спричинити кримінальні чи цивільні санкції.</w:t>
      </w:r>
    </w:p>
    <w:p w14:paraId="5E532010"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color w:val="000000"/>
          <w:szCs w:val="28"/>
          <w:lang w:eastAsia="uk-UA"/>
        </w:rPr>
        <w:t xml:space="preserve">Зокрема, відомо, що конфлікти зумовлюють 15% втрат фонду робочого часу, а у відповідні </w:t>
      </w:r>
      <w:proofErr w:type="spellStart"/>
      <w:r w:rsidRPr="002B150D">
        <w:rPr>
          <w:rFonts w:eastAsia="Times New Roman" w:cs="Times New Roman"/>
          <w:color w:val="000000"/>
          <w:szCs w:val="28"/>
          <w:lang w:eastAsia="uk-UA"/>
        </w:rPr>
        <w:t>післяконфліктні</w:t>
      </w:r>
      <w:proofErr w:type="spellEnd"/>
      <w:r w:rsidRPr="002B150D">
        <w:rPr>
          <w:rFonts w:eastAsia="Times New Roman" w:cs="Times New Roman"/>
          <w:color w:val="000000"/>
          <w:szCs w:val="28"/>
          <w:lang w:eastAsia="uk-UA"/>
        </w:rPr>
        <w:t xml:space="preserve"> періоди спостерігається падіння продуктивності у межах 20%.</w:t>
      </w:r>
    </w:p>
    <w:p w14:paraId="3601F143"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color w:val="000000"/>
          <w:szCs w:val="28"/>
          <w:lang w:eastAsia="uk-UA"/>
        </w:rPr>
        <w:t>При цьому, серед основних причин, які обмежують можливості ефективного управління конфліктами в компанії є брак довіри працівників до керівництва (39%), брак лідерства та моделювання ролей у колективі (35%), недостатність впевненості серед керівництва для вирішення проблем неадекватної поведінки персоналу (34%), «закоренілість» підходів до управління персоналом (31%), дефіцит кадрових, часових або грошових ресурсів (25%).</w:t>
      </w:r>
    </w:p>
    <w:p w14:paraId="03916B57" w14:textId="77777777" w:rsidR="00C95ACF" w:rsidRPr="002B150D" w:rsidRDefault="00C95ACF" w:rsidP="00C95ACF">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С</w:t>
      </w:r>
      <w:r w:rsidRPr="002B150D">
        <w:rPr>
          <w:rFonts w:eastAsia="Times New Roman" w:cs="Times New Roman"/>
          <w:color w:val="000000"/>
          <w:szCs w:val="28"/>
          <w:lang w:eastAsia="uk-UA"/>
        </w:rPr>
        <w:t>фера впливу спеціалістів з управління персоналом здатна забезпечити:</w:t>
      </w:r>
      <w:r>
        <w:rPr>
          <w:rFonts w:eastAsia="Times New Roman" w:cs="Times New Roman"/>
          <w:color w:val="000000"/>
          <w:szCs w:val="28"/>
          <w:lang w:eastAsia="uk-UA"/>
        </w:rPr>
        <w:t xml:space="preserve"> </w:t>
      </w:r>
      <w:r w:rsidRPr="002B150D">
        <w:rPr>
          <w:rFonts w:eastAsia="Times New Roman" w:cs="Times New Roman"/>
          <w:color w:val="000000"/>
          <w:szCs w:val="28"/>
          <w:lang w:eastAsia="uk-UA"/>
        </w:rPr>
        <w:t>профілактику конфліктів;</w:t>
      </w:r>
      <w:r w:rsidRPr="002B150D">
        <w:rPr>
          <w:rFonts w:ascii="Sitka Display" w:eastAsia="Times New Roman" w:hAnsi="Sitka Display" w:cs="Times New Roman"/>
          <w:color w:val="000000"/>
          <w:szCs w:val="28"/>
          <w:lang w:eastAsia="uk-UA"/>
        </w:rPr>
        <w:t xml:space="preserve"> </w:t>
      </w:r>
      <w:r w:rsidRPr="002B150D">
        <w:rPr>
          <w:rFonts w:eastAsia="Times New Roman" w:cs="Times New Roman"/>
          <w:color w:val="000000"/>
          <w:szCs w:val="28"/>
          <w:lang w:eastAsia="uk-UA"/>
        </w:rPr>
        <w:t>регулювання та вирішення конфліктів.</w:t>
      </w:r>
    </w:p>
    <w:p w14:paraId="7CCF8D78" w14:textId="77777777" w:rsidR="00C95ACF" w:rsidRPr="002B150D" w:rsidRDefault="00C95ACF" w:rsidP="00C95ACF">
      <w:pPr>
        <w:spacing w:after="0"/>
        <w:ind w:firstLine="567"/>
        <w:jc w:val="both"/>
        <w:rPr>
          <w:rFonts w:eastAsia="Times New Roman" w:cs="Times New Roman"/>
          <w:color w:val="000000"/>
          <w:szCs w:val="28"/>
          <w:lang w:eastAsia="uk-UA"/>
        </w:rPr>
      </w:pPr>
      <w:r w:rsidRPr="00246F51">
        <w:rPr>
          <w:rFonts w:eastAsia="Times New Roman" w:cs="Times New Roman"/>
          <w:b/>
          <w:bCs/>
          <w:color w:val="000000"/>
          <w:szCs w:val="28"/>
          <w:lang w:eastAsia="uk-UA"/>
        </w:rPr>
        <w:t>Профілактика конфліктів</w:t>
      </w:r>
      <w:r w:rsidRPr="002B150D">
        <w:rPr>
          <w:rFonts w:eastAsia="Times New Roman" w:cs="Times New Roman"/>
          <w:color w:val="000000"/>
          <w:szCs w:val="28"/>
          <w:lang w:eastAsia="uk-UA"/>
        </w:rPr>
        <w:t xml:space="preserve"> – це сукупність способів та методів управління організацією, які зменшують вірогідність виникнення конфліктних ситуацій.</w:t>
      </w:r>
    </w:p>
    <w:p w14:paraId="41731C85"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color w:val="000000"/>
          <w:szCs w:val="28"/>
          <w:lang w:eastAsia="uk-UA"/>
        </w:rPr>
        <w:t>В рамках HR-менеджменту, профілактика конфлікту втілюється у наступних управлінських системах: кадровій політиці персоналу; організаційній культурі; управлінні компетенціями; правилах трудової дисципліни, управлінні поведінкою, механізму соціального партнерства тощо.</w:t>
      </w:r>
    </w:p>
    <w:p w14:paraId="7819F1C1"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color w:val="000000"/>
          <w:szCs w:val="28"/>
          <w:lang w:eastAsia="uk-UA"/>
        </w:rPr>
        <w:t xml:space="preserve">Надійний шлях попередження конфлікту – </w:t>
      </w:r>
      <w:r w:rsidRPr="00246F51">
        <w:rPr>
          <w:rFonts w:eastAsia="Times New Roman" w:cs="Times New Roman"/>
          <w:i/>
          <w:iCs/>
          <w:color w:val="000000"/>
          <w:szCs w:val="28"/>
          <w:lang w:eastAsia="uk-UA"/>
        </w:rPr>
        <w:t>налагоджування і зміцнення співпраці</w:t>
      </w:r>
      <w:r w:rsidRPr="002B150D">
        <w:rPr>
          <w:rFonts w:eastAsia="Times New Roman" w:cs="Times New Roman"/>
          <w:color w:val="000000"/>
          <w:szCs w:val="28"/>
          <w:lang w:eastAsia="uk-UA"/>
        </w:rPr>
        <w:t>, а саме:</w:t>
      </w:r>
    </w:p>
    <w:p w14:paraId="165C7858"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2B150D">
        <w:rPr>
          <w:rFonts w:eastAsia="Times New Roman" w:cs="Times New Roman"/>
          <w:color w:val="000000"/>
          <w:szCs w:val="28"/>
          <w:lang w:eastAsia="uk-UA"/>
        </w:rPr>
        <w:t>залучення конфліктуючої сторони до спільної діяльності;</w:t>
      </w:r>
    </w:p>
    <w:p w14:paraId="74818BED"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2B150D">
        <w:rPr>
          <w:rFonts w:eastAsia="Times New Roman" w:cs="Times New Roman"/>
          <w:color w:val="000000"/>
          <w:szCs w:val="28"/>
          <w:lang w:eastAsia="uk-UA"/>
        </w:rPr>
        <w:t xml:space="preserve">організація тренінгів стосовно налагодження </w:t>
      </w:r>
      <w:proofErr w:type="spellStart"/>
      <w:r w:rsidRPr="002B150D">
        <w:rPr>
          <w:rFonts w:eastAsia="Times New Roman" w:cs="Times New Roman"/>
          <w:color w:val="000000"/>
          <w:szCs w:val="28"/>
          <w:lang w:eastAsia="uk-UA"/>
        </w:rPr>
        <w:t>комунікативності</w:t>
      </w:r>
      <w:proofErr w:type="spellEnd"/>
      <w:r w:rsidRPr="002B150D">
        <w:rPr>
          <w:rFonts w:eastAsia="Times New Roman" w:cs="Times New Roman"/>
          <w:color w:val="000000"/>
          <w:szCs w:val="28"/>
          <w:lang w:eastAsia="uk-UA"/>
        </w:rPr>
        <w:t xml:space="preserve"> та емпатії, що спонукає до розвитку у працівників практичної емпатії, яка</w:t>
      </w:r>
      <w:r>
        <w:rPr>
          <w:rFonts w:eastAsia="Times New Roman" w:cs="Times New Roman"/>
          <w:color w:val="000000"/>
          <w:szCs w:val="28"/>
          <w:lang w:eastAsia="uk-UA"/>
        </w:rPr>
        <w:t xml:space="preserve"> </w:t>
      </w:r>
      <w:r w:rsidRPr="002B150D">
        <w:rPr>
          <w:rFonts w:eastAsia="Times New Roman" w:cs="Times New Roman"/>
          <w:color w:val="000000"/>
          <w:szCs w:val="28"/>
          <w:lang w:eastAsia="uk-UA"/>
        </w:rPr>
        <w:t>забезпечує «входження» в стан партнера, розуміння його труднощів, вміння та бажання співчувати і готовності допомогти.</w:t>
      </w:r>
    </w:p>
    <w:p w14:paraId="28E1F9A3"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2B150D">
        <w:rPr>
          <w:rFonts w:eastAsia="Times New Roman" w:cs="Times New Roman"/>
          <w:color w:val="000000"/>
          <w:szCs w:val="28"/>
          <w:lang w:eastAsia="uk-UA"/>
        </w:rPr>
        <w:t>збереження репутації партнера, поважне ставлення до нього при конфліктній взаємодії;</w:t>
      </w:r>
    </w:p>
    <w:p w14:paraId="0032A37B"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2B150D">
        <w:rPr>
          <w:rFonts w:eastAsia="Times New Roman" w:cs="Times New Roman"/>
          <w:color w:val="000000"/>
          <w:szCs w:val="28"/>
          <w:lang w:eastAsia="uk-UA"/>
        </w:rPr>
        <w:t>виключення соціальної дискримінації;</w:t>
      </w:r>
    </w:p>
    <w:p w14:paraId="31B6612E"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2B150D">
        <w:rPr>
          <w:rFonts w:eastAsia="Times New Roman" w:cs="Times New Roman"/>
          <w:color w:val="000000"/>
          <w:szCs w:val="28"/>
          <w:lang w:eastAsia="uk-UA"/>
        </w:rPr>
        <w:t>побудова толерантного ставлення до крос-культурних особливостей;</w:t>
      </w:r>
    </w:p>
    <w:p w14:paraId="3CBADDBB"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2B150D">
        <w:rPr>
          <w:rFonts w:eastAsia="Times New Roman" w:cs="Times New Roman"/>
          <w:color w:val="000000"/>
          <w:szCs w:val="28"/>
          <w:lang w:eastAsia="uk-UA"/>
        </w:rPr>
        <w:t>підбір працівників у команду на основі психологічної сумісності;</w:t>
      </w:r>
    </w:p>
    <w:p w14:paraId="67D923C0" w14:textId="77777777" w:rsidR="00C95ACF" w:rsidRDefault="00C95ACF" w:rsidP="00C95ACF">
      <w:pPr>
        <w:spacing w:after="0"/>
        <w:ind w:firstLine="567"/>
        <w:jc w:val="both"/>
        <w:rPr>
          <w:rFonts w:eastAsia="Times New Roman" w:cs="Times New Roman"/>
          <w:color w:val="000000"/>
          <w:szCs w:val="28"/>
          <w:lang w:eastAsia="uk-UA"/>
        </w:rPr>
      </w:pPr>
      <w:r w:rsidRPr="002B150D">
        <w:rPr>
          <w:rFonts w:ascii="Sitka Display" w:eastAsia="Times New Roman" w:hAnsi="Sitka Display" w:cs="Times New Roman"/>
          <w:color w:val="000000"/>
          <w:szCs w:val="28"/>
          <w:lang w:eastAsia="uk-UA"/>
        </w:rPr>
        <w:t xml:space="preserve">- </w:t>
      </w:r>
      <w:r w:rsidRPr="002B150D">
        <w:rPr>
          <w:rFonts w:eastAsia="Times New Roman" w:cs="Times New Roman"/>
          <w:color w:val="000000"/>
          <w:szCs w:val="28"/>
          <w:lang w:eastAsia="uk-UA"/>
        </w:rPr>
        <w:t>підтримка сприятливого морально-психологічного клімату</w:t>
      </w:r>
      <w:r w:rsidRPr="00246F51">
        <w:rPr>
          <w:rFonts w:eastAsia="Times New Roman" w:cs="Times New Roman"/>
          <w:color w:val="000000"/>
          <w:szCs w:val="28"/>
          <w:lang w:eastAsia="uk-UA"/>
        </w:rPr>
        <w:t xml:space="preserve"> </w:t>
      </w:r>
      <w:r w:rsidRPr="002B150D">
        <w:rPr>
          <w:rFonts w:eastAsia="Times New Roman" w:cs="Times New Roman"/>
          <w:color w:val="000000"/>
          <w:szCs w:val="28"/>
          <w:lang w:eastAsia="uk-UA"/>
        </w:rPr>
        <w:t>т</w:t>
      </w:r>
      <w:r>
        <w:rPr>
          <w:rFonts w:eastAsia="Times New Roman" w:cs="Times New Roman"/>
          <w:color w:val="000000"/>
          <w:szCs w:val="28"/>
          <w:lang w:eastAsia="uk-UA"/>
        </w:rPr>
        <w:t>ощо</w:t>
      </w:r>
      <w:r w:rsidRPr="002B150D">
        <w:rPr>
          <w:rFonts w:eastAsia="Times New Roman" w:cs="Times New Roman"/>
          <w:color w:val="000000"/>
          <w:szCs w:val="28"/>
          <w:lang w:eastAsia="uk-UA"/>
        </w:rPr>
        <w:t>.</w:t>
      </w:r>
    </w:p>
    <w:p w14:paraId="103D6E45"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color w:val="000000"/>
          <w:szCs w:val="28"/>
          <w:lang w:eastAsia="uk-UA"/>
        </w:rPr>
        <w:t>Серед форм розв</w:t>
      </w:r>
      <w:r>
        <w:rPr>
          <w:rFonts w:eastAsia="Times New Roman" w:cs="Times New Roman"/>
          <w:color w:val="000000"/>
          <w:szCs w:val="28"/>
          <w:lang w:eastAsia="uk-UA"/>
        </w:rPr>
        <w:t>’</w:t>
      </w:r>
      <w:r w:rsidRPr="002B150D">
        <w:rPr>
          <w:rFonts w:eastAsia="Times New Roman" w:cs="Times New Roman"/>
          <w:color w:val="000000"/>
          <w:szCs w:val="28"/>
          <w:lang w:eastAsia="uk-UA"/>
        </w:rPr>
        <w:t>язання трудового конфлікту зі сторони працівника виділяють: виступи на зборах трудового колективу; проведення демонстрацій; звертання в пресу, на радіо і телебачення; звернення до вищого керівництва, до народних депутатів, партій; пред</w:t>
      </w:r>
      <w:r>
        <w:rPr>
          <w:rFonts w:eastAsia="Times New Roman" w:cs="Times New Roman"/>
          <w:color w:val="000000"/>
          <w:szCs w:val="28"/>
          <w:lang w:eastAsia="uk-UA"/>
        </w:rPr>
        <w:t>’</w:t>
      </w:r>
      <w:r w:rsidRPr="002B150D">
        <w:rPr>
          <w:rFonts w:eastAsia="Times New Roman" w:cs="Times New Roman"/>
          <w:color w:val="000000"/>
          <w:szCs w:val="28"/>
          <w:lang w:eastAsia="uk-UA"/>
        </w:rPr>
        <w:t xml:space="preserve">явлення вимог через профспілковий комітет; звернення в комісію </w:t>
      </w:r>
      <w:r>
        <w:rPr>
          <w:rFonts w:eastAsia="Times New Roman" w:cs="Times New Roman"/>
          <w:color w:val="000000"/>
          <w:szCs w:val="28"/>
          <w:lang w:eastAsia="uk-UA"/>
        </w:rPr>
        <w:t>з</w:t>
      </w:r>
      <w:r w:rsidRPr="002B150D">
        <w:rPr>
          <w:rFonts w:eastAsia="Times New Roman" w:cs="Times New Roman"/>
          <w:color w:val="000000"/>
          <w:szCs w:val="28"/>
          <w:lang w:eastAsia="uk-UA"/>
        </w:rPr>
        <w:t xml:space="preserve"> трудових супереч</w:t>
      </w:r>
      <w:r>
        <w:rPr>
          <w:rFonts w:eastAsia="Times New Roman" w:cs="Times New Roman"/>
          <w:color w:val="000000"/>
          <w:szCs w:val="28"/>
          <w:lang w:eastAsia="uk-UA"/>
        </w:rPr>
        <w:t>о</w:t>
      </w:r>
      <w:r w:rsidRPr="002B150D">
        <w:rPr>
          <w:rFonts w:eastAsia="Times New Roman" w:cs="Times New Roman"/>
          <w:color w:val="000000"/>
          <w:szCs w:val="28"/>
          <w:lang w:eastAsia="uk-UA"/>
        </w:rPr>
        <w:t>к; організацію пікетів; страйки, які розглядаються більшістю працюючих як найефективніший засіб боротьби за свої права.</w:t>
      </w:r>
    </w:p>
    <w:p w14:paraId="1FBC07AA" w14:textId="77777777" w:rsidR="00C95ACF" w:rsidRPr="00246F51" w:rsidRDefault="00C95ACF" w:rsidP="00C95ACF">
      <w:pPr>
        <w:spacing w:after="0"/>
        <w:ind w:firstLine="567"/>
        <w:jc w:val="both"/>
        <w:rPr>
          <w:rFonts w:eastAsia="Times New Roman" w:cs="Times New Roman"/>
          <w:szCs w:val="28"/>
          <w:lang w:eastAsia="uk-UA"/>
        </w:rPr>
      </w:pPr>
      <w:r w:rsidRPr="002B150D">
        <w:rPr>
          <w:rFonts w:eastAsia="Times New Roman" w:cs="Times New Roman"/>
          <w:color w:val="000000"/>
          <w:szCs w:val="28"/>
          <w:lang w:eastAsia="uk-UA"/>
        </w:rPr>
        <w:lastRenderedPageBreak/>
        <w:t>Зі сторони роботодавця, конфлікти вирішуються шляхом: дисциплінарних заходів (44%), процедур розгляду скарг (41%), залучення HR-департаменту до вирішення конфліктів (26%), процесів внутрішньої медіації (23%), мирової угоди (20%)</w:t>
      </w:r>
      <w:r w:rsidRPr="00246F51">
        <w:rPr>
          <w:rFonts w:eastAsia="Times New Roman" w:cs="Times New Roman"/>
          <w:szCs w:val="28"/>
          <w:lang w:eastAsia="uk-UA"/>
        </w:rPr>
        <w:t>.</w:t>
      </w:r>
    </w:p>
    <w:p w14:paraId="0B7EB9E3" w14:textId="77777777" w:rsidR="00C95ACF" w:rsidRPr="002B150D"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color w:val="000000"/>
          <w:szCs w:val="28"/>
          <w:lang w:eastAsia="uk-UA"/>
        </w:rPr>
        <w:t>Популярними методами врегулювання конфліктів є переговори та медіація.</w:t>
      </w:r>
    </w:p>
    <w:p w14:paraId="17ADE4A0" w14:textId="77777777" w:rsidR="00C95ACF" w:rsidRDefault="00C95ACF" w:rsidP="00C95ACF">
      <w:pPr>
        <w:spacing w:after="0"/>
        <w:ind w:firstLine="567"/>
        <w:jc w:val="both"/>
        <w:rPr>
          <w:rFonts w:eastAsia="Times New Roman" w:cs="Times New Roman"/>
          <w:color w:val="000000"/>
          <w:szCs w:val="28"/>
          <w:lang w:eastAsia="uk-UA"/>
        </w:rPr>
      </w:pPr>
      <w:r w:rsidRPr="002B150D">
        <w:rPr>
          <w:rFonts w:eastAsia="Times New Roman" w:cs="Times New Roman"/>
          <w:b/>
          <w:bCs/>
          <w:color w:val="000000"/>
          <w:szCs w:val="28"/>
          <w:lang w:eastAsia="uk-UA"/>
        </w:rPr>
        <w:t xml:space="preserve">Переговори </w:t>
      </w:r>
      <w:r w:rsidRPr="002B150D">
        <w:rPr>
          <w:rFonts w:eastAsia="Times New Roman" w:cs="Times New Roman"/>
          <w:color w:val="000000"/>
          <w:szCs w:val="28"/>
          <w:lang w:eastAsia="uk-UA"/>
        </w:rPr>
        <w:t xml:space="preserve">– це набір тактичних прийомів, спрямованих на пошук взаємоприйнятних рішень для конфліктуючих сторін. </w:t>
      </w:r>
    </w:p>
    <w:p w14:paraId="05289995" w14:textId="77777777" w:rsidR="00C95ACF" w:rsidRPr="00B71304" w:rsidRDefault="00C95ACF" w:rsidP="00C95ACF">
      <w:pPr>
        <w:spacing w:after="0"/>
        <w:ind w:firstLine="567"/>
        <w:jc w:val="both"/>
        <w:rPr>
          <w:szCs w:val="28"/>
        </w:rPr>
      </w:pPr>
      <w:r w:rsidRPr="002B150D">
        <w:rPr>
          <w:rFonts w:eastAsia="Times New Roman" w:cs="Times New Roman"/>
          <w:color w:val="000000"/>
          <w:szCs w:val="28"/>
          <w:lang w:eastAsia="uk-UA"/>
        </w:rPr>
        <w:t>У всьому світі медіація є однією з найпопулярніших форм урегулювання конфліктів.</w:t>
      </w:r>
      <w:r w:rsidRPr="00D202B5">
        <w:rPr>
          <w:rFonts w:eastAsia="Times New Roman" w:cs="Times New Roman"/>
          <w:color w:val="000000"/>
          <w:szCs w:val="28"/>
          <w:lang w:eastAsia="uk-UA"/>
        </w:rPr>
        <w:t xml:space="preserve"> </w:t>
      </w:r>
      <w:r w:rsidRPr="00D202B5">
        <w:rPr>
          <w:rFonts w:eastAsia="Times New Roman" w:cs="Times New Roman"/>
          <w:b/>
          <w:bCs/>
          <w:color w:val="000000"/>
          <w:szCs w:val="28"/>
          <w:lang w:eastAsia="uk-UA"/>
        </w:rPr>
        <w:t>Медіація</w:t>
      </w:r>
      <w:r w:rsidRPr="002B150D">
        <w:rPr>
          <w:rFonts w:eastAsia="Times New Roman" w:cs="Times New Roman"/>
          <w:color w:val="000000"/>
          <w:szCs w:val="28"/>
          <w:lang w:eastAsia="uk-UA"/>
        </w:rPr>
        <w:t xml:space="preserve"> (від лат. </w:t>
      </w:r>
      <w:proofErr w:type="spellStart"/>
      <w:r w:rsidRPr="002B150D">
        <w:rPr>
          <w:rFonts w:eastAsia="Times New Roman" w:cs="Times New Roman"/>
          <w:color w:val="000000"/>
          <w:szCs w:val="28"/>
          <w:lang w:eastAsia="uk-UA"/>
        </w:rPr>
        <w:t>мediation</w:t>
      </w:r>
      <w:proofErr w:type="spellEnd"/>
      <w:r w:rsidRPr="002B150D">
        <w:rPr>
          <w:rFonts w:eastAsia="Times New Roman" w:cs="Times New Roman"/>
          <w:color w:val="000000"/>
          <w:szCs w:val="28"/>
          <w:lang w:eastAsia="uk-UA"/>
        </w:rPr>
        <w:t xml:space="preserve"> </w:t>
      </w:r>
      <w:r>
        <w:rPr>
          <w:rFonts w:eastAsia="Times New Roman" w:cs="Times New Roman"/>
          <w:color w:val="000000"/>
          <w:szCs w:val="28"/>
          <w:lang w:eastAsia="uk-UA"/>
        </w:rPr>
        <w:t>–</w:t>
      </w:r>
      <w:r w:rsidRPr="002B150D">
        <w:rPr>
          <w:rFonts w:eastAsia="Times New Roman" w:cs="Times New Roman"/>
          <w:color w:val="000000"/>
          <w:szCs w:val="28"/>
          <w:lang w:eastAsia="uk-UA"/>
        </w:rPr>
        <w:t xml:space="preserve"> посередництво) – це приватне або конфіденційне залучення третьої сторони (медіатора) для виходу з конфліктної ситуації. Результатом є вироблення добровільної угоди між конфліктуючими сторонами, що дає можливість уникнути втрати часу в судових </w:t>
      </w:r>
      <w:proofErr w:type="spellStart"/>
      <w:r w:rsidRPr="002B150D">
        <w:rPr>
          <w:rFonts w:eastAsia="Times New Roman" w:cs="Times New Roman"/>
          <w:color w:val="000000"/>
          <w:szCs w:val="28"/>
          <w:lang w:eastAsia="uk-UA"/>
        </w:rPr>
        <w:t>розглядах</w:t>
      </w:r>
      <w:proofErr w:type="spellEnd"/>
      <w:r w:rsidRPr="002B150D">
        <w:rPr>
          <w:rFonts w:eastAsia="Times New Roman" w:cs="Times New Roman"/>
          <w:color w:val="000000"/>
          <w:szCs w:val="28"/>
          <w:lang w:eastAsia="uk-UA"/>
        </w:rPr>
        <w:t xml:space="preserve"> та додаткових і непередбачуваних матеріальних витрат.</w:t>
      </w:r>
      <w:r>
        <w:rPr>
          <w:rFonts w:eastAsia="Times New Roman" w:cs="Times New Roman"/>
          <w:color w:val="000000"/>
          <w:szCs w:val="28"/>
          <w:lang w:eastAsia="uk-UA"/>
        </w:rPr>
        <w:t xml:space="preserve"> М</w:t>
      </w:r>
      <w:r w:rsidRPr="00B71304">
        <w:rPr>
          <w:rFonts w:eastAsia="Times New Roman" w:cs="Times New Roman"/>
          <w:color w:val="000000"/>
          <w:szCs w:val="28"/>
          <w:lang w:eastAsia="uk-UA"/>
        </w:rPr>
        <w:t>едіатор полегшує процес спілкування між сторонами, шукає ефективні шляхи вирішення проблеми</w:t>
      </w:r>
      <w:r>
        <w:rPr>
          <w:rFonts w:eastAsia="Times New Roman" w:cs="Times New Roman"/>
          <w:color w:val="000000"/>
          <w:szCs w:val="28"/>
          <w:lang w:eastAsia="uk-UA"/>
        </w:rPr>
        <w:t>.</w:t>
      </w:r>
    </w:p>
    <w:p w14:paraId="0198993D" w14:textId="77777777" w:rsidR="00C95ACF" w:rsidRPr="00D202B5" w:rsidRDefault="00C95ACF" w:rsidP="00C95ACF">
      <w:pPr>
        <w:spacing w:after="0"/>
        <w:ind w:firstLine="567"/>
        <w:jc w:val="center"/>
        <w:rPr>
          <w:rFonts w:eastAsia="Times New Roman" w:cs="Times New Roman"/>
          <w:color w:val="000000"/>
          <w:szCs w:val="28"/>
          <w:lang w:eastAsia="uk-UA"/>
        </w:rPr>
      </w:pPr>
      <w:r w:rsidRPr="00D202B5">
        <w:rPr>
          <w:rFonts w:eastAsia="Times New Roman" w:cs="Times New Roman"/>
          <w:color w:val="000000"/>
          <w:szCs w:val="28"/>
          <w:lang w:eastAsia="uk-UA"/>
        </w:rPr>
        <w:t>Основні техніки медіації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087"/>
      </w:tblGrid>
      <w:tr w:rsidR="00C95ACF" w:rsidRPr="00D202B5" w14:paraId="5BD854F7" w14:textId="77777777" w:rsidTr="006265F0">
        <w:tc>
          <w:tcPr>
            <w:tcW w:w="2547" w:type="dxa"/>
            <w:vAlign w:val="center"/>
            <w:hideMark/>
          </w:tcPr>
          <w:p w14:paraId="563B5DCD" w14:textId="77777777" w:rsidR="00C95ACF" w:rsidRPr="00D202B5" w:rsidRDefault="00C95ACF" w:rsidP="006265F0">
            <w:pPr>
              <w:spacing w:after="0"/>
              <w:ind w:firstLine="34"/>
              <w:jc w:val="center"/>
              <w:rPr>
                <w:rFonts w:eastAsia="Times New Roman" w:cs="Times New Roman"/>
                <w:sz w:val="24"/>
                <w:szCs w:val="24"/>
                <w:lang w:eastAsia="uk-UA"/>
              </w:rPr>
            </w:pPr>
            <w:r w:rsidRPr="00D202B5">
              <w:rPr>
                <w:rFonts w:eastAsia="Times New Roman" w:cs="Times New Roman"/>
                <w:b/>
                <w:bCs/>
                <w:color w:val="000000"/>
                <w:sz w:val="24"/>
                <w:szCs w:val="24"/>
                <w:lang w:eastAsia="uk-UA"/>
              </w:rPr>
              <w:t>Техніка</w:t>
            </w:r>
          </w:p>
        </w:tc>
        <w:tc>
          <w:tcPr>
            <w:tcW w:w="7087" w:type="dxa"/>
            <w:vAlign w:val="center"/>
            <w:hideMark/>
          </w:tcPr>
          <w:p w14:paraId="3E8A547F" w14:textId="77777777" w:rsidR="00C95ACF" w:rsidRPr="00D202B5" w:rsidRDefault="00C95ACF" w:rsidP="006265F0">
            <w:pPr>
              <w:spacing w:after="0"/>
              <w:ind w:firstLine="34"/>
              <w:jc w:val="center"/>
              <w:rPr>
                <w:rFonts w:eastAsia="Times New Roman" w:cs="Times New Roman"/>
                <w:sz w:val="24"/>
                <w:szCs w:val="24"/>
                <w:lang w:eastAsia="uk-UA"/>
              </w:rPr>
            </w:pPr>
            <w:r w:rsidRPr="00D202B5">
              <w:rPr>
                <w:rFonts w:eastAsia="Times New Roman" w:cs="Times New Roman"/>
                <w:b/>
                <w:bCs/>
                <w:color w:val="000000"/>
                <w:sz w:val="24"/>
                <w:szCs w:val="24"/>
                <w:lang w:eastAsia="uk-UA"/>
              </w:rPr>
              <w:t>Опис</w:t>
            </w:r>
          </w:p>
        </w:tc>
      </w:tr>
      <w:tr w:rsidR="00C95ACF" w:rsidRPr="00D202B5" w14:paraId="09756B75" w14:textId="77777777" w:rsidTr="006265F0">
        <w:tc>
          <w:tcPr>
            <w:tcW w:w="2547" w:type="dxa"/>
            <w:vAlign w:val="center"/>
            <w:hideMark/>
          </w:tcPr>
          <w:p w14:paraId="154076DA"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Окремі зустрічі з учасниками спору</w:t>
            </w:r>
          </w:p>
        </w:tc>
        <w:tc>
          <w:tcPr>
            <w:tcW w:w="7087" w:type="dxa"/>
            <w:vAlign w:val="center"/>
            <w:hideMark/>
          </w:tcPr>
          <w:p w14:paraId="651C4AFB"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Зустрічається з учасниками спору окремо.</w:t>
            </w:r>
          </w:p>
        </w:tc>
      </w:tr>
      <w:tr w:rsidR="00C95ACF" w:rsidRPr="00D202B5" w14:paraId="064BBAAD" w14:textId="77777777" w:rsidTr="006265F0">
        <w:tc>
          <w:tcPr>
            <w:tcW w:w="2547" w:type="dxa"/>
            <w:vAlign w:val="center"/>
            <w:hideMark/>
          </w:tcPr>
          <w:p w14:paraId="78A82D09"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Вислуховування різних поглядів</w:t>
            </w:r>
          </w:p>
        </w:tc>
        <w:tc>
          <w:tcPr>
            <w:tcW w:w="7087" w:type="dxa"/>
            <w:vAlign w:val="center"/>
            <w:hideMark/>
          </w:tcPr>
          <w:p w14:paraId="66D4A1B0"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отримує від диспутантів інформацію про їх позиції.</w:t>
            </w:r>
          </w:p>
        </w:tc>
      </w:tr>
      <w:tr w:rsidR="00C95ACF" w:rsidRPr="00D202B5" w14:paraId="41F89008" w14:textId="77777777" w:rsidTr="006265F0">
        <w:tc>
          <w:tcPr>
            <w:tcW w:w="2547" w:type="dxa"/>
            <w:vAlign w:val="center"/>
            <w:hideMark/>
          </w:tcPr>
          <w:p w14:paraId="22453B3E"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 xml:space="preserve">Повчання </w:t>
            </w:r>
          </w:p>
        </w:tc>
        <w:tc>
          <w:tcPr>
            <w:tcW w:w="7087" w:type="dxa"/>
            <w:vAlign w:val="center"/>
            <w:hideMark/>
          </w:tcPr>
          <w:p w14:paraId="54FE7C6F"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пояснює чи радить диспутантам, як їм у цілому бажано думати чи діяти.</w:t>
            </w:r>
          </w:p>
        </w:tc>
      </w:tr>
      <w:tr w:rsidR="00C95ACF" w:rsidRPr="00D202B5" w14:paraId="575399DC" w14:textId="77777777" w:rsidTr="006265F0">
        <w:tc>
          <w:tcPr>
            <w:tcW w:w="2547" w:type="dxa"/>
            <w:vAlign w:val="center"/>
            <w:hideMark/>
          </w:tcPr>
          <w:p w14:paraId="77BA5759"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Обговорення поступок</w:t>
            </w:r>
          </w:p>
        </w:tc>
        <w:tc>
          <w:tcPr>
            <w:tcW w:w="7087" w:type="dxa"/>
            <w:vAlign w:val="center"/>
            <w:hideMark/>
          </w:tcPr>
          <w:p w14:paraId="42B5E65F"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обговорює чи пропонує конкретні поступки чи пункти угоди. Обговорюється також можливість компромісу.</w:t>
            </w:r>
          </w:p>
        </w:tc>
      </w:tr>
      <w:tr w:rsidR="00C95ACF" w:rsidRPr="00D202B5" w14:paraId="43A7E4F9" w14:textId="77777777" w:rsidTr="006265F0">
        <w:tc>
          <w:tcPr>
            <w:tcW w:w="2547" w:type="dxa"/>
            <w:vAlign w:val="center"/>
            <w:hideMark/>
          </w:tcPr>
          <w:p w14:paraId="3D427479"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 xml:space="preserve">Розуміння ситуації </w:t>
            </w:r>
          </w:p>
        </w:tc>
        <w:tc>
          <w:tcPr>
            <w:tcW w:w="7087" w:type="dxa"/>
            <w:vAlign w:val="center"/>
            <w:hideMark/>
          </w:tcPr>
          <w:p w14:paraId="397B20D9"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Усвідомити причини (аналізує ситуацію).</w:t>
            </w:r>
          </w:p>
        </w:tc>
      </w:tr>
      <w:tr w:rsidR="00C95ACF" w:rsidRPr="00D202B5" w14:paraId="73F01F68" w14:textId="77777777" w:rsidTr="006265F0">
        <w:tc>
          <w:tcPr>
            <w:tcW w:w="2547" w:type="dxa"/>
            <w:vAlign w:val="center"/>
            <w:hideMark/>
          </w:tcPr>
          <w:p w14:paraId="1B07EA84"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Представлення точки зору іншого</w:t>
            </w:r>
          </w:p>
        </w:tc>
        <w:tc>
          <w:tcPr>
            <w:tcW w:w="7087" w:type="dxa"/>
            <w:vAlign w:val="center"/>
            <w:hideMark/>
          </w:tcPr>
          <w:p w14:paraId="19BC9D6D"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представляє чи аргументує точку зору іншої сторони. Адресує учасникам прохання бути уважними до позиції іншого.</w:t>
            </w:r>
          </w:p>
        </w:tc>
      </w:tr>
      <w:tr w:rsidR="00C95ACF" w:rsidRPr="00D202B5" w14:paraId="3CB53210" w14:textId="77777777" w:rsidTr="006265F0">
        <w:tc>
          <w:tcPr>
            <w:tcW w:w="2547" w:type="dxa"/>
            <w:vAlign w:val="center"/>
            <w:hideMark/>
          </w:tcPr>
          <w:p w14:paraId="5DF1DD8D"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 xml:space="preserve">Критика </w:t>
            </w:r>
          </w:p>
        </w:tc>
        <w:tc>
          <w:tcPr>
            <w:tcW w:w="7087" w:type="dxa"/>
            <w:vAlign w:val="center"/>
            <w:hideMark/>
          </w:tcPr>
          <w:p w14:paraId="22CD6555"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критикує особистість диспутанта, його установки та поведінку, або використовує специфічний ярлик</w:t>
            </w:r>
          </w:p>
        </w:tc>
      </w:tr>
      <w:tr w:rsidR="00C95ACF" w:rsidRPr="00D202B5" w14:paraId="2940D799" w14:textId="77777777" w:rsidTr="006265F0">
        <w:tc>
          <w:tcPr>
            <w:tcW w:w="2547" w:type="dxa"/>
            <w:vAlign w:val="center"/>
            <w:hideMark/>
          </w:tcPr>
          <w:p w14:paraId="0E4E74E5"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Викликання емпатії</w:t>
            </w:r>
          </w:p>
        </w:tc>
        <w:tc>
          <w:tcPr>
            <w:tcW w:w="7087" w:type="dxa"/>
            <w:vAlign w:val="center"/>
            <w:hideMark/>
          </w:tcPr>
          <w:p w14:paraId="72E729F0"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підтримує іншого диспутанта чи вимагає, щоб його підтримали. Медіатор повертає до нього доброзичливе обличчя, зауважуючи, що він або вона добра людина</w:t>
            </w:r>
          </w:p>
        </w:tc>
      </w:tr>
      <w:tr w:rsidR="00C95ACF" w:rsidRPr="00D202B5" w14:paraId="423E0678" w14:textId="77777777" w:rsidTr="006265F0">
        <w:tc>
          <w:tcPr>
            <w:tcW w:w="2547" w:type="dxa"/>
            <w:vAlign w:val="center"/>
            <w:hideMark/>
          </w:tcPr>
          <w:p w14:paraId="379BC25A"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Вказівка на залежність.</w:t>
            </w:r>
          </w:p>
        </w:tc>
        <w:tc>
          <w:tcPr>
            <w:tcW w:w="7087" w:type="dxa"/>
            <w:vAlign w:val="center"/>
            <w:hideMark/>
          </w:tcPr>
          <w:p w14:paraId="6D7BD241"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наголошує на подібності чи на взаємну залежність цілей, долі та потреб диспутантів. Включає згадування про мінуси незгоди та переваг угоди.</w:t>
            </w:r>
          </w:p>
        </w:tc>
      </w:tr>
      <w:tr w:rsidR="00C95ACF" w:rsidRPr="00D202B5" w14:paraId="07AA70ED" w14:textId="77777777" w:rsidTr="006265F0">
        <w:tc>
          <w:tcPr>
            <w:tcW w:w="2547" w:type="dxa"/>
            <w:vAlign w:val="center"/>
            <w:hideMark/>
          </w:tcPr>
          <w:p w14:paraId="608AF100"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 xml:space="preserve">Аналіз учасників </w:t>
            </w:r>
          </w:p>
        </w:tc>
        <w:tc>
          <w:tcPr>
            <w:tcW w:w="7087" w:type="dxa"/>
            <w:vAlign w:val="center"/>
            <w:hideMark/>
          </w:tcPr>
          <w:p w14:paraId="4D4C6ACF"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Аналізує особливості учасників і дає узагальнюючі характеристики кожного з них.</w:t>
            </w:r>
          </w:p>
        </w:tc>
      </w:tr>
      <w:tr w:rsidR="00C95ACF" w:rsidRPr="00D202B5" w14:paraId="46C15BC8" w14:textId="77777777" w:rsidTr="006265F0">
        <w:tc>
          <w:tcPr>
            <w:tcW w:w="2547" w:type="dxa"/>
            <w:vAlign w:val="center"/>
            <w:hideMark/>
          </w:tcPr>
          <w:p w14:paraId="30BAF2E4"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 xml:space="preserve">Приклади </w:t>
            </w:r>
          </w:p>
        </w:tc>
        <w:tc>
          <w:tcPr>
            <w:tcW w:w="7087" w:type="dxa"/>
            <w:vAlign w:val="center"/>
            <w:hideMark/>
          </w:tcPr>
          <w:p w14:paraId="0F04D08D"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Наводить приклади аналогічних випадків.</w:t>
            </w:r>
          </w:p>
        </w:tc>
      </w:tr>
      <w:tr w:rsidR="00C95ACF" w:rsidRPr="00D202B5" w14:paraId="29AFC2F9" w14:textId="77777777" w:rsidTr="006265F0">
        <w:tc>
          <w:tcPr>
            <w:tcW w:w="2547" w:type="dxa"/>
            <w:vAlign w:val="center"/>
            <w:hideMark/>
          </w:tcPr>
          <w:p w14:paraId="02EAE818"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Вказівка на моральні принципи.</w:t>
            </w:r>
          </w:p>
        </w:tc>
        <w:tc>
          <w:tcPr>
            <w:tcW w:w="7087" w:type="dxa"/>
            <w:vAlign w:val="center"/>
            <w:hideMark/>
          </w:tcPr>
          <w:p w14:paraId="08D68B6E"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вказує на особливі моральні зобов’язання чи соціальні норми</w:t>
            </w:r>
          </w:p>
        </w:tc>
      </w:tr>
      <w:tr w:rsidR="00C95ACF" w:rsidRPr="00D202B5" w14:paraId="25898691" w14:textId="77777777" w:rsidTr="006265F0">
        <w:tc>
          <w:tcPr>
            <w:tcW w:w="2547" w:type="dxa"/>
            <w:vAlign w:val="center"/>
            <w:hideMark/>
          </w:tcPr>
          <w:p w14:paraId="56D783EB"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Оголошення перерви</w:t>
            </w:r>
          </w:p>
        </w:tc>
        <w:tc>
          <w:tcPr>
            <w:tcW w:w="7087" w:type="dxa"/>
            <w:vAlign w:val="center"/>
            <w:hideMark/>
          </w:tcPr>
          <w:p w14:paraId="24ECA52D"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Зупиняє сварку; робить відпочинок учасникам. Приємне спільне проведення часу</w:t>
            </w:r>
          </w:p>
        </w:tc>
      </w:tr>
      <w:tr w:rsidR="00C95ACF" w:rsidRPr="00D202B5" w14:paraId="642B7270" w14:textId="77777777" w:rsidTr="006265F0">
        <w:tc>
          <w:tcPr>
            <w:tcW w:w="2547" w:type="dxa"/>
            <w:vAlign w:val="center"/>
            <w:hideMark/>
          </w:tcPr>
          <w:p w14:paraId="27FC2CA3"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 xml:space="preserve">Заспокоєння. </w:t>
            </w:r>
          </w:p>
        </w:tc>
        <w:tc>
          <w:tcPr>
            <w:tcW w:w="7087" w:type="dxa"/>
            <w:vAlign w:val="center"/>
            <w:hideMark/>
          </w:tcPr>
          <w:p w14:paraId="10493964" w14:textId="77777777" w:rsidR="00C95ACF" w:rsidRPr="00D202B5" w:rsidRDefault="00C95ACF" w:rsidP="006265F0">
            <w:pPr>
              <w:spacing w:after="0"/>
              <w:ind w:firstLine="34"/>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робить спеціальні заяви, щоб заспокоїти учасників.</w:t>
            </w:r>
          </w:p>
        </w:tc>
      </w:tr>
      <w:tr w:rsidR="00C95ACF" w:rsidRPr="00D202B5" w14:paraId="47D2289A" w14:textId="77777777" w:rsidTr="006265F0">
        <w:tc>
          <w:tcPr>
            <w:tcW w:w="2547" w:type="dxa"/>
            <w:vAlign w:val="center"/>
            <w:hideMark/>
          </w:tcPr>
          <w:p w14:paraId="71D22CF8" w14:textId="77777777" w:rsidR="00C95ACF" w:rsidRPr="00D202B5" w:rsidRDefault="00C95ACF" w:rsidP="006265F0">
            <w:pPr>
              <w:spacing w:after="0"/>
              <w:ind w:firstLine="27"/>
              <w:jc w:val="both"/>
              <w:rPr>
                <w:rFonts w:eastAsia="Times New Roman" w:cs="Times New Roman"/>
                <w:sz w:val="24"/>
                <w:szCs w:val="24"/>
                <w:lang w:eastAsia="uk-UA"/>
              </w:rPr>
            </w:pPr>
            <w:r w:rsidRPr="00D202B5">
              <w:rPr>
                <w:rFonts w:eastAsia="Times New Roman" w:cs="Times New Roman"/>
                <w:color w:val="000000"/>
                <w:sz w:val="24"/>
                <w:szCs w:val="24"/>
                <w:lang w:eastAsia="uk-UA"/>
              </w:rPr>
              <w:t>Отримання вибачень.</w:t>
            </w:r>
          </w:p>
        </w:tc>
        <w:tc>
          <w:tcPr>
            <w:tcW w:w="7087" w:type="dxa"/>
            <w:vAlign w:val="center"/>
            <w:hideMark/>
          </w:tcPr>
          <w:p w14:paraId="271410B8" w14:textId="77777777" w:rsidR="00C95ACF" w:rsidRPr="00D202B5" w:rsidRDefault="00C95ACF" w:rsidP="006265F0">
            <w:pPr>
              <w:spacing w:after="0"/>
              <w:ind w:firstLine="27"/>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просить учасника бути терплячим або пробачити іншого.</w:t>
            </w:r>
          </w:p>
        </w:tc>
      </w:tr>
      <w:tr w:rsidR="00C95ACF" w:rsidRPr="00D202B5" w14:paraId="410A2CAD" w14:textId="77777777" w:rsidTr="006265F0">
        <w:tc>
          <w:tcPr>
            <w:tcW w:w="2547" w:type="dxa"/>
            <w:vAlign w:val="center"/>
            <w:hideMark/>
          </w:tcPr>
          <w:p w14:paraId="646C79E7" w14:textId="77777777" w:rsidR="00C95ACF" w:rsidRPr="00D202B5" w:rsidRDefault="00C95ACF" w:rsidP="006265F0">
            <w:pPr>
              <w:spacing w:after="0"/>
              <w:ind w:firstLine="27"/>
              <w:jc w:val="both"/>
              <w:rPr>
                <w:rFonts w:eastAsia="Times New Roman" w:cs="Times New Roman"/>
                <w:sz w:val="24"/>
                <w:szCs w:val="24"/>
                <w:lang w:eastAsia="uk-UA"/>
              </w:rPr>
            </w:pPr>
            <w:r w:rsidRPr="00D202B5">
              <w:rPr>
                <w:rFonts w:eastAsia="Times New Roman" w:cs="Times New Roman"/>
                <w:color w:val="000000"/>
                <w:sz w:val="24"/>
                <w:szCs w:val="24"/>
                <w:lang w:eastAsia="uk-UA"/>
              </w:rPr>
              <w:t xml:space="preserve">Невизначеність. </w:t>
            </w:r>
          </w:p>
        </w:tc>
        <w:tc>
          <w:tcPr>
            <w:tcW w:w="7087" w:type="dxa"/>
            <w:vAlign w:val="center"/>
            <w:hideMark/>
          </w:tcPr>
          <w:p w14:paraId="308D8A94" w14:textId="77777777" w:rsidR="00C95ACF" w:rsidRPr="00D202B5" w:rsidRDefault="00C95ACF" w:rsidP="006265F0">
            <w:pPr>
              <w:spacing w:after="0"/>
              <w:ind w:firstLine="27"/>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свідомо культивує невизначеність, коли описує ситуацію чи запитує про поступки</w:t>
            </w:r>
          </w:p>
        </w:tc>
      </w:tr>
      <w:tr w:rsidR="00C95ACF" w:rsidRPr="00D202B5" w14:paraId="21DAFBF1" w14:textId="77777777" w:rsidTr="006265F0">
        <w:tc>
          <w:tcPr>
            <w:tcW w:w="2547" w:type="dxa"/>
            <w:vAlign w:val="center"/>
            <w:hideMark/>
          </w:tcPr>
          <w:p w14:paraId="3E60CBAE" w14:textId="77777777" w:rsidR="00C95ACF" w:rsidRPr="00D202B5" w:rsidRDefault="00C95ACF" w:rsidP="006265F0">
            <w:pPr>
              <w:spacing w:after="0"/>
              <w:ind w:firstLine="27"/>
              <w:jc w:val="both"/>
              <w:rPr>
                <w:rFonts w:eastAsia="Times New Roman" w:cs="Times New Roman"/>
                <w:sz w:val="24"/>
                <w:szCs w:val="24"/>
                <w:lang w:eastAsia="uk-UA"/>
              </w:rPr>
            </w:pPr>
            <w:r w:rsidRPr="00D202B5">
              <w:rPr>
                <w:rFonts w:eastAsia="Times New Roman" w:cs="Times New Roman"/>
                <w:color w:val="000000"/>
                <w:sz w:val="24"/>
                <w:szCs w:val="24"/>
                <w:lang w:eastAsia="uk-UA"/>
              </w:rPr>
              <w:t xml:space="preserve">Написання угоди. </w:t>
            </w:r>
          </w:p>
        </w:tc>
        <w:tc>
          <w:tcPr>
            <w:tcW w:w="7087" w:type="dxa"/>
            <w:vAlign w:val="center"/>
            <w:hideMark/>
          </w:tcPr>
          <w:p w14:paraId="22729C18" w14:textId="77777777" w:rsidR="00C95ACF" w:rsidRPr="00D202B5" w:rsidRDefault="00C95ACF" w:rsidP="006265F0">
            <w:pPr>
              <w:spacing w:after="0"/>
              <w:ind w:firstLine="27"/>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пропонує учасникам підписати письмову угоду відносно їх подальшої поведінки.</w:t>
            </w:r>
          </w:p>
        </w:tc>
      </w:tr>
      <w:tr w:rsidR="00C95ACF" w:rsidRPr="00D202B5" w14:paraId="1F78CEB8" w14:textId="77777777" w:rsidTr="006265F0">
        <w:tc>
          <w:tcPr>
            <w:tcW w:w="2547" w:type="dxa"/>
            <w:vAlign w:val="center"/>
            <w:hideMark/>
          </w:tcPr>
          <w:p w14:paraId="6900215E" w14:textId="77777777" w:rsidR="00C95ACF" w:rsidRPr="00D202B5" w:rsidRDefault="00C95ACF" w:rsidP="006265F0">
            <w:pPr>
              <w:spacing w:after="0"/>
              <w:ind w:firstLine="27"/>
              <w:jc w:val="both"/>
              <w:rPr>
                <w:rFonts w:eastAsia="Times New Roman" w:cs="Times New Roman"/>
                <w:sz w:val="24"/>
                <w:szCs w:val="24"/>
                <w:lang w:eastAsia="uk-UA"/>
              </w:rPr>
            </w:pPr>
            <w:r w:rsidRPr="00D202B5">
              <w:rPr>
                <w:rFonts w:eastAsia="Times New Roman" w:cs="Times New Roman"/>
                <w:color w:val="000000"/>
                <w:sz w:val="24"/>
                <w:szCs w:val="24"/>
                <w:lang w:eastAsia="uk-UA"/>
              </w:rPr>
              <w:t xml:space="preserve">Примирення. </w:t>
            </w:r>
          </w:p>
        </w:tc>
        <w:tc>
          <w:tcPr>
            <w:tcW w:w="7087" w:type="dxa"/>
            <w:vAlign w:val="center"/>
            <w:hideMark/>
          </w:tcPr>
          <w:p w14:paraId="450D04AA" w14:textId="77777777" w:rsidR="00C95ACF" w:rsidRPr="00D202B5" w:rsidRDefault="00C95ACF" w:rsidP="006265F0">
            <w:pPr>
              <w:spacing w:after="0"/>
              <w:ind w:firstLine="27"/>
              <w:jc w:val="both"/>
              <w:rPr>
                <w:rFonts w:eastAsia="Times New Roman" w:cs="Times New Roman"/>
                <w:sz w:val="24"/>
                <w:szCs w:val="24"/>
                <w:lang w:eastAsia="uk-UA"/>
              </w:rPr>
            </w:pPr>
            <w:r w:rsidRPr="00D202B5">
              <w:rPr>
                <w:rFonts w:eastAsia="Times New Roman" w:cs="Times New Roman"/>
                <w:color w:val="000000"/>
                <w:sz w:val="24"/>
                <w:szCs w:val="24"/>
                <w:lang w:eastAsia="uk-UA"/>
              </w:rPr>
              <w:t>Медіатор веде до загального компромісу</w:t>
            </w:r>
          </w:p>
        </w:tc>
      </w:tr>
    </w:tbl>
    <w:p w14:paraId="3FF33F1D" w14:textId="77777777" w:rsidR="00C95ACF" w:rsidRDefault="00C95ACF" w:rsidP="00846E37">
      <w:pPr>
        <w:spacing w:after="0"/>
        <w:ind w:firstLine="567"/>
        <w:jc w:val="both"/>
        <w:rPr>
          <w:rFonts w:eastAsia="Times New Roman" w:cs="Times New Roman"/>
          <w:color w:val="000000"/>
          <w:szCs w:val="28"/>
          <w:lang w:eastAsia="uk-UA"/>
        </w:rPr>
      </w:pPr>
    </w:p>
    <w:sectPr w:rsidR="00C95ACF" w:rsidSect="00846E37">
      <w:headerReference w:type="default" r:id="rId6"/>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D9341" w14:textId="77777777" w:rsidR="005A6BC9" w:rsidRDefault="005A6BC9" w:rsidP="00DC7C58">
      <w:pPr>
        <w:spacing w:after="0"/>
      </w:pPr>
      <w:r>
        <w:separator/>
      </w:r>
    </w:p>
  </w:endnote>
  <w:endnote w:type="continuationSeparator" w:id="0">
    <w:p w14:paraId="22C7578F" w14:textId="77777777" w:rsidR="005A6BC9" w:rsidRDefault="005A6BC9" w:rsidP="00DC7C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tka Display">
    <w:panose1 w:val="02000505000000020004"/>
    <w:charset w:val="CC"/>
    <w:family w:val="auto"/>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A428B" w14:textId="77777777" w:rsidR="005A6BC9" w:rsidRDefault="005A6BC9" w:rsidP="00DC7C58">
      <w:pPr>
        <w:spacing w:after="0"/>
      </w:pPr>
      <w:r>
        <w:separator/>
      </w:r>
    </w:p>
  </w:footnote>
  <w:footnote w:type="continuationSeparator" w:id="0">
    <w:p w14:paraId="1EF4FE36" w14:textId="77777777" w:rsidR="005A6BC9" w:rsidRDefault="005A6BC9" w:rsidP="00DC7C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8386358"/>
      <w:docPartObj>
        <w:docPartGallery w:val="Page Numbers (Top of Page)"/>
        <w:docPartUnique/>
      </w:docPartObj>
    </w:sdtPr>
    <w:sdtEndPr>
      <w:rPr>
        <w:sz w:val="22"/>
        <w:szCs w:val="18"/>
      </w:rPr>
    </w:sdtEndPr>
    <w:sdtContent>
      <w:p w14:paraId="3FA089A7" w14:textId="77777777" w:rsidR="00DC7C58" w:rsidRPr="00DC7C58" w:rsidRDefault="00DC7C58">
        <w:pPr>
          <w:pStyle w:val="a3"/>
          <w:jc w:val="right"/>
          <w:rPr>
            <w:sz w:val="22"/>
            <w:szCs w:val="18"/>
          </w:rPr>
        </w:pPr>
        <w:r w:rsidRPr="00DC7C58">
          <w:rPr>
            <w:sz w:val="22"/>
            <w:szCs w:val="18"/>
          </w:rPr>
          <w:fldChar w:fldCharType="begin"/>
        </w:r>
        <w:r w:rsidRPr="00DC7C58">
          <w:rPr>
            <w:sz w:val="22"/>
            <w:szCs w:val="18"/>
          </w:rPr>
          <w:instrText>PAGE   \* MERGEFORMAT</w:instrText>
        </w:r>
        <w:r w:rsidRPr="00DC7C58">
          <w:rPr>
            <w:sz w:val="22"/>
            <w:szCs w:val="18"/>
          </w:rPr>
          <w:fldChar w:fldCharType="separate"/>
        </w:r>
        <w:r w:rsidRPr="00DC7C58">
          <w:rPr>
            <w:sz w:val="22"/>
            <w:szCs w:val="18"/>
          </w:rPr>
          <w:t>2</w:t>
        </w:r>
        <w:r w:rsidRPr="00DC7C58">
          <w:rPr>
            <w:sz w:val="22"/>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A21"/>
    <w:rsid w:val="000507D7"/>
    <w:rsid w:val="00217173"/>
    <w:rsid w:val="003124E7"/>
    <w:rsid w:val="003127F2"/>
    <w:rsid w:val="004F6FF2"/>
    <w:rsid w:val="005A6BC9"/>
    <w:rsid w:val="005E26EB"/>
    <w:rsid w:val="00610BCA"/>
    <w:rsid w:val="00641528"/>
    <w:rsid w:val="00655369"/>
    <w:rsid w:val="006C0B77"/>
    <w:rsid w:val="008242FF"/>
    <w:rsid w:val="00846E37"/>
    <w:rsid w:val="00870751"/>
    <w:rsid w:val="00922C48"/>
    <w:rsid w:val="00A04346"/>
    <w:rsid w:val="00B915B7"/>
    <w:rsid w:val="00B93ADD"/>
    <w:rsid w:val="00C95ACF"/>
    <w:rsid w:val="00CC3023"/>
    <w:rsid w:val="00D07A21"/>
    <w:rsid w:val="00D467F4"/>
    <w:rsid w:val="00DC7C58"/>
    <w:rsid w:val="00E70F6E"/>
    <w:rsid w:val="00E8220C"/>
    <w:rsid w:val="00EA59DF"/>
    <w:rsid w:val="00EE4070"/>
    <w:rsid w:val="00F12B9C"/>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2E2B2"/>
  <w15:chartTrackingRefBased/>
  <w15:docId w15:val="{7AF51CE4-8556-4300-992F-DFE55B809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07A21"/>
    <w:rPr>
      <w:rFonts w:ascii="Times New Roman" w:hAnsi="Times New Roman" w:cs="Times New Roman" w:hint="default"/>
      <w:b/>
      <w:bCs/>
      <w:i w:val="0"/>
      <w:iCs w:val="0"/>
      <w:color w:val="000000"/>
      <w:sz w:val="28"/>
      <w:szCs w:val="28"/>
    </w:rPr>
  </w:style>
  <w:style w:type="character" w:customStyle="1" w:styleId="fontstyle21">
    <w:name w:val="fontstyle21"/>
    <w:basedOn w:val="a0"/>
    <w:rsid w:val="00D07A21"/>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D07A21"/>
    <w:rPr>
      <w:rFonts w:ascii="Bookman Old Style" w:hAnsi="Bookman Old Style" w:hint="default"/>
      <w:b w:val="0"/>
      <w:bCs w:val="0"/>
      <w:i/>
      <w:iCs/>
      <w:color w:val="000000"/>
      <w:sz w:val="20"/>
      <w:szCs w:val="20"/>
    </w:rPr>
  </w:style>
  <w:style w:type="character" w:customStyle="1" w:styleId="fontstyle41">
    <w:name w:val="fontstyle41"/>
    <w:basedOn w:val="a0"/>
    <w:rsid w:val="00D07A21"/>
    <w:rPr>
      <w:rFonts w:ascii="Arial" w:hAnsi="Arial" w:cs="Arial" w:hint="default"/>
      <w:b w:val="0"/>
      <w:bCs w:val="0"/>
      <w:i w:val="0"/>
      <w:iCs w:val="0"/>
      <w:color w:val="000000"/>
      <w:sz w:val="16"/>
      <w:szCs w:val="16"/>
    </w:rPr>
  </w:style>
  <w:style w:type="character" w:customStyle="1" w:styleId="fontstyle51">
    <w:name w:val="fontstyle51"/>
    <w:basedOn w:val="a0"/>
    <w:rsid w:val="00D07A21"/>
    <w:rPr>
      <w:rFonts w:ascii="Courier New" w:hAnsi="Courier New" w:cs="Courier New" w:hint="default"/>
      <w:b w:val="0"/>
      <w:bCs w:val="0"/>
      <w:i/>
      <w:iCs/>
      <w:color w:val="000000"/>
      <w:sz w:val="32"/>
      <w:szCs w:val="32"/>
    </w:rPr>
  </w:style>
  <w:style w:type="character" w:customStyle="1" w:styleId="fontstyle61">
    <w:name w:val="fontstyle61"/>
    <w:basedOn w:val="a0"/>
    <w:rsid w:val="00D07A21"/>
    <w:rPr>
      <w:rFonts w:ascii="Sitka Display" w:hAnsi="Sitka Display" w:hint="default"/>
      <w:b w:val="0"/>
      <w:bCs w:val="0"/>
      <w:i w:val="0"/>
      <w:iCs w:val="0"/>
      <w:color w:val="000000"/>
      <w:sz w:val="28"/>
      <w:szCs w:val="28"/>
    </w:rPr>
  </w:style>
  <w:style w:type="character" w:customStyle="1" w:styleId="fontstyle71">
    <w:name w:val="fontstyle71"/>
    <w:basedOn w:val="a0"/>
    <w:rsid w:val="00D07A21"/>
    <w:rPr>
      <w:rFonts w:ascii="Times New Roman" w:hAnsi="Times New Roman" w:cs="Times New Roman" w:hint="default"/>
      <w:b w:val="0"/>
      <w:bCs w:val="0"/>
      <w:i/>
      <w:iCs/>
      <w:color w:val="000000"/>
      <w:sz w:val="28"/>
      <w:szCs w:val="28"/>
    </w:rPr>
  </w:style>
  <w:style w:type="character" w:customStyle="1" w:styleId="fontstyle81">
    <w:name w:val="fontstyle81"/>
    <w:basedOn w:val="a0"/>
    <w:rsid w:val="00D07A21"/>
    <w:rPr>
      <w:rFonts w:ascii="Times New Roman" w:hAnsi="Times New Roman" w:cs="Times New Roman" w:hint="default"/>
      <w:b/>
      <w:bCs/>
      <w:i/>
      <w:iCs/>
      <w:color w:val="000000"/>
      <w:sz w:val="28"/>
      <w:szCs w:val="28"/>
    </w:rPr>
  </w:style>
  <w:style w:type="character" w:customStyle="1" w:styleId="fontstyle91">
    <w:name w:val="fontstyle91"/>
    <w:basedOn w:val="a0"/>
    <w:rsid w:val="00D07A21"/>
    <w:rPr>
      <w:rFonts w:ascii="Calibri" w:hAnsi="Calibri" w:cs="Calibri" w:hint="default"/>
      <w:b w:val="0"/>
      <w:bCs w:val="0"/>
      <w:i w:val="0"/>
      <w:iCs w:val="0"/>
      <w:color w:val="000000"/>
      <w:sz w:val="22"/>
      <w:szCs w:val="22"/>
    </w:rPr>
  </w:style>
  <w:style w:type="character" w:customStyle="1" w:styleId="fontstyle101">
    <w:name w:val="fontstyle101"/>
    <w:basedOn w:val="a0"/>
    <w:rsid w:val="00D07A21"/>
    <w:rPr>
      <w:rFonts w:ascii="Symbol" w:hAnsi="Symbol" w:hint="default"/>
      <w:b w:val="0"/>
      <w:bCs w:val="0"/>
      <w:i w:val="0"/>
      <w:iCs w:val="0"/>
      <w:color w:val="000000"/>
      <w:sz w:val="20"/>
      <w:szCs w:val="20"/>
    </w:rPr>
  </w:style>
  <w:style w:type="paragraph" w:styleId="a3">
    <w:name w:val="header"/>
    <w:basedOn w:val="a"/>
    <w:link w:val="a4"/>
    <w:uiPriority w:val="99"/>
    <w:unhideWhenUsed/>
    <w:rsid w:val="00DC7C58"/>
    <w:pPr>
      <w:tabs>
        <w:tab w:val="center" w:pos="4677"/>
        <w:tab w:val="right" w:pos="9355"/>
      </w:tabs>
      <w:spacing w:after="0"/>
    </w:pPr>
  </w:style>
  <w:style w:type="character" w:customStyle="1" w:styleId="a4">
    <w:name w:val="Верхній колонтитул Знак"/>
    <w:basedOn w:val="a0"/>
    <w:link w:val="a3"/>
    <w:uiPriority w:val="99"/>
    <w:rsid w:val="00DC7C58"/>
    <w:rPr>
      <w:rFonts w:ascii="Times New Roman" w:hAnsi="Times New Roman"/>
      <w:sz w:val="28"/>
      <w:lang w:val="uk-UA"/>
    </w:rPr>
  </w:style>
  <w:style w:type="paragraph" w:styleId="a5">
    <w:name w:val="footer"/>
    <w:basedOn w:val="a"/>
    <w:link w:val="a6"/>
    <w:uiPriority w:val="99"/>
    <w:unhideWhenUsed/>
    <w:rsid w:val="00DC7C58"/>
    <w:pPr>
      <w:tabs>
        <w:tab w:val="center" w:pos="4677"/>
        <w:tab w:val="right" w:pos="9355"/>
      </w:tabs>
      <w:spacing w:after="0"/>
    </w:pPr>
  </w:style>
  <w:style w:type="character" w:customStyle="1" w:styleId="a6">
    <w:name w:val="Нижній колонтитул Знак"/>
    <w:basedOn w:val="a0"/>
    <w:link w:val="a5"/>
    <w:uiPriority w:val="99"/>
    <w:rsid w:val="00DC7C58"/>
    <w:rPr>
      <w:rFonts w:ascii="Times New Roman" w:hAnsi="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594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5973</Words>
  <Characters>34049</Characters>
  <Application>Microsoft Office Word</Application>
  <DocSecurity>0</DocSecurity>
  <Lines>283</Lines>
  <Paragraphs>79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Nikolaienko</dc:creator>
  <cp:keywords/>
  <dc:description/>
  <cp:lastModifiedBy>Сергій Ніколаєнко</cp:lastModifiedBy>
  <cp:revision>4</cp:revision>
  <dcterms:created xsi:type="dcterms:W3CDTF">2025-09-06T14:59:00Z</dcterms:created>
  <dcterms:modified xsi:type="dcterms:W3CDTF">2026-10-14T07:31:00Z</dcterms:modified>
</cp:coreProperties>
</file>